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96" w:rsidRDefault="003B4409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EA2396" w:rsidRDefault="003B4409" w:rsidP="003B4409">
      <w:pPr>
        <w:spacing w:line="560" w:lineRule="exact"/>
        <w:ind w:firstLine="1344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2023年度部门整体支出绩效评价基础</w:t>
      </w:r>
    </w:p>
    <w:p w:rsidR="00EA2396" w:rsidRDefault="003B4409" w:rsidP="003B4409">
      <w:pPr>
        <w:spacing w:line="560" w:lineRule="exact"/>
        <w:ind w:firstLine="1344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EA2396" w:rsidRDefault="00EA2396" w:rsidP="003B4409">
      <w:pPr>
        <w:spacing w:line="177" w:lineRule="exact"/>
        <w:ind w:firstLine="96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EA2396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财政供养人员情况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EA2396" w:rsidRDefault="003B4409" w:rsidP="003B4409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控制率</w:t>
            </w:r>
          </w:p>
        </w:tc>
      </w:tr>
      <w:tr w:rsidR="00EA2396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32</w:t>
            </w:r>
          </w:p>
        </w:tc>
        <w:tc>
          <w:tcPr>
            <w:tcW w:w="2039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32</w:t>
            </w:r>
          </w:p>
        </w:tc>
        <w:tc>
          <w:tcPr>
            <w:tcW w:w="1983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EA2396">
        <w:trPr>
          <w:trHeight w:val="359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经费控制情况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EA2396">
        <w:trPr>
          <w:trHeight w:val="369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3B4409" w:rsidP="003B4409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EA2396">
        <w:trPr>
          <w:trHeight w:val="35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EA2396">
        <w:trPr>
          <w:trHeight w:val="37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5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69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4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5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EA2396">
        <w:trPr>
          <w:trHeight w:val="359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59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59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EA2396">
        <w:trPr>
          <w:trHeight w:val="35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EA2396">
        <w:trPr>
          <w:trHeight w:val="35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6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 w:cs="宋体" w:hint="eastAsia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5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50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69"/>
        </w:trPr>
        <w:tc>
          <w:tcPr>
            <w:tcW w:w="3271" w:type="dxa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EA2396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批复规模</w:t>
            </w:r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实际规模</w:t>
            </w:r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预算投资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实际投资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r>
              <w:rPr>
                <w:rFonts w:ascii="仿宋_GB2312" w:eastAsia="仿宋_GB2312" w:hAnsi="宋体" w:cs="宋体" w:hint="eastAsia"/>
              </w:rPr>
              <w:t>资概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r>
              <w:rPr>
                <w:rFonts w:ascii="仿宋_GB2312" w:eastAsia="仿宋_GB2312" w:hAnsi="宋体" w:cs="宋体" w:hint="eastAsia"/>
              </w:rPr>
              <w:t>制率</w:t>
            </w:r>
          </w:p>
        </w:tc>
      </w:tr>
      <w:tr w:rsidR="00EA2396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  <w:tc>
          <w:tcPr>
            <w:tcW w:w="1158" w:type="dxa"/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  <w:tc>
          <w:tcPr>
            <w:tcW w:w="958" w:type="dxa"/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  <w:tc>
          <w:tcPr>
            <w:tcW w:w="960" w:type="dxa"/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  <w:tc>
          <w:tcPr>
            <w:tcW w:w="1079" w:type="dxa"/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  <w:tc>
          <w:tcPr>
            <w:tcW w:w="1039" w:type="dxa"/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  <w:tc>
          <w:tcPr>
            <w:tcW w:w="944" w:type="dxa"/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</w:tr>
      <w:tr w:rsidR="00EA2396">
        <w:trPr>
          <w:trHeight w:val="345"/>
        </w:trPr>
        <w:tc>
          <w:tcPr>
            <w:tcW w:w="3271" w:type="dxa"/>
            <w:vAlign w:val="center"/>
          </w:tcPr>
          <w:p w:rsidR="00EA2396" w:rsidRDefault="003B4409" w:rsidP="003B4409">
            <w:pPr>
              <w:spacing w:before="128" w:line="201" w:lineRule="auto"/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EA2396" w:rsidRDefault="00EA2396" w:rsidP="003B4409">
            <w:pPr>
              <w:ind w:firstLine="960"/>
              <w:jc w:val="center"/>
            </w:pPr>
          </w:p>
        </w:tc>
      </w:tr>
    </w:tbl>
    <w:p w:rsidR="00EA2396" w:rsidRDefault="003B4409" w:rsidP="003B4409">
      <w:pPr>
        <w:ind w:firstLine="720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EA2396" w:rsidRDefault="003B4409" w:rsidP="003B4409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          填报日期：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            单位负责人签字：</w:t>
      </w:r>
    </w:p>
    <w:p w:rsidR="00EA2396" w:rsidRDefault="00EA2396" w:rsidP="003B4409">
      <w:pPr>
        <w:spacing w:line="228" w:lineRule="auto"/>
        <w:ind w:firstLine="600"/>
        <w:rPr>
          <w:rFonts w:eastAsiaTheme="minorEastAsia"/>
          <w:sz w:val="20"/>
          <w:szCs w:val="20"/>
          <w:lang w:eastAsia="zh-CN"/>
        </w:rPr>
        <w:sectPr w:rsidR="00EA2396">
          <w:footerReference w:type="even" r:id="rId7"/>
          <w:footerReference w:type="default" r:id="rId8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EA2396" w:rsidRDefault="003B4409" w:rsidP="003B4409">
      <w:pPr>
        <w:spacing w:before="117" w:line="219" w:lineRule="auto"/>
        <w:ind w:firstLine="92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EA2396" w:rsidRDefault="003B4409" w:rsidP="003B4409">
      <w:pPr>
        <w:spacing w:before="117" w:line="219" w:lineRule="auto"/>
        <w:ind w:firstLine="1344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EA2396" w:rsidRDefault="00EA2396" w:rsidP="003B4409">
      <w:pPr>
        <w:spacing w:line="237" w:lineRule="exact"/>
        <w:ind w:firstLine="96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EA2396">
        <w:trPr>
          <w:trHeight w:val="484"/>
        </w:trPr>
        <w:tc>
          <w:tcPr>
            <w:tcW w:w="1074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预算部门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汨罗市桥坪关山水库管理所</w:t>
            </w:r>
          </w:p>
        </w:tc>
      </w:tr>
      <w:tr w:rsidR="00EA2396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年度预算申请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年初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执行数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执行率</w:t>
            </w:r>
          </w:p>
        </w:tc>
        <w:tc>
          <w:tcPr>
            <w:tcW w:w="1423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</w:tr>
      <w:tr w:rsidR="00EA2396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年度资金总额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Chars="300" w:firstLine="63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175.79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175.79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EA2396" w:rsidRDefault="003B4409" w:rsidP="003B4409">
            <w:pPr>
              <w:ind w:firstLineChars="300" w:firstLine="63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EA2396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按支出性质分：</w:t>
            </w:r>
          </w:p>
        </w:tc>
      </w:tr>
      <w:tr w:rsidR="00EA2396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其中：一般公共预算：175.79</w:t>
            </w:r>
          </w:p>
        </w:tc>
        <w:tc>
          <w:tcPr>
            <w:tcW w:w="4260" w:type="dxa"/>
            <w:gridSpan w:val="4"/>
            <w:vAlign w:val="center"/>
          </w:tcPr>
          <w:p w:rsidR="00EA2396" w:rsidRDefault="003B4409" w:rsidP="003B4409">
            <w:pPr>
              <w:ind w:firstLine="96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175.79</w:t>
            </w:r>
          </w:p>
        </w:tc>
      </w:tr>
      <w:tr w:rsidR="00EA2396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A2396" w:rsidRDefault="003B4409" w:rsidP="003B4409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:rsidR="00EA2396" w:rsidRDefault="003B4409" w:rsidP="003B4409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</w:tr>
      <w:tr w:rsidR="00EA2396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A2396" w:rsidRDefault="003B4409" w:rsidP="003B4409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EA2396" w:rsidRDefault="00EA2396" w:rsidP="003B4409">
            <w:pPr>
              <w:ind w:firstLine="960"/>
              <w:rPr>
                <w:rFonts w:ascii="仿宋_GB2312" w:eastAsia="仿宋_GB2312"/>
                <w:lang w:eastAsia="zh-CN"/>
              </w:rPr>
            </w:pPr>
          </w:p>
        </w:tc>
      </w:tr>
      <w:tr w:rsidR="00EA2396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A2396" w:rsidRDefault="003B4409" w:rsidP="003B4409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年度总体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EA2396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为农村水电发展提供服务.灌溉、发电、供水。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负责生活、生产经营和生态环境用水的统筹和保障。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负责农村水利工作，组织开展灌排工程建设与改造，负责农村饮水安全工程建设管理工作，指导节水灌溉有关工作。指导农村水利改革创新和社会化服务体系建设，指导农村水能资源开发。对渠道进行维修养护</w:t>
            </w:r>
          </w:p>
        </w:tc>
        <w:tc>
          <w:tcPr>
            <w:tcW w:w="4260" w:type="dxa"/>
            <w:gridSpan w:val="4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为农村水电发展提供服务.灌溉、发电、供水。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负责生活、生产经营和生态环境用水的统筹和保障。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负责农村水利工作，组织开展灌排工程建设与改造，负责农村饮水安全工程建设管理工作，指导节水灌溉有关工作。指导农村水利改革创新和社会化服务体系建设，指导农村水能资源开发。对渠道进行维修养护</w:t>
            </w:r>
          </w:p>
        </w:tc>
      </w:tr>
      <w:tr w:rsidR="00EA2396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02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423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lang w:eastAsia="zh-CN"/>
              </w:rPr>
              <w:t>渠道维修养护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4条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4条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lang w:eastAsia="zh-CN"/>
              </w:rPr>
              <w:t>无安全事故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6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lang w:eastAsia="zh-CN"/>
              </w:rPr>
              <w:t>0起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6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lang w:eastAsia="zh-CN"/>
              </w:rPr>
              <w:t>0起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lang w:eastAsia="zh-CN"/>
              </w:rPr>
              <w:t>水电灌溉等工作按时完成率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6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6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both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lastRenderedPageBreak/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经济效益指</w:t>
            </w:r>
            <w:r>
              <w:rPr>
                <w:rFonts w:ascii="仿宋_GB2312" w:eastAsia="仿宋_GB2312" w:hAnsi="宋体" w:cs="宋体" w:hint="eastAsia"/>
              </w:rPr>
              <w:lastRenderedPageBreak/>
              <w:t>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lang w:eastAsia="zh-CN"/>
              </w:rPr>
              <w:lastRenderedPageBreak/>
              <w:t>促进经济发展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lang w:eastAsia="zh-CN"/>
              </w:rPr>
              <w:t>有所提升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负责生活、生产经营和生态环境用水的统筹和保障。</w:t>
            </w:r>
          </w:p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负责生活、生产经营和生态环境用水的统筹和保障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负责生活、生产经营和生态环境用水的统筹和保障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群众满意率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预算批复金额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126.17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126.17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Chars="200"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对社会发展造成的负面影响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对自然和生态环境造成的负面影响</w:t>
            </w:r>
          </w:p>
        </w:tc>
        <w:tc>
          <w:tcPr>
            <w:tcW w:w="1298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EA2396" w:rsidRDefault="003B4409" w:rsidP="003B4409">
            <w:pPr>
              <w:ind w:firstLine="480"/>
              <w:jc w:val="both"/>
              <w:rPr>
                <w:rFonts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ascii="仿宋_GB2312" w:eastAsia="仿宋_GB2312" w:hint="eastAsia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  <w:tr w:rsidR="00EA2396">
        <w:trPr>
          <w:trHeight w:val="339"/>
        </w:trPr>
        <w:tc>
          <w:tcPr>
            <w:tcW w:w="6988" w:type="dxa"/>
            <w:gridSpan w:val="6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EA2396" w:rsidRDefault="003B4409" w:rsidP="003B4409">
            <w:pPr>
              <w:ind w:firstLine="96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96</w:t>
            </w:r>
          </w:p>
        </w:tc>
        <w:tc>
          <w:tcPr>
            <w:tcW w:w="142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/>
              </w:rPr>
            </w:pPr>
          </w:p>
        </w:tc>
      </w:tr>
    </w:tbl>
    <w:p w:rsidR="00EA2396" w:rsidRDefault="003B4409" w:rsidP="003B4409">
      <w:pPr>
        <w:spacing w:before="293" w:line="236" w:lineRule="auto"/>
        <w:ind w:firstLine="630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填报日期：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联系电话：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EA2396" w:rsidRDefault="003B4409" w:rsidP="003B4409">
      <w:pPr>
        <w:spacing w:before="293" w:line="236" w:lineRule="auto"/>
        <w:ind w:firstLine="828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附件3</w:t>
      </w:r>
    </w:p>
    <w:p w:rsidR="00EA2396" w:rsidRDefault="003B4409" w:rsidP="003B4409">
      <w:pPr>
        <w:spacing w:before="91" w:line="219" w:lineRule="auto"/>
        <w:ind w:firstLine="1344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EA2396" w:rsidRDefault="00EA2396" w:rsidP="003B4409">
      <w:pPr>
        <w:spacing w:line="95" w:lineRule="exact"/>
        <w:ind w:firstLine="96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EA2396">
        <w:trPr>
          <w:trHeight w:val="514"/>
          <w:jc w:val="center"/>
        </w:trPr>
        <w:tc>
          <w:tcPr>
            <w:tcW w:w="1054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A2396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A2396" w:rsidRDefault="003B4409" w:rsidP="003B4409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A2396" w:rsidRDefault="003B4409" w:rsidP="003B4409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其他资金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</w:tc>
        <w:tc>
          <w:tcPr>
            <w:tcW w:w="105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218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020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0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09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80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4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383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A2396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总分</w:t>
            </w:r>
          </w:p>
        </w:tc>
        <w:tc>
          <w:tcPr>
            <w:tcW w:w="809" w:type="dxa"/>
            <w:vAlign w:val="center"/>
          </w:tcPr>
          <w:p w:rsidR="00EA2396" w:rsidRDefault="003B4409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A2396" w:rsidRDefault="00EA2396" w:rsidP="003B4409">
            <w:pPr>
              <w:ind w:firstLine="96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EA2396" w:rsidRDefault="003B4409" w:rsidP="003B4409">
      <w:pPr>
        <w:spacing w:before="52" w:line="219" w:lineRule="auto"/>
        <w:ind w:firstLine="960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一个一级项目支出一张表。如，业务工作经费，运行维护经费，其他事业发展类资金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EA2396" w:rsidRDefault="00EA2396" w:rsidP="003B4409">
      <w:pPr>
        <w:ind w:firstLine="960"/>
        <w:rPr>
          <w:rFonts w:ascii="宋体" w:eastAsia="宋体" w:hAnsi="宋体" w:cs="宋体"/>
          <w:lang w:eastAsia="zh-CN"/>
        </w:rPr>
      </w:pPr>
    </w:p>
    <w:p w:rsidR="00EA2396" w:rsidRDefault="003B4409" w:rsidP="003B4409">
      <w:pPr>
        <w:ind w:firstLine="960"/>
        <w:rPr>
          <w:rFonts w:ascii="仿宋_GB2312" w:eastAsia="仿宋_GB2312" w:hAnsi="宋体" w:cs="宋体"/>
          <w:lang w:eastAsia="zh-CN"/>
        </w:rPr>
        <w:sectPr w:rsidR="00EA2396">
          <w:footerReference w:type="default" r:id="rId9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单位负责人签字:</w:t>
      </w:r>
    </w:p>
    <w:p w:rsidR="00EA2396" w:rsidRDefault="003B4409" w:rsidP="003B4409">
      <w:pPr>
        <w:spacing w:line="267" w:lineRule="auto"/>
        <w:ind w:firstLine="828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</w:p>
    <w:p w:rsidR="00EA2396" w:rsidRDefault="00EA2396" w:rsidP="003B4409">
      <w:pPr>
        <w:ind w:firstLine="132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EA2396" w:rsidRDefault="00EA2396" w:rsidP="003B4409">
      <w:pPr>
        <w:ind w:firstLine="132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3B4409" w:rsidRDefault="003B4409" w:rsidP="003B4409">
      <w:pPr>
        <w:ind w:firstLine="1320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2023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汨罗市兰家洞水库管理所</w:t>
      </w:r>
    </w:p>
    <w:p w:rsidR="00EA2396" w:rsidRDefault="003B4409" w:rsidP="003B4409">
      <w:pPr>
        <w:ind w:firstLine="132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部门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)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EA2396" w:rsidRDefault="003B4409" w:rsidP="003B4409">
      <w:pPr>
        <w:ind w:firstLine="132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EA2396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EA2396" w:rsidRDefault="003B4409" w:rsidP="003B4409">
      <w:pPr>
        <w:spacing w:before="78" w:line="221" w:lineRule="auto"/>
        <w:ind w:firstLine="880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EA2396" w:rsidRDefault="003B4409" w:rsidP="003B4409">
      <w:pPr>
        <w:spacing w:before="274" w:line="225" w:lineRule="auto"/>
        <w:ind w:firstLine="925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2024年 10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月 18 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EA2396" w:rsidRDefault="003B4409" w:rsidP="003B4409">
      <w:pPr>
        <w:spacing w:before="211" w:line="224" w:lineRule="auto"/>
        <w:ind w:firstLine="95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EA2396" w:rsidRDefault="00EA2396" w:rsidP="003B4409">
      <w:pPr>
        <w:spacing w:before="211" w:line="224" w:lineRule="auto"/>
        <w:ind w:firstLine="95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EA2396" w:rsidRDefault="00EA2396" w:rsidP="003B4409">
      <w:pPr>
        <w:spacing w:before="211" w:line="224" w:lineRule="auto"/>
        <w:ind w:firstLine="95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EA2396" w:rsidRDefault="00EA2396" w:rsidP="003B4409">
      <w:pPr>
        <w:spacing w:before="211" w:line="224" w:lineRule="auto"/>
        <w:ind w:firstLine="95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EA2396" w:rsidRDefault="00EA2396" w:rsidP="003B4409">
      <w:pPr>
        <w:spacing w:before="211" w:line="224" w:lineRule="auto"/>
        <w:ind w:firstLine="95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EA2396" w:rsidRDefault="00EA2396" w:rsidP="003B4409">
      <w:pPr>
        <w:spacing w:before="211" w:line="224" w:lineRule="auto"/>
        <w:ind w:firstLine="95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EA2396" w:rsidRDefault="00EA2396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3B4409" w:rsidRDefault="003B4409" w:rsidP="003B4409">
      <w:pPr>
        <w:spacing w:before="130" w:line="221" w:lineRule="auto"/>
        <w:ind w:firstLine="1248"/>
        <w:jc w:val="center"/>
        <w:rPr>
          <w:rFonts w:asciiTheme="minorEastAsia" w:eastAsiaTheme="minorEastAsia" w:hAnsiTheme="minorEastAsia" w:cs="Times New Roman" w:hint="eastAsia"/>
          <w:spacing w:val="75"/>
          <w:sz w:val="40"/>
          <w:szCs w:val="40"/>
          <w:lang w:eastAsia="zh-CN"/>
        </w:rPr>
      </w:pPr>
      <w:r w:rsidRPr="003B4409">
        <w:rPr>
          <w:rFonts w:asciiTheme="minorEastAsia" w:eastAsiaTheme="minorEastAsia" w:hAnsiTheme="minorEastAsia" w:cs="黑体"/>
          <w:spacing w:val="16"/>
          <w:sz w:val="40"/>
          <w:szCs w:val="40"/>
        </w:rPr>
        <w:t>202</w:t>
      </w:r>
      <w:r w:rsidRPr="003B4409">
        <w:rPr>
          <w:rFonts w:asciiTheme="minorEastAsia" w:eastAsiaTheme="minorEastAsia" w:hAnsiTheme="minorEastAsia" w:cs="黑体" w:hint="eastAsia"/>
          <w:spacing w:val="16"/>
          <w:sz w:val="40"/>
          <w:szCs w:val="40"/>
          <w:lang w:eastAsia="zh-CN"/>
        </w:rPr>
        <w:t>3</w:t>
      </w:r>
      <w:r w:rsidRPr="003B4409">
        <w:rPr>
          <w:rFonts w:asciiTheme="minorEastAsia" w:eastAsiaTheme="minorEastAsia" w:hAnsiTheme="minorEastAsia" w:cs="黑体"/>
          <w:spacing w:val="16"/>
          <w:sz w:val="40"/>
          <w:szCs w:val="40"/>
        </w:rPr>
        <w:t>年度</w:t>
      </w:r>
      <w:r w:rsidRPr="003B4409">
        <w:rPr>
          <w:rFonts w:asciiTheme="minorEastAsia" w:eastAsiaTheme="minorEastAsia" w:hAnsiTheme="minorEastAsia" w:cs="Times New Roman" w:hint="eastAsia"/>
          <w:sz w:val="40"/>
          <w:szCs w:val="40"/>
          <w:lang w:eastAsia="zh-CN"/>
        </w:rPr>
        <w:t>汨罗市兰家洞水库管理所</w:t>
      </w:r>
    </w:p>
    <w:p w:rsidR="00EA2396" w:rsidRPr="003B4409" w:rsidRDefault="003B4409" w:rsidP="003B4409">
      <w:pPr>
        <w:spacing w:before="130" w:line="221" w:lineRule="auto"/>
        <w:ind w:firstLine="1248"/>
        <w:jc w:val="center"/>
        <w:rPr>
          <w:rFonts w:asciiTheme="minorEastAsia" w:eastAsiaTheme="minorEastAsia" w:hAnsiTheme="minorEastAsia" w:cs="黑体"/>
          <w:spacing w:val="16"/>
          <w:sz w:val="40"/>
          <w:szCs w:val="40"/>
        </w:rPr>
      </w:pPr>
      <w:r w:rsidRPr="003B4409">
        <w:rPr>
          <w:rFonts w:asciiTheme="minorEastAsia" w:eastAsiaTheme="minorEastAsia" w:hAnsiTheme="minorEastAsia" w:cs="黑体"/>
          <w:spacing w:val="16"/>
          <w:sz w:val="40"/>
          <w:szCs w:val="40"/>
        </w:rPr>
        <w:t>部门整体支出绩效</w:t>
      </w:r>
    </w:p>
    <w:p w:rsidR="00EA2396" w:rsidRPr="003B4409" w:rsidRDefault="003B4409" w:rsidP="003B4409">
      <w:pPr>
        <w:spacing w:before="130" w:line="221" w:lineRule="auto"/>
        <w:ind w:firstLine="1128"/>
        <w:jc w:val="center"/>
        <w:rPr>
          <w:rFonts w:asciiTheme="minorEastAsia" w:eastAsiaTheme="minorEastAsia" w:hAnsiTheme="minorEastAsia" w:cs="黑体"/>
          <w:sz w:val="40"/>
          <w:szCs w:val="40"/>
        </w:rPr>
      </w:pPr>
      <w:r w:rsidRPr="003B4409">
        <w:rPr>
          <w:rFonts w:asciiTheme="minorEastAsia" w:eastAsiaTheme="minorEastAsia" w:hAnsiTheme="minorEastAsia" w:cs="黑体"/>
          <w:spacing w:val="-24"/>
          <w:position w:val="20"/>
          <w:sz w:val="40"/>
          <w:szCs w:val="40"/>
        </w:rPr>
        <w:t>自</w:t>
      </w:r>
      <w:r w:rsidRPr="003B4409">
        <w:rPr>
          <w:rFonts w:asciiTheme="minorEastAsia" w:eastAsiaTheme="minorEastAsia" w:hAnsiTheme="minorEastAsia" w:cs="黑体"/>
          <w:spacing w:val="82"/>
          <w:position w:val="20"/>
          <w:sz w:val="40"/>
          <w:szCs w:val="40"/>
        </w:rPr>
        <w:t xml:space="preserve"> </w:t>
      </w:r>
      <w:r w:rsidRPr="003B4409">
        <w:rPr>
          <w:rFonts w:asciiTheme="minorEastAsia" w:eastAsiaTheme="minorEastAsia" w:hAnsiTheme="minorEastAsia" w:cs="黑体"/>
          <w:spacing w:val="-24"/>
          <w:position w:val="20"/>
          <w:sz w:val="40"/>
          <w:szCs w:val="40"/>
        </w:rPr>
        <w:t>评</w:t>
      </w:r>
      <w:r w:rsidRPr="003B4409">
        <w:rPr>
          <w:rFonts w:asciiTheme="minorEastAsia" w:eastAsiaTheme="minorEastAsia" w:hAnsiTheme="minorEastAsia" w:cs="黑体"/>
          <w:spacing w:val="79"/>
          <w:position w:val="20"/>
          <w:sz w:val="40"/>
          <w:szCs w:val="40"/>
        </w:rPr>
        <w:t xml:space="preserve"> </w:t>
      </w:r>
      <w:r w:rsidRPr="003B4409">
        <w:rPr>
          <w:rFonts w:asciiTheme="minorEastAsia" w:eastAsiaTheme="minorEastAsia" w:hAnsiTheme="minorEastAsia" w:cs="黑体"/>
          <w:spacing w:val="-24"/>
          <w:position w:val="20"/>
          <w:sz w:val="40"/>
          <w:szCs w:val="40"/>
        </w:rPr>
        <w:t>报</w:t>
      </w:r>
      <w:r w:rsidRPr="003B4409">
        <w:rPr>
          <w:rFonts w:asciiTheme="minorEastAsia" w:eastAsiaTheme="minorEastAsia" w:hAnsiTheme="minorEastAsia" w:cs="黑体"/>
          <w:spacing w:val="87"/>
          <w:position w:val="20"/>
          <w:sz w:val="40"/>
          <w:szCs w:val="40"/>
        </w:rPr>
        <w:t xml:space="preserve"> </w:t>
      </w:r>
      <w:r w:rsidRPr="003B4409">
        <w:rPr>
          <w:rFonts w:asciiTheme="minorEastAsia" w:eastAsiaTheme="minorEastAsia" w:hAnsiTheme="minorEastAsia" w:cs="黑体"/>
          <w:spacing w:val="-24"/>
          <w:position w:val="20"/>
          <w:sz w:val="40"/>
          <w:szCs w:val="40"/>
        </w:rPr>
        <w:t>告</w:t>
      </w:r>
    </w:p>
    <w:p w:rsidR="00EA2396" w:rsidRPr="003B4409" w:rsidRDefault="00EA2396" w:rsidP="003B4409">
      <w:pPr>
        <w:spacing w:before="211" w:line="224" w:lineRule="auto"/>
        <w:ind w:firstLine="958"/>
        <w:jc w:val="both"/>
        <w:rPr>
          <w:rFonts w:asciiTheme="minorEastAsia" w:eastAsiaTheme="minorEastAsia" w:hAnsiTheme="minorEastAsia" w:cs="仿宋"/>
          <w:b/>
          <w:bCs/>
          <w:spacing w:val="18"/>
          <w:sz w:val="30"/>
          <w:szCs w:val="30"/>
          <w:lang w:eastAsia="zh-CN"/>
        </w:rPr>
      </w:pPr>
    </w:p>
    <w:p w:rsidR="00EA2396" w:rsidRPr="003B4409" w:rsidRDefault="003B4409" w:rsidP="003B4409">
      <w:pPr>
        <w:numPr>
          <w:ilvl w:val="0"/>
          <w:numId w:val="1"/>
        </w:numPr>
        <w:spacing w:before="211" w:line="224" w:lineRule="auto"/>
        <w:ind w:firstLine="960"/>
        <w:jc w:val="both"/>
        <w:rPr>
          <w:rFonts w:asciiTheme="minorEastAsia" w:eastAsiaTheme="minorEastAsia" w:hAnsiTheme="minorEastAsia" w:cs="仿宋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仿宋" w:hint="eastAsia"/>
          <w:sz w:val="32"/>
          <w:szCs w:val="32"/>
          <w:lang w:eastAsia="zh-CN"/>
        </w:rPr>
        <w:t>部门</w:t>
      </w:r>
      <w:r w:rsidRPr="003B4409">
        <w:rPr>
          <w:rFonts w:asciiTheme="minorEastAsia" w:eastAsiaTheme="minorEastAsia" w:hAnsiTheme="minorEastAsia" w:cs="仿宋"/>
          <w:sz w:val="32"/>
          <w:szCs w:val="32"/>
          <w:lang w:eastAsia="zh-CN"/>
        </w:rPr>
        <w:t>(</w:t>
      </w:r>
      <w:r w:rsidRPr="003B4409">
        <w:rPr>
          <w:rFonts w:asciiTheme="minorEastAsia" w:eastAsiaTheme="minorEastAsia" w:hAnsiTheme="minorEastAsia" w:cs="仿宋" w:hint="eastAsia"/>
          <w:sz w:val="32"/>
          <w:szCs w:val="32"/>
          <w:lang w:eastAsia="zh-CN"/>
        </w:rPr>
        <w:t>单位</w:t>
      </w:r>
      <w:r w:rsidRPr="003B4409">
        <w:rPr>
          <w:rFonts w:asciiTheme="minorEastAsia" w:eastAsiaTheme="minorEastAsia" w:hAnsiTheme="minorEastAsia" w:cs="仿宋"/>
          <w:sz w:val="32"/>
          <w:szCs w:val="32"/>
          <w:lang w:eastAsia="zh-CN"/>
        </w:rPr>
        <w:t>)</w:t>
      </w:r>
      <w:r w:rsidRPr="003B4409">
        <w:rPr>
          <w:rFonts w:asciiTheme="minorEastAsia" w:eastAsiaTheme="minorEastAsia" w:hAnsiTheme="minorEastAsia" w:cs="仿宋" w:hint="eastAsia"/>
          <w:sz w:val="32"/>
          <w:szCs w:val="32"/>
          <w:lang w:eastAsia="zh-CN"/>
        </w:rPr>
        <w:t>基本情况</w:t>
      </w:r>
    </w:p>
    <w:p w:rsidR="00EA2396" w:rsidRPr="003B4409" w:rsidRDefault="003B4409" w:rsidP="003B4409">
      <w:pPr>
        <w:pStyle w:val="a7"/>
      </w:pPr>
      <w:r w:rsidRPr="003B4409">
        <w:rPr>
          <w:rFonts w:hint="eastAsia"/>
        </w:rPr>
        <w:t>汨罗市</w:t>
      </w:r>
      <w:r w:rsidRPr="003B4409">
        <w:rPr>
          <w:rFonts w:hint="eastAsia"/>
          <w:lang w:eastAsia="zh-CN"/>
        </w:rPr>
        <w:t>兰家洞</w:t>
      </w:r>
      <w:r w:rsidRPr="003B4409">
        <w:rPr>
          <w:rFonts w:hint="eastAsia"/>
        </w:rPr>
        <w:t>水库</w:t>
      </w:r>
      <w:r w:rsidRPr="003B4409">
        <w:rPr>
          <w:rFonts w:hint="eastAsia"/>
          <w:bCs/>
        </w:rPr>
        <w:t>管理所</w:t>
      </w:r>
      <w:r w:rsidRPr="003B4409">
        <w:rPr>
          <w:rFonts w:hint="eastAsia"/>
        </w:rPr>
        <w:t>本级，隶属市水利局二级机构，为公益二</w:t>
      </w:r>
      <w:r w:rsidRPr="003B4409">
        <w:rPr>
          <w:rFonts w:hint="eastAsia"/>
          <w:lang w:eastAsia="zh-CN"/>
        </w:rPr>
        <w:t>类</w:t>
      </w:r>
      <w:r w:rsidRPr="003B4409">
        <w:rPr>
          <w:rFonts w:hint="eastAsia"/>
        </w:rPr>
        <w:t>事业单位，并为财政差额拨款单位。在编在岗职工</w:t>
      </w:r>
      <w:r w:rsidRPr="003B4409">
        <w:rPr>
          <w:rFonts w:hint="eastAsia"/>
          <w:lang w:eastAsia="zh-CN"/>
        </w:rPr>
        <w:t>32</w:t>
      </w:r>
      <w:r w:rsidRPr="003B4409">
        <w:rPr>
          <w:rFonts w:hint="eastAsia"/>
        </w:rPr>
        <w:t>人，退休</w:t>
      </w:r>
      <w:r w:rsidRPr="003B4409">
        <w:rPr>
          <w:rFonts w:hint="eastAsia"/>
          <w:lang w:eastAsia="zh-CN"/>
        </w:rPr>
        <w:t>20</w:t>
      </w:r>
      <w:r w:rsidRPr="003B4409">
        <w:rPr>
          <w:rFonts w:hint="eastAsia"/>
        </w:rPr>
        <w:t>人。</w:t>
      </w:r>
    </w:p>
    <w:p w:rsidR="00EA2396" w:rsidRPr="003B4409" w:rsidRDefault="003B4409">
      <w:pPr>
        <w:pStyle w:val="a6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Theme="minorEastAsia" w:eastAsiaTheme="minorEastAsia" w:hAnsiTheme="minorEastAsia" w:cs="Arial"/>
          <w:snapToGrid w:val="0"/>
          <w:sz w:val="32"/>
          <w:szCs w:val="32"/>
        </w:rPr>
      </w:pPr>
      <w:r w:rsidRPr="003B4409">
        <w:rPr>
          <w:rFonts w:asciiTheme="minorEastAsia" w:eastAsiaTheme="minorEastAsia" w:hAnsiTheme="minorEastAsia" w:cs="Arial" w:hint="eastAsia"/>
          <w:snapToGrid w:val="0"/>
          <w:sz w:val="32"/>
          <w:szCs w:val="32"/>
        </w:rPr>
        <w:t>职能职责</w:t>
      </w:r>
    </w:p>
    <w:p w:rsidR="00EA2396" w:rsidRPr="003B4409" w:rsidRDefault="003B4409" w:rsidP="003B4409">
      <w:pPr>
        <w:kinsoku/>
        <w:adjustRightInd/>
        <w:snapToGrid/>
        <w:spacing w:line="600" w:lineRule="exact"/>
        <w:ind w:firstLineChars="150" w:firstLine="420"/>
        <w:textAlignment w:val="auto"/>
        <w:rPr>
          <w:rFonts w:asciiTheme="minorEastAsia" w:eastAsiaTheme="minorEastAsia" w:hAnsiTheme="minorEastAsia" w:cs="宋体"/>
          <w:color w:val="555555"/>
          <w:sz w:val="28"/>
          <w:szCs w:val="28"/>
          <w:shd w:val="clear" w:color="auto" w:fill="FFFFFF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color w:val="555555"/>
          <w:sz w:val="28"/>
          <w:szCs w:val="28"/>
          <w:shd w:val="clear" w:color="auto" w:fill="FFFFFF"/>
          <w:lang w:eastAsia="zh-CN"/>
        </w:rPr>
        <w:t>1、为农村水电发展提供服务.灌溉、发电、供水。</w:t>
      </w:r>
    </w:p>
    <w:p w:rsidR="00EA2396" w:rsidRPr="003B4409" w:rsidRDefault="003B4409">
      <w:pPr>
        <w:kinsoku/>
        <w:adjustRightInd/>
        <w:snapToGrid/>
        <w:spacing w:line="600" w:lineRule="exact"/>
        <w:ind w:firstLineChars="200" w:firstLine="560"/>
        <w:textAlignment w:val="auto"/>
        <w:rPr>
          <w:rFonts w:asciiTheme="minorEastAsia" w:eastAsiaTheme="minorEastAsia" w:hAnsiTheme="minorEastAsia" w:cs="宋体"/>
          <w:color w:val="555555"/>
          <w:sz w:val="28"/>
          <w:szCs w:val="28"/>
          <w:shd w:val="clear" w:color="auto" w:fill="FFFFFF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color w:val="555555"/>
          <w:sz w:val="28"/>
          <w:szCs w:val="28"/>
          <w:shd w:val="clear" w:color="auto" w:fill="FFFFFF"/>
          <w:lang w:eastAsia="zh-CN"/>
        </w:rPr>
        <w:t>2、负责生活、生产经营和生态环境用水的统筹和保障。</w:t>
      </w:r>
    </w:p>
    <w:p w:rsidR="00EA2396" w:rsidRPr="003B4409" w:rsidRDefault="003B4409">
      <w:pPr>
        <w:kinsoku/>
        <w:adjustRightInd/>
        <w:snapToGrid/>
        <w:spacing w:line="600" w:lineRule="exact"/>
        <w:ind w:firstLineChars="200" w:firstLine="560"/>
        <w:textAlignment w:val="auto"/>
        <w:rPr>
          <w:rFonts w:asciiTheme="minorEastAsia" w:eastAsiaTheme="minorEastAsia" w:hAnsiTheme="minorEastAsia" w:cs="宋体"/>
          <w:color w:val="555555"/>
          <w:sz w:val="28"/>
          <w:szCs w:val="28"/>
          <w:shd w:val="clear" w:color="auto" w:fill="FFFFFF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color w:val="555555"/>
          <w:sz w:val="28"/>
          <w:szCs w:val="28"/>
          <w:shd w:val="clear" w:color="auto" w:fill="FFFFFF"/>
          <w:lang w:eastAsia="zh-CN"/>
        </w:rPr>
        <w:t>3、指导水资源保护工作，组织编制实施水资源保护规划，指导饮用水水源保护有关工作，指导地下水开发利用、地下水资源管理保护。</w:t>
      </w:r>
    </w:p>
    <w:p w:rsidR="00EA2396" w:rsidRPr="003B4409" w:rsidRDefault="003B4409">
      <w:pPr>
        <w:kinsoku/>
        <w:adjustRightInd/>
        <w:snapToGrid/>
        <w:spacing w:line="600" w:lineRule="exact"/>
        <w:ind w:firstLineChars="200" w:firstLine="560"/>
        <w:textAlignment w:val="auto"/>
        <w:rPr>
          <w:rFonts w:asciiTheme="minorEastAsia" w:eastAsiaTheme="minorEastAsia" w:hAnsiTheme="minorEastAsia" w:cs="宋体"/>
          <w:color w:val="555555"/>
          <w:sz w:val="28"/>
          <w:szCs w:val="28"/>
          <w:shd w:val="clear" w:color="auto" w:fill="FFFFFF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color w:val="555555"/>
          <w:sz w:val="28"/>
          <w:szCs w:val="28"/>
          <w:shd w:val="clear" w:color="auto" w:fill="FFFFFF"/>
          <w:lang w:eastAsia="zh-CN"/>
        </w:rPr>
        <w:t>4、负责节约用水工作，拟定节约用水办公，组织编制节约用水规划并监督实施。组织实施用水总量控制等管理制度，指导和推动节水型社会建设工作。</w:t>
      </w:r>
    </w:p>
    <w:p w:rsidR="00EA2396" w:rsidRPr="003B4409" w:rsidRDefault="003B4409">
      <w:pPr>
        <w:kinsoku/>
        <w:adjustRightInd/>
        <w:snapToGrid/>
        <w:spacing w:line="600" w:lineRule="exact"/>
        <w:ind w:firstLineChars="200" w:firstLine="560"/>
        <w:textAlignment w:val="auto"/>
        <w:rPr>
          <w:rFonts w:asciiTheme="minorEastAsia" w:eastAsiaTheme="minorEastAsia" w:hAnsiTheme="minorEastAsia" w:cs="宋体"/>
          <w:color w:val="555555"/>
          <w:sz w:val="28"/>
          <w:szCs w:val="28"/>
          <w:shd w:val="clear" w:color="auto" w:fill="FFFFFF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color w:val="555555"/>
          <w:sz w:val="28"/>
          <w:szCs w:val="28"/>
          <w:shd w:val="clear" w:color="auto" w:fill="FFFFFF"/>
          <w:lang w:eastAsia="zh-CN"/>
        </w:rPr>
        <w:t>5、负责农村水利工作，组织开展灌排工程建设与改造，负责农村饮水安全工程建设管理工作，指导节水灌溉有关工作。指导农村水利改革创新和社会化服务体系建设，指导农村水能资源开发。</w:t>
      </w:r>
    </w:p>
    <w:p w:rsidR="00EA2396" w:rsidRPr="003B4409" w:rsidRDefault="003B4409">
      <w:pPr>
        <w:kinsoku/>
        <w:adjustRightInd/>
        <w:snapToGrid/>
        <w:spacing w:line="600" w:lineRule="exact"/>
        <w:ind w:firstLineChars="200" w:firstLine="560"/>
        <w:textAlignment w:val="auto"/>
        <w:rPr>
          <w:rFonts w:asciiTheme="minorEastAsia" w:eastAsiaTheme="minorEastAsia" w:hAnsiTheme="minorEastAsia" w:cs="宋体"/>
          <w:color w:val="555555"/>
          <w:sz w:val="28"/>
          <w:szCs w:val="28"/>
          <w:shd w:val="clear" w:color="auto" w:fill="FFFFFF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color w:val="555555"/>
          <w:sz w:val="28"/>
          <w:szCs w:val="28"/>
          <w:shd w:val="clear" w:color="auto" w:fill="FFFFFF"/>
          <w:lang w:eastAsia="zh-CN"/>
        </w:rPr>
        <w:t>6、负责节水灌溉有关工作；</w:t>
      </w:r>
    </w:p>
    <w:p w:rsidR="00EA2396" w:rsidRPr="003B4409" w:rsidRDefault="003B4409">
      <w:pPr>
        <w:kinsoku/>
        <w:adjustRightInd/>
        <w:snapToGrid/>
        <w:spacing w:line="600" w:lineRule="exact"/>
        <w:ind w:firstLineChars="200" w:firstLine="560"/>
        <w:textAlignment w:val="auto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color w:val="555555"/>
          <w:sz w:val="28"/>
          <w:szCs w:val="28"/>
          <w:shd w:val="clear" w:color="auto" w:fill="FFFFFF"/>
          <w:lang w:eastAsia="zh-CN"/>
        </w:rPr>
        <w:t>7、完成水利局交办的其他任务</w:t>
      </w:r>
    </w:p>
    <w:p w:rsidR="00EA2396" w:rsidRDefault="00EA2396" w:rsidP="003B4409">
      <w:pPr>
        <w:pStyle w:val="a7"/>
        <w:rPr>
          <w:rFonts w:hint="eastAsia"/>
          <w:lang w:eastAsia="zh-CN"/>
        </w:rPr>
      </w:pPr>
    </w:p>
    <w:p w:rsidR="003B4409" w:rsidRDefault="003B4409" w:rsidP="003B4409">
      <w:pPr>
        <w:pStyle w:val="a7"/>
        <w:rPr>
          <w:rFonts w:hint="eastAsia"/>
          <w:lang w:eastAsia="zh-CN"/>
        </w:rPr>
      </w:pPr>
    </w:p>
    <w:p w:rsidR="003B4409" w:rsidRDefault="003B4409" w:rsidP="003B4409">
      <w:pPr>
        <w:pStyle w:val="a7"/>
        <w:rPr>
          <w:rFonts w:hint="eastAsia"/>
          <w:lang w:eastAsia="zh-CN"/>
        </w:rPr>
      </w:pPr>
    </w:p>
    <w:p w:rsidR="003B4409" w:rsidRPr="003B4409" w:rsidRDefault="003B4409" w:rsidP="003B4409">
      <w:pPr>
        <w:pStyle w:val="a7"/>
        <w:rPr>
          <w:lang w:eastAsia="zh-CN"/>
        </w:rPr>
      </w:pP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lastRenderedPageBreak/>
        <w:t>二、一般公共预算支出情况</w:t>
      </w:r>
    </w:p>
    <w:p w:rsidR="00EA2396" w:rsidRPr="003B4409" w:rsidRDefault="003B4409" w:rsidP="003B4409">
      <w:pPr>
        <w:pStyle w:val="a7"/>
        <w:rPr>
          <w:lang w:eastAsia="zh-CN"/>
        </w:rPr>
      </w:pPr>
      <w:r w:rsidRPr="003B4409">
        <w:rPr>
          <w:rFonts w:hint="eastAsia"/>
          <w:b/>
          <w:lang w:eastAsia="zh-CN"/>
        </w:rPr>
        <w:t>（一）</w:t>
      </w:r>
      <w:r w:rsidRPr="003B4409">
        <w:rPr>
          <w:rFonts w:hint="eastAsia"/>
          <w:lang w:eastAsia="zh-CN"/>
        </w:rPr>
        <w:t>基本支出情况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3年基本支出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,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其中人员支出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,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公用支出0万元。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3年三公经费年初预算0万元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,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其中公务接待0万元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,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公务用车运行维护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0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,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实际支出0万元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 xml:space="preserve">, 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其中公务接待0万元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,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公务用车运行维护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0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万元。</w:t>
      </w:r>
    </w:p>
    <w:p w:rsidR="00EA2396" w:rsidRPr="003B4409" w:rsidRDefault="003B4409" w:rsidP="003B4409">
      <w:pPr>
        <w:pStyle w:val="a7"/>
        <w:rPr>
          <w:lang w:eastAsia="zh-CN"/>
        </w:rPr>
      </w:pPr>
      <w:r w:rsidRPr="003B4409">
        <w:rPr>
          <w:rFonts w:hint="eastAsia"/>
          <w:lang w:eastAsia="zh-CN"/>
        </w:rPr>
        <w:t>（二）项目支出情况</w:t>
      </w:r>
    </w:p>
    <w:p w:rsidR="00EA2396" w:rsidRPr="003B4409" w:rsidRDefault="003B4409" w:rsidP="003B4409">
      <w:pPr>
        <w:ind w:firstLineChars="300" w:firstLine="8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sz w:val="28"/>
          <w:szCs w:val="28"/>
          <w:lang w:eastAsia="zh-CN"/>
        </w:rPr>
        <w:t>3</w:t>
      </w:r>
      <w:r w:rsidRPr="003B4409">
        <w:rPr>
          <w:rFonts w:asciiTheme="minorEastAsia" w:eastAsiaTheme="minorEastAsia" w:hAnsiTheme="minorEastAsia" w:cs="宋体" w:hint="eastAsia"/>
          <w:sz w:val="28"/>
          <w:szCs w:val="28"/>
          <w:lang w:eastAsia="zh-CN"/>
        </w:rPr>
        <w:t>年无项目</w:t>
      </w:r>
      <w:r w:rsidRPr="003B4409">
        <w:rPr>
          <w:rFonts w:asciiTheme="minorEastAsia" w:eastAsiaTheme="minorEastAsia" w:hAnsiTheme="minorEastAsia" w:cs="宋体" w:hint="eastAsia"/>
          <w:sz w:val="28"/>
          <w:szCs w:val="28"/>
        </w:rPr>
        <w:t>收入</w:t>
      </w:r>
      <w:r w:rsidRPr="003B4409">
        <w:rPr>
          <w:rFonts w:asciiTheme="minorEastAsia" w:eastAsiaTheme="minorEastAsia" w:hAnsiTheme="minorEastAsia" w:cs="宋体" w:hint="eastAsia"/>
          <w:sz w:val="28"/>
          <w:szCs w:val="28"/>
          <w:lang w:eastAsia="zh-CN"/>
        </w:rPr>
        <w:t>，无项目支出</w:t>
      </w:r>
      <w:r w:rsidRPr="003B4409"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。</w:t>
      </w:r>
    </w:p>
    <w:p w:rsidR="00EA2396" w:rsidRPr="003B4409" w:rsidRDefault="003B4409">
      <w:pPr>
        <w:spacing w:line="600" w:lineRule="exact"/>
        <w:ind w:left="63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三、政府性基金预算支出情况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3年无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</w:rPr>
        <w:t>政府性基金预算财政收入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，无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</w:rPr>
        <w:t>政府性基金预算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支出。</w:t>
      </w:r>
    </w:p>
    <w:p w:rsidR="00EA2396" w:rsidRPr="003B4409" w:rsidRDefault="003B4409">
      <w:pPr>
        <w:numPr>
          <w:ilvl w:val="0"/>
          <w:numId w:val="3"/>
        </w:num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国有资本经营预算支出情况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3年无国有资本经营预算收入，无国有资本经营预算支出。</w:t>
      </w:r>
    </w:p>
    <w:p w:rsidR="00EA2396" w:rsidRPr="003B4409" w:rsidRDefault="003B4409">
      <w:pPr>
        <w:numPr>
          <w:ilvl w:val="0"/>
          <w:numId w:val="3"/>
        </w:num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社会保险基金预算支出情况</w:t>
      </w:r>
    </w:p>
    <w:p w:rsidR="00EA2396" w:rsidRPr="003B4409" w:rsidRDefault="003B4409" w:rsidP="003B4409">
      <w:pPr>
        <w:spacing w:line="600" w:lineRule="exact"/>
        <w:ind w:leftChars="200" w:left="420" w:firstLine="8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3年无社会保险基金预算收入，无社会保险基金预算支出。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六、部门整体支出绩效情况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根据汨罗市财政局关于开展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3年度部门整体支出绩效自评工作的通知要求，我单位在工作总结和数据收集、整理、汇总、分析、核查等各项工作的基础上，对预算资金使用、管理和效益情况进行自评，形成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3年度整体支出绩效评价报告如下。本部门整体支出管理得到了有效提升，并取得了较好的成效，自我评价分数为96分。</w:t>
      </w:r>
    </w:p>
    <w:p w:rsidR="00EA2396" w:rsidRPr="003B4409" w:rsidRDefault="003B4409" w:rsidP="003B4409">
      <w:pPr>
        <w:numPr>
          <w:ilvl w:val="0"/>
          <w:numId w:val="4"/>
        </w:numPr>
        <w:spacing w:line="600" w:lineRule="exact"/>
        <w:ind w:firstLine="960"/>
        <w:jc w:val="both"/>
        <w:rPr>
          <w:rFonts w:asciiTheme="minorEastAsia" w:eastAsiaTheme="minorEastAsia" w:hAnsiTheme="minorEastAsia"/>
          <w:color w:val="auto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32"/>
          <w:szCs w:val="32"/>
          <w:lang w:eastAsia="zh-CN"/>
        </w:rPr>
        <w:t>部门整体支出管理</w:t>
      </w:r>
    </w:p>
    <w:p w:rsidR="00EA2396" w:rsidRPr="003B4409" w:rsidRDefault="003B4409">
      <w:pPr>
        <w:numPr>
          <w:ilvl w:val="0"/>
          <w:numId w:val="5"/>
        </w:num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lastRenderedPageBreak/>
        <w:t>严格预算支出管理。在支出预算编制上，人员经费按照配置定额，逐人核定编制。按照预算科目的规定使用财政资金，保障部门整体支出的规范化、制度化。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2、执行资金预算化管理，积极推进部门整体支出绩效管理。负责组织、协调各部门预算绩效管理；各部门组织编制部门预算和绩效目标，对项目绩效目标完成情况进行总结分析，撰写绩效报告送计财股；根据绩效评价结果改进预算绩效管理，通过资金预算编制、调整、执行、控制、绩效评价，增强政府资金投入、产出效能，提高财政资金使用效益。</w:t>
      </w:r>
    </w:p>
    <w:p w:rsidR="00EA2396" w:rsidRPr="003B4409" w:rsidRDefault="003B4409" w:rsidP="003B4409">
      <w:pPr>
        <w:numPr>
          <w:ilvl w:val="0"/>
          <w:numId w:val="4"/>
        </w:numPr>
        <w:spacing w:line="600" w:lineRule="exact"/>
        <w:ind w:firstLine="960"/>
        <w:jc w:val="both"/>
        <w:rPr>
          <w:rFonts w:asciiTheme="minorEastAsia" w:eastAsiaTheme="minorEastAsia" w:hAnsiTheme="minorEastAsia"/>
          <w:color w:val="auto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32"/>
          <w:szCs w:val="32"/>
          <w:lang w:eastAsia="zh-CN"/>
        </w:rPr>
        <w:t>部门整体支出情况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我单位2023年部门整体支出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万元，其中：1、基本支出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万元，占总支出100%（人员支出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万元，占基本支出100%，）；2、项目支出0万元，占总支出0%。</w:t>
      </w:r>
    </w:p>
    <w:p w:rsidR="00EA2396" w:rsidRPr="003B4409" w:rsidRDefault="003B4409" w:rsidP="003B4409">
      <w:pPr>
        <w:numPr>
          <w:ilvl w:val="0"/>
          <w:numId w:val="4"/>
        </w:numPr>
        <w:spacing w:line="600" w:lineRule="exact"/>
        <w:ind w:firstLine="960"/>
        <w:jc w:val="both"/>
        <w:rPr>
          <w:rFonts w:asciiTheme="minorEastAsia" w:eastAsiaTheme="minorEastAsia" w:hAnsiTheme="minorEastAsia"/>
          <w:color w:val="auto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32"/>
          <w:szCs w:val="32"/>
          <w:lang w:eastAsia="zh-CN"/>
        </w:rPr>
        <w:t>整体目标完成情况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3年预算总收入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万元，总支出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万元，其中基本支出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175.79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万元</w:t>
      </w: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,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项目支出0万元，无收支结余。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202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3年完成桥坪关山水库防汛抗旱指挥部日常工作。指挥部备用、应急处险物资储备，确保安全度汛。完成</w:t>
      </w:r>
      <w:r w:rsidR="002915F6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三江镇、长乐镇、大荆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镇农田灌溉、发电、供水等工作。认真践行节水优先，空间均衡，系统治理，两手发力，持续加大水库管护和治理力度，推进水库面貌根本好转，守护好一江碧水。</w:t>
      </w:r>
    </w:p>
    <w:p w:rsidR="00EA2396" w:rsidRPr="003B4409" w:rsidRDefault="00EA2396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</w:p>
    <w:p w:rsidR="00EA2396" w:rsidRPr="003B4409" w:rsidRDefault="00EA2396">
      <w:pPr>
        <w:spacing w:line="600" w:lineRule="exact"/>
        <w:ind w:left="630"/>
        <w:jc w:val="both"/>
        <w:rPr>
          <w:rFonts w:asciiTheme="minorEastAsia" w:eastAsiaTheme="minorEastAsia" w:hAnsiTheme="minorEastAsia"/>
          <w:color w:val="auto"/>
          <w:sz w:val="32"/>
          <w:szCs w:val="32"/>
          <w:lang w:eastAsia="zh-CN"/>
        </w:rPr>
      </w:pP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lastRenderedPageBreak/>
        <w:t>七、存在的问题及原因分析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部门整体支出相比而言，社会效益较好，经济效益不明显。业务工作分项需更加清晰，不能很好的对比支出与成果，投入与产出效果，今儿很难针对性的发现问题，分析问题，提出解决方案。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1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、年初预算整体只包含本级预算，上级预算资金无法预知，年初预算与年终决算数据差距较大。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2</w:t>
      </w: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、业务工作分项不清晰，不能很好的对比支出与成果，投入与产出效果，很难针对性的发现问题，分析问题，提出解决方案。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八、下一步改进措施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1、学习如何科学合理制定绩效目标及考核体系，充分发挥绩效工作效用。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2、对于能细分、归总的业务工作，效仿专项支出进行管理，一遍更好的进行绩效评价，发现不足，提出改进。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3、财务上，会计核算要更加详细，为本单位各项工作的开展、总结、评估提供有效数据资料支撑，为各项业务工作更好的开展提供帮助。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九、部门整体支出绩效自评结果拟应用和公开情况</w:t>
      </w:r>
    </w:p>
    <w:p w:rsidR="00EA2396" w:rsidRPr="003B4409" w:rsidRDefault="003B4409">
      <w:pPr>
        <w:spacing w:line="600" w:lineRule="exact"/>
        <w:ind w:firstLineChars="200" w:firstLine="56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部门整体支出绩效自评结果按照上级要求统一公开到相关网站。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十、其他需要说明的情况</w:t>
      </w:r>
    </w:p>
    <w:p w:rsidR="00EA2396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无</w:t>
      </w:r>
    </w:p>
    <w:p w:rsidR="002915F6" w:rsidRDefault="002915F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</w:p>
    <w:p w:rsidR="002915F6" w:rsidRDefault="002915F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</w:p>
    <w:p w:rsidR="002915F6" w:rsidRPr="003B4409" w:rsidRDefault="002915F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lastRenderedPageBreak/>
        <w:t>报告需要以下附件：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、部门整体支出绩效评价基础数据表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sz w:val="32"/>
          <w:szCs w:val="32"/>
          <w:lang w:eastAsia="zh-CN"/>
        </w:rPr>
        <w:t>2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、部门整体支出绩效自评表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sz w:val="32"/>
          <w:szCs w:val="32"/>
          <w:lang w:eastAsia="zh-CN"/>
        </w:rPr>
        <w:t>3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、项目支出绩效自评表（每个一级项目支出一张表）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sz w:val="32"/>
          <w:szCs w:val="32"/>
          <w:lang w:eastAsia="zh-CN"/>
        </w:rPr>
        <w:t>4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、政府性基金预算支出情况表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sz w:val="32"/>
          <w:szCs w:val="32"/>
          <w:lang w:eastAsia="zh-CN"/>
        </w:rPr>
        <w:t>5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、国有资本经营预算支出情况表</w:t>
      </w:r>
    </w:p>
    <w:p w:rsidR="00EA2396" w:rsidRPr="003B4409" w:rsidRDefault="003B4409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/>
          <w:sz w:val="32"/>
          <w:szCs w:val="32"/>
          <w:lang w:eastAsia="zh-CN"/>
        </w:rPr>
        <w:t>6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、社会保险基金预算支出情况表</w:t>
      </w: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</w:p>
    <w:p w:rsidR="002915F6" w:rsidRDefault="002915F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</w:p>
    <w:p w:rsidR="002915F6" w:rsidRPr="003B4409" w:rsidRDefault="002915F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>
      <w:pPr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EA2396" w:rsidRPr="003B4409" w:rsidRDefault="00EA2396" w:rsidP="003B4409">
      <w:pPr>
        <w:spacing w:line="267" w:lineRule="auto"/>
        <w:ind w:firstLine="828"/>
        <w:jc w:val="both"/>
        <w:rPr>
          <w:rFonts w:asciiTheme="minorEastAsia" w:eastAsiaTheme="minorEastAsia" w:hAnsiTheme="minorEastAsia" w:cs="宋体"/>
          <w:bCs/>
          <w:spacing w:val="-4"/>
          <w:sz w:val="28"/>
          <w:szCs w:val="28"/>
          <w:lang w:eastAsia="zh-CN"/>
        </w:rPr>
      </w:pPr>
    </w:p>
    <w:p w:rsidR="00EA2396" w:rsidRPr="003B4409" w:rsidRDefault="00EA2396" w:rsidP="003B4409">
      <w:pPr>
        <w:spacing w:line="267" w:lineRule="auto"/>
        <w:ind w:firstLine="828"/>
        <w:jc w:val="both"/>
        <w:rPr>
          <w:rFonts w:asciiTheme="minorEastAsia" w:eastAsiaTheme="minorEastAsia" w:hAnsiTheme="minorEastAsia" w:cs="宋体"/>
          <w:bCs/>
          <w:spacing w:val="-4"/>
          <w:sz w:val="28"/>
          <w:szCs w:val="28"/>
          <w:lang w:eastAsia="zh-CN"/>
        </w:rPr>
      </w:pPr>
    </w:p>
    <w:p w:rsidR="00EA2396" w:rsidRPr="003B4409" w:rsidRDefault="00EA2396" w:rsidP="003B4409">
      <w:pPr>
        <w:spacing w:line="267" w:lineRule="auto"/>
        <w:ind w:firstLine="828"/>
        <w:jc w:val="both"/>
        <w:rPr>
          <w:rFonts w:asciiTheme="minorEastAsia" w:eastAsiaTheme="minorEastAsia" w:hAnsiTheme="minorEastAsia" w:cs="宋体"/>
          <w:bCs/>
          <w:spacing w:val="-4"/>
          <w:sz w:val="28"/>
          <w:szCs w:val="28"/>
          <w:lang w:eastAsia="zh-CN"/>
        </w:rPr>
      </w:pPr>
    </w:p>
    <w:p w:rsidR="00EA2396" w:rsidRPr="003B4409" w:rsidRDefault="00EA2396" w:rsidP="003B4409">
      <w:pPr>
        <w:spacing w:line="267" w:lineRule="auto"/>
        <w:ind w:firstLine="828"/>
        <w:jc w:val="both"/>
        <w:rPr>
          <w:rFonts w:asciiTheme="minorEastAsia" w:eastAsiaTheme="minorEastAsia" w:hAnsiTheme="minorEastAsia" w:cs="宋体"/>
          <w:bCs/>
          <w:spacing w:val="-4"/>
          <w:sz w:val="28"/>
          <w:szCs w:val="28"/>
          <w:lang w:eastAsia="zh-CN"/>
        </w:rPr>
      </w:pPr>
    </w:p>
    <w:p w:rsidR="00EA2396" w:rsidRPr="003B4409" w:rsidRDefault="003B4409" w:rsidP="003B4409">
      <w:pPr>
        <w:spacing w:line="267" w:lineRule="auto"/>
        <w:ind w:firstLine="828"/>
        <w:jc w:val="both"/>
        <w:rPr>
          <w:rFonts w:asciiTheme="minorEastAsia" w:eastAsiaTheme="minorEastAsia" w:hAnsiTheme="minorEastAsia" w:cs="宋体"/>
          <w:bCs/>
          <w:spacing w:val="-4"/>
          <w:sz w:val="28"/>
          <w:szCs w:val="28"/>
          <w:lang w:eastAsia="zh-CN"/>
        </w:rPr>
      </w:pPr>
      <w:r w:rsidRPr="003B4409">
        <w:rPr>
          <w:rFonts w:asciiTheme="minorEastAsia" w:eastAsiaTheme="minorEastAsia" w:hAnsiTheme="minorEastAsia" w:cs="宋体" w:hint="eastAsia"/>
          <w:bCs/>
          <w:spacing w:val="-4"/>
          <w:sz w:val="28"/>
          <w:szCs w:val="28"/>
          <w:lang w:eastAsia="zh-CN"/>
        </w:rPr>
        <w:lastRenderedPageBreak/>
        <w:t>附件5</w:t>
      </w:r>
    </w:p>
    <w:p w:rsidR="00EA2396" w:rsidRPr="003B4409" w:rsidRDefault="003B4409" w:rsidP="003B4409">
      <w:pPr>
        <w:spacing w:before="201" w:line="578" w:lineRule="exact"/>
        <w:ind w:left="2169" w:firstLine="1305"/>
        <w:rPr>
          <w:rFonts w:asciiTheme="minorEastAsia" w:eastAsiaTheme="minorEastAsia" w:hAnsiTheme="minorEastAsia" w:cs="黑体"/>
          <w:sz w:val="42"/>
          <w:szCs w:val="42"/>
        </w:rPr>
      </w:pPr>
      <w:r w:rsidRPr="003B4409">
        <w:rPr>
          <w:rFonts w:asciiTheme="minorEastAsia" w:eastAsiaTheme="minorEastAsia" w:hAnsiTheme="minorEastAsia" w:cs="Times New Roman"/>
          <w:spacing w:val="15"/>
          <w:position w:val="10"/>
          <w:sz w:val="42"/>
          <w:szCs w:val="42"/>
        </w:rPr>
        <w:t>202</w:t>
      </w:r>
      <w:r w:rsidRPr="003B4409">
        <w:rPr>
          <w:rFonts w:asciiTheme="minorEastAsia" w:eastAsiaTheme="minorEastAsia" w:hAnsiTheme="minorEastAsia" w:cs="Times New Roman" w:hint="eastAsia"/>
          <w:spacing w:val="15"/>
          <w:position w:val="10"/>
          <w:sz w:val="42"/>
          <w:szCs w:val="42"/>
          <w:lang w:eastAsia="zh-CN"/>
        </w:rPr>
        <w:t>3</w:t>
      </w:r>
      <w:r w:rsidRPr="003B4409">
        <w:rPr>
          <w:rFonts w:asciiTheme="minorEastAsia" w:eastAsiaTheme="minorEastAsia" w:hAnsiTheme="minorEastAsia" w:cs="Times New Roman"/>
          <w:spacing w:val="41"/>
          <w:position w:val="10"/>
          <w:sz w:val="42"/>
          <w:szCs w:val="42"/>
        </w:rPr>
        <w:t xml:space="preserve"> </w:t>
      </w:r>
      <w:r w:rsidRPr="003B4409">
        <w:rPr>
          <w:rFonts w:asciiTheme="minorEastAsia" w:eastAsiaTheme="minorEastAsia" w:hAnsiTheme="minorEastAsia" w:cs="黑体"/>
          <w:spacing w:val="15"/>
          <w:position w:val="10"/>
          <w:sz w:val="42"/>
          <w:szCs w:val="42"/>
        </w:rPr>
        <w:t>年度</w:t>
      </w:r>
      <w:r w:rsidRPr="003B4409">
        <w:rPr>
          <w:rFonts w:asciiTheme="minorEastAsia" w:eastAsiaTheme="minorEastAsia" w:hAnsiTheme="minorEastAsia" w:cs="Times New Roman"/>
          <w:position w:val="10"/>
          <w:sz w:val="42"/>
          <w:szCs w:val="42"/>
        </w:rPr>
        <w:t>XX</w:t>
      </w:r>
      <w:r w:rsidRPr="003B4409">
        <w:rPr>
          <w:rFonts w:asciiTheme="minorEastAsia" w:eastAsiaTheme="minorEastAsia" w:hAnsiTheme="minorEastAsia" w:cs="Times New Roman"/>
          <w:spacing w:val="42"/>
          <w:position w:val="10"/>
          <w:sz w:val="42"/>
          <w:szCs w:val="42"/>
        </w:rPr>
        <w:t xml:space="preserve"> </w:t>
      </w:r>
      <w:r w:rsidRPr="003B4409">
        <w:rPr>
          <w:rFonts w:asciiTheme="minorEastAsia" w:eastAsiaTheme="minorEastAsia" w:hAnsiTheme="minorEastAsia" w:cs="黑体"/>
          <w:spacing w:val="15"/>
          <w:position w:val="10"/>
          <w:sz w:val="42"/>
          <w:szCs w:val="42"/>
        </w:rPr>
        <w:t>项目支出</w:t>
      </w:r>
    </w:p>
    <w:p w:rsidR="00EA2396" w:rsidRPr="003B4409" w:rsidRDefault="003B4409" w:rsidP="003B4409">
      <w:pPr>
        <w:spacing w:before="1" w:line="220" w:lineRule="auto"/>
        <w:ind w:left="3069" w:firstLine="1290"/>
        <w:rPr>
          <w:rFonts w:asciiTheme="minorEastAsia" w:eastAsiaTheme="minorEastAsia" w:hAnsiTheme="minorEastAsia" w:cs="黑体"/>
          <w:sz w:val="42"/>
          <w:szCs w:val="42"/>
        </w:rPr>
      </w:pPr>
      <w:r w:rsidRPr="003B4409">
        <w:rPr>
          <w:rFonts w:asciiTheme="minorEastAsia" w:eastAsiaTheme="minorEastAsia" w:hAnsiTheme="minorEastAsia" w:cs="黑体"/>
          <w:spacing w:val="10"/>
          <w:sz w:val="42"/>
          <w:szCs w:val="42"/>
        </w:rPr>
        <w:t>绩效自评报告</w:t>
      </w: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6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EA2396" w:rsidP="003B4409">
      <w:pPr>
        <w:spacing w:line="247" w:lineRule="auto"/>
        <w:ind w:firstLine="960"/>
        <w:rPr>
          <w:rFonts w:asciiTheme="minorEastAsia" w:eastAsiaTheme="minorEastAsia" w:hAnsiTheme="minorEastAsia"/>
        </w:rPr>
      </w:pPr>
    </w:p>
    <w:p w:rsidR="00EA2396" w:rsidRPr="003B4409" w:rsidRDefault="003B4409" w:rsidP="003B4409">
      <w:pPr>
        <w:pStyle w:val="a3"/>
        <w:spacing w:before="89" w:line="221" w:lineRule="auto"/>
        <w:ind w:left="2270" w:firstLine="744"/>
        <w:rPr>
          <w:rFonts w:asciiTheme="minorEastAsia" w:eastAsiaTheme="minorEastAsia" w:hAnsiTheme="minorEastAsia"/>
          <w:sz w:val="27"/>
          <w:szCs w:val="27"/>
        </w:rPr>
      </w:pPr>
      <w:r w:rsidRPr="003B4409">
        <w:rPr>
          <w:rFonts w:asciiTheme="minorEastAsia" w:eastAsiaTheme="minorEastAsia" w:hAnsiTheme="minorEastAsia"/>
          <w:spacing w:val="-22"/>
          <w:sz w:val="27"/>
          <w:szCs w:val="27"/>
        </w:rPr>
        <w:t>部 门 ( 单</w:t>
      </w:r>
      <w:r w:rsidRPr="003B4409">
        <w:rPr>
          <w:rFonts w:asciiTheme="minorEastAsia" w:eastAsiaTheme="minorEastAsia" w:hAnsiTheme="minorEastAsia"/>
          <w:spacing w:val="-19"/>
          <w:sz w:val="27"/>
          <w:szCs w:val="27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</w:rPr>
        <w:t>位</w:t>
      </w:r>
      <w:r w:rsidRPr="003B4409">
        <w:rPr>
          <w:rFonts w:asciiTheme="minorEastAsia" w:eastAsiaTheme="minorEastAsia" w:hAnsiTheme="minorEastAsia"/>
          <w:spacing w:val="-43"/>
          <w:sz w:val="27"/>
          <w:szCs w:val="27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</w:rPr>
        <w:t>)</w:t>
      </w:r>
      <w:r w:rsidRPr="003B4409">
        <w:rPr>
          <w:rFonts w:asciiTheme="minorEastAsia" w:eastAsiaTheme="minorEastAsia" w:hAnsiTheme="minorEastAsia"/>
          <w:spacing w:val="-36"/>
          <w:sz w:val="27"/>
          <w:szCs w:val="27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</w:rPr>
        <w:t>名</w:t>
      </w:r>
      <w:r w:rsidRPr="003B4409">
        <w:rPr>
          <w:rFonts w:asciiTheme="minorEastAsia" w:eastAsiaTheme="minorEastAsia" w:hAnsiTheme="minorEastAsia"/>
          <w:spacing w:val="-37"/>
          <w:sz w:val="27"/>
          <w:szCs w:val="27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</w:rPr>
        <w:t>称</w:t>
      </w:r>
      <w:r w:rsidRPr="003B4409">
        <w:rPr>
          <w:rFonts w:asciiTheme="minorEastAsia" w:eastAsiaTheme="minorEastAsia" w:hAnsiTheme="minorEastAsia"/>
          <w:spacing w:val="-54"/>
          <w:sz w:val="27"/>
          <w:szCs w:val="27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</w:rPr>
        <w:t>：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  <w:u w:val="single"/>
        </w:rPr>
        <w:t xml:space="preserve">   (</w:t>
      </w:r>
      <w:r w:rsidRPr="003B4409">
        <w:rPr>
          <w:rFonts w:asciiTheme="minorEastAsia" w:eastAsiaTheme="minorEastAsia" w:hAnsiTheme="minorEastAsia"/>
          <w:spacing w:val="68"/>
          <w:sz w:val="27"/>
          <w:szCs w:val="27"/>
          <w:u w:val="single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  <w:u w:val="single"/>
        </w:rPr>
        <w:t>盖</w:t>
      </w:r>
      <w:r w:rsidRPr="003B4409">
        <w:rPr>
          <w:rFonts w:asciiTheme="minorEastAsia" w:eastAsiaTheme="minorEastAsia" w:hAnsiTheme="minorEastAsia"/>
          <w:spacing w:val="64"/>
          <w:sz w:val="27"/>
          <w:szCs w:val="27"/>
          <w:u w:val="single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  <w:u w:val="single"/>
        </w:rPr>
        <w:t>章</w:t>
      </w:r>
      <w:r w:rsidRPr="003B4409">
        <w:rPr>
          <w:rFonts w:asciiTheme="minorEastAsia" w:eastAsiaTheme="minorEastAsia" w:hAnsiTheme="minorEastAsia"/>
          <w:spacing w:val="55"/>
          <w:sz w:val="27"/>
          <w:szCs w:val="27"/>
          <w:u w:val="single"/>
        </w:rPr>
        <w:t xml:space="preserve"> </w:t>
      </w:r>
      <w:r w:rsidRPr="003B4409">
        <w:rPr>
          <w:rFonts w:asciiTheme="minorEastAsia" w:eastAsiaTheme="minorEastAsia" w:hAnsiTheme="minorEastAsia"/>
          <w:spacing w:val="-22"/>
          <w:sz w:val="27"/>
          <w:szCs w:val="27"/>
          <w:u w:val="single"/>
        </w:rPr>
        <w:t>)</w:t>
      </w:r>
      <w:r w:rsidRPr="003B4409">
        <w:rPr>
          <w:rFonts w:asciiTheme="minorEastAsia" w:eastAsiaTheme="minorEastAsia" w:hAnsiTheme="minorEastAsia"/>
          <w:sz w:val="27"/>
          <w:szCs w:val="27"/>
          <w:u w:val="single"/>
        </w:rPr>
        <w:t xml:space="preserve">     </w:t>
      </w:r>
    </w:p>
    <w:p w:rsidR="00EA2396" w:rsidRPr="003B4409" w:rsidRDefault="003B4409" w:rsidP="003B4409">
      <w:pPr>
        <w:pStyle w:val="a3"/>
        <w:spacing w:before="289" w:line="610" w:lineRule="exact"/>
        <w:ind w:left="3490" w:firstLine="771"/>
        <w:rPr>
          <w:rFonts w:asciiTheme="minorEastAsia" w:eastAsiaTheme="minorEastAsia" w:hAnsiTheme="minorEastAsia"/>
          <w:sz w:val="27"/>
          <w:szCs w:val="27"/>
        </w:rPr>
      </w:pPr>
      <w:r w:rsidRPr="003B4409">
        <w:rPr>
          <w:rFonts w:asciiTheme="minorEastAsia" w:eastAsiaTheme="minorEastAsia" w:hAnsiTheme="minorEastAsia"/>
          <w:spacing w:val="-13"/>
          <w:position w:val="26"/>
          <w:sz w:val="27"/>
          <w:szCs w:val="27"/>
        </w:rPr>
        <w:t>年   月</w:t>
      </w:r>
      <w:r w:rsidRPr="003B4409">
        <w:rPr>
          <w:rFonts w:asciiTheme="minorEastAsia" w:eastAsiaTheme="minorEastAsia" w:hAnsiTheme="minorEastAsia"/>
          <w:spacing w:val="12"/>
          <w:position w:val="26"/>
          <w:sz w:val="27"/>
          <w:szCs w:val="27"/>
        </w:rPr>
        <w:t xml:space="preserve">   </w:t>
      </w:r>
      <w:r w:rsidRPr="003B4409">
        <w:rPr>
          <w:rFonts w:asciiTheme="minorEastAsia" w:eastAsiaTheme="minorEastAsia" w:hAnsiTheme="minorEastAsia"/>
          <w:spacing w:val="-13"/>
          <w:position w:val="26"/>
          <w:sz w:val="27"/>
          <w:szCs w:val="27"/>
        </w:rPr>
        <w:t>日</w:t>
      </w:r>
    </w:p>
    <w:p w:rsidR="00EA2396" w:rsidRPr="003B4409" w:rsidRDefault="003B4409" w:rsidP="003B4409">
      <w:pPr>
        <w:pStyle w:val="a3"/>
        <w:spacing w:before="1" w:line="223" w:lineRule="auto"/>
        <w:ind w:left="3560" w:firstLine="741"/>
        <w:rPr>
          <w:rFonts w:asciiTheme="minorEastAsia" w:eastAsiaTheme="minorEastAsia" w:hAnsiTheme="minorEastAsia"/>
          <w:sz w:val="24"/>
          <w:szCs w:val="24"/>
        </w:rPr>
      </w:pPr>
      <w:r w:rsidRPr="003B4409">
        <w:rPr>
          <w:rFonts w:asciiTheme="minorEastAsia" w:eastAsiaTheme="minorEastAsia" w:hAnsiTheme="minorEastAsia"/>
          <w:spacing w:val="7"/>
          <w:sz w:val="24"/>
          <w:szCs w:val="24"/>
        </w:rPr>
        <w:t>(此面为封面)</w:t>
      </w:r>
    </w:p>
    <w:p w:rsidR="00EA2396" w:rsidRPr="003B4409" w:rsidRDefault="00EA2396" w:rsidP="003B4409">
      <w:pPr>
        <w:spacing w:line="223" w:lineRule="auto"/>
        <w:ind w:firstLine="720"/>
        <w:rPr>
          <w:rFonts w:asciiTheme="minorEastAsia" w:eastAsiaTheme="minorEastAsia" w:hAnsiTheme="minorEastAsia"/>
          <w:sz w:val="24"/>
          <w:szCs w:val="24"/>
        </w:rPr>
        <w:sectPr w:rsidR="00EA2396" w:rsidRPr="003B4409">
          <w:footerReference w:type="default" r:id="rId10"/>
          <w:pgSz w:w="11900" w:h="16820"/>
          <w:pgMar w:top="1429" w:right="1782" w:bottom="1158" w:left="1450" w:header="0" w:footer="850" w:gutter="0"/>
          <w:cols w:space="720"/>
        </w:sectPr>
      </w:pPr>
    </w:p>
    <w:p w:rsidR="00EA2396" w:rsidRPr="003B4409" w:rsidRDefault="003B4409" w:rsidP="003B4409">
      <w:pPr>
        <w:spacing w:before="137" w:line="221" w:lineRule="auto"/>
        <w:ind w:left="2336" w:firstLine="1283"/>
        <w:rPr>
          <w:rFonts w:asciiTheme="minorEastAsia" w:eastAsiaTheme="minorEastAsia" w:hAnsiTheme="minorEastAsia" w:cs="黑体"/>
          <w:sz w:val="42"/>
          <w:szCs w:val="42"/>
        </w:rPr>
      </w:pPr>
      <w:r w:rsidRPr="003B4409">
        <w:rPr>
          <w:rFonts w:asciiTheme="minorEastAsia" w:eastAsiaTheme="minorEastAsia" w:hAnsiTheme="minorEastAsia" w:cs="黑体"/>
          <w:b/>
          <w:bCs/>
          <w:spacing w:val="6"/>
          <w:sz w:val="42"/>
          <w:szCs w:val="42"/>
        </w:rPr>
        <w:lastRenderedPageBreak/>
        <w:t>项目支出绩效评价报告</w:t>
      </w:r>
    </w:p>
    <w:p w:rsidR="00EA2396" w:rsidRPr="003B4409" w:rsidRDefault="003B4409" w:rsidP="003B4409">
      <w:pPr>
        <w:spacing w:before="190" w:line="227" w:lineRule="auto"/>
        <w:ind w:left="3670" w:firstLine="1005"/>
        <w:rPr>
          <w:rFonts w:asciiTheme="minorEastAsia" w:eastAsiaTheme="minorEastAsia" w:hAnsiTheme="minorEastAsia" w:cs="楷体"/>
          <w:sz w:val="31"/>
          <w:szCs w:val="31"/>
        </w:rPr>
      </w:pPr>
      <w:r w:rsidRPr="003B4409">
        <w:rPr>
          <w:rFonts w:asciiTheme="minorEastAsia" w:eastAsiaTheme="minorEastAsia" w:hAnsiTheme="minorEastAsia" w:cs="楷体"/>
          <w:spacing w:val="25"/>
          <w:sz w:val="31"/>
          <w:szCs w:val="31"/>
        </w:rPr>
        <w:t>(参考提纲)</w:t>
      </w:r>
    </w:p>
    <w:p w:rsidR="00EA2396" w:rsidRPr="003B4409" w:rsidRDefault="003B4409" w:rsidP="003B4409">
      <w:pPr>
        <w:spacing w:line="560" w:lineRule="exact"/>
        <w:ind w:firstLineChars="200" w:firstLine="592"/>
        <w:outlineLvl w:val="0"/>
        <w:rPr>
          <w:rFonts w:asciiTheme="minorEastAsia" w:eastAsiaTheme="minorEastAsia" w:hAnsiTheme="minorEastAsia" w:cs="黑体"/>
          <w:sz w:val="31"/>
          <w:szCs w:val="31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一</w:t>
      </w:r>
      <w:r w:rsidRPr="003B4409">
        <w:rPr>
          <w:rFonts w:asciiTheme="minorEastAsia" w:eastAsiaTheme="minorEastAsia" w:hAnsiTheme="minorEastAsia" w:cs="黑体"/>
          <w:spacing w:val="-15"/>
          <w:sz w:val="31"/>
          <w:szCs w:val="31"/>
        </w:rPr>
        <w:t xml:space="preserve"> </w:t>
      </w: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、项目支出基本情况</w:t>
      </w:r>
    </w:p>
    <w:p w:rsidR="00EA2396" w:rsidRPr="003B4409" w:rsidRDefault="003B4409" w:rsidP="003B4409">
      <w:pPr>
        <w:spacing w:line="560" w:lineRule="exact"/>
        <w:ind w:firstLineChars="200" w:firstLine="592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(一)项目支出概况。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主要包括项目支出决策背景及其主要内容。</w:t>
      </w:r>
    </w:p>
    <w:p w:rsidR="00EA2396" w:rsidRPr="003B4409" w:rsidRDefault="003B4409" w:rsidP="003B4409">
      <w:pPr>
        <w:spacing w:line="560" w:lineRule="exact"/>
        <w:ind w:firstLineChars="200" w:firstLine="592"/>
        <w:jc w:val="both"/>
        <w:rPr>
          <w:rFonts w:asciiTheme="minorEastAsia" w:eastAsiaTheme="minorEastAsia" w:hAnsiTheme="minorEastAsia"/>
          <w:sz w:val="32"/>
          <w:szCs w:val="32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(二)项目资金使用管理情况。</w:t>
      </w:r>
      <w:r w:rsidRPr="003B4409">
        <w:rPr>
          <w:rFonts w:asciiTheme="minorEastAsia" w:eastAsiaTheme="minorEastAsia" w:hAnsiTheme="minorEastAsia" w:hint="eastAsia"/>
          <w:sz w:val="32"/>
          <w:szCs w:val="32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:rsidR="00EA2396" w:rsidRPr="003B4409" w:rsidRDefault="003B4409" w:rsidP="003B4409">
      <w:pPr>
        <w:spacing w:line="560" w:lineRule="exact"/>
        <w:ind w:firstLineChars="200" w:firstLine="592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(三)项目支出绩效目标完成程度</w:t>
      </w:r>
      <w:r w:rsidRPr="003B4409">
        <w:rPr>
          <w:rFonts w:asciiTheme="minorEastAsia" w:eastAsiaTheme="minorEastAsia" w:hAnsiTheme="minorEastAsia" w:cs="楷体"/>
          <w:b/>
          <w:bCs/>
          <w:spacing w:val="6"/>
          <w:position w:val="16"/>
          <w:sz w:val="31"/>
          <w:szCs w:val="31"/>
        </w:rPr>
        <w:t>。</w:t>
      </w: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主要包括绩效总目标和</w:t>
      </w:r>
    </w:p>
    <w:p w:rsidR="00EA2396" w:rsidRPr="003B4409" w:rsidRDefault="003B4409">
      <w:pPr>
        <w:pStyle w:val="a3"/>
        <w:spacing w:line="560" w:lineRule="exact"/>
        <w:rPr>
          <w:rFonts w:asciiTheme="minorEastAsia" w:eastAsiaTheme="minorEastAsia" w:hAnsiTheme="minorEastAsia" w:cs="Arial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Arial" w:hint="eastAsia"/>
          <w:sz w:val="32"/>
          <w:szCs w:val="32"/>
          <w:lang w:eastAsia="zh-CN"/>
        </w:rPr>
        <w:t>阶段性目标，实现的产出情况和取得的效益情况。</w:t>
      </w:r>
    </w:p>
    <w:p w:rsidR="00EA2396" w:rsidRPr="003B4409" w:rsidRDefault="003B4409" w:rsidP="003B4409">
      <w:pPr>
        <w:spacing w:line="560" w:lineRule="exact"/>
        <w:ind w:firstLineChars="200" w:firstLine="592"/>
        <w:outlineLvl w:val="0"/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二、绩效评价工作情况</w:t>
      </w:r>
    </w:p>
    <w:p w:rsidR="00EA2396" w:rsidRPr="003B4409" w:rsidRDefault="003B4409" w:rsidP="003B4409">
      <w:pPr>
        <w:spacing w:line="560" w:lineRule="exact"/>
        <w:ind w:firstLineChars="200" w:firstLine="592"/>
        <w:outlineLvl w:val="0"/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三 、项目支出主要绩效及评价结论</w:t>
      </w:r>
    </w:p>
    <w:p w:rsidR="00EA2396" w:rsidRPr="003B4409" w:rsidRDefault="003B4409" w:rsidP="003B4409">
      <w:pPr>
        <w:spacing w:line="560" w:lineRule="exact"/>
        <w:ind w:firstLineChars="200" w:firstLine="592"/>
        <w:outlineLvl w:val="0"/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四、 绩效评价指标分析</w:t>
      </w:r>
    </w:p>
    <w:p w:rsidR="00EA2396" w:rsidRPr="003B4409" w:rsidRDefault="003B4409">
      <w:pPr>
        <w:spacing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(一)项目支出决策情况</w:t>
      </w:r>
    </w:p>
    <w:p w:rsidR="00EA2396" w:rsidRPr="003B4409" w:rsidRDefault="003B4409">
      <w:pPr>
        <w:spacing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(二)项目执行过程情况</w:t>
      </w:r>
    </w:p>
    <w:p w:rsidR="00EA2396" w:rsidRPr="003B4409" w:rsidRDefault="003B4409">
      <w:pPr>
        <w:spacing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(三)项目支出产出情况</w:t>
      </w:r>
    </w:p>
    <w:p w:rsidR="00EA2396" w:rsidRPr="003B4409" w:rsidRDefault="003B4409">
      <w:pPr>
        <w:spacing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(四)项目支出效益情况</w:t>
      </w:r>
    </w:p>
    <w:p w:rsidR="00EA2396" w:rsidRPr="003B4409" w:rsidRDefault="003B4409" w:rsidP="003B4409">
      <w:pPr>
        <w:spacing w:line="560" w:lineRule="exact"/>
        <w:ind w:firstLineChars="200" w:firstLine="592"/>
        <w:outlineLvl w:val="0"/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:rsidR="00EA2396" w:rsidRPr="003B4409" w:rsidRDefault="003B4409" w:rsidP="003B4409">
      <w:pPr>
        <w:pStyle w:val="a3"/>
        <w:spacing w:line="560" w:lineRule="exact"/>
        <w:ind w:firstLine="960"/>
        <w:jc w:val="both"/>
        <w:rPr>
          <w:rFonts w:asciiTheme="minorEastAsia" w:eastAsiaTheme="minorEastAsia" w:hAnsiTheme="minorEastAsia" w:cs="Arial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Arial" w:hint="eastAsia"/>
          <w:sz w:val="32"/>
          <w:szCs w:val="32"/>
          <w:lang w:eastAsia="zh-CN"/>
        </w:rPr>
        <w:t>可从资金分配和安排，资金指标下达、资金拨付和资金使用 进度，资金使用管理，项目管理，政策适应性等方面概括存在的</w:t>
      </w:r>
    </w:p>
    <w:p w:rsidR="00EA2396" w:rsidRPr="003B4409" w:rsidRDefault="003B4409">
      <w:pPr>
        <w:pStyle w:val="a3"/>
        <w:spacing w:line="560" w:lineRule="exact"/>
        <w:rPr>
          <w:rFonts w:asciiTheme="minorEastAsia" w:eastAsiaTheme="minorEastAsia" w:hAnsiTheme="minorEastAsia" w:cs="Arial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Arial" w:hint="eastAsia"/>
          <w:sz w:val="32"/>
          <w:szCs w:val="32"/>
          <w:lang w:eastAsia="zh-CN"/>
        </w:rPr>
        <w:t>主要问题。</w:t>
      </w:r>
    </w:p>
    <w:p w:rsidR="00EA2396" w:rsidRPr="003B4409" w:rsidRDefault="003B4409" w:rsidP="003B4409">
      <w:pPr>
        <w:spacing w:line="560" w:lineRule="exact"/>
        <w:ind w:firstLineChars="200" w:firstLine="592"/>
        <w:outlineLvl w:val="0"/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六、有关建议</w:t>
      </w:r>
    </w:p>
    <w:p w:rsidR="00EA2396" w:rsidRPr="003B4409" w:rsidRDefault="003B4409" w:rsidP="00EA2396">
      <w:pPr>
        <w:spacing w:line="560" w:lineRule="exact"/>
        <w:ind w:firstLineChars="200" w:firstLine="592"/>
        <w:outlineLvl w:val="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B4409">
        <w:rPr>
          <w:rFonts w:asciiTheme="minorEastAsia" w:eastAsiaTheme="minorEastAsia" w:hAnsiTheme="minorEastAsia" w:cs="黑体"/>
          <w:b/>
          <w:bCs/>
          <w:spacing w:val="-15"/>
          <w:sz w:val="31"/>
          <w:szCs w:val="31"/>
        </w:rPr>
        <w:t>七、其他需要说明的问题</w:t>
      </w:r>
      <w:bookmarkStart w:id="0" w:name="_GoBack"/>
      <w:bookmarkEnd w:id="0"/>
    </w:p>
    <w:sectPr w:rsidR="00EA2396" w:rsidRPr="003B4409" w:rsidSect="00EA2396">
      <w:footerReference w:type="default" r:id="rId11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1F" w:rsidRDefault="00A07F1F">
      <w:r>
        <w:separator/>
      </w:r>
    </w:p>
    <w:p w:rsidR="00A07F1F" w:rsidRDefault="00A07F1F"/>
  </w:endnote>
  <w:endnote w:type="continuationSeparator" w:id="0">
    <w:p w:rsidR="00A07F1F" w:rsidRDefault="00A07F1F">
      <w:r>
        <w:continuationSeparator/>
      </w:r>
    </w:p>
    <w:p w:rsidR="00A07F1F" w:rsidRDefault="00A07F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B4409" w:rsidRDefault="003B4409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B4409" w:rsidRDefault="003B4409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B4409" w:rsidRDefault="003B4409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3B4409" w:rsidRDefault="003B4409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3B4409" w:rsidRDefault="003B4409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3B4409" w:rsidRDefault="003B4409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09" w:rsidRDefault="003B4409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09" w:rsidRDefault="003B4409" w:rsidP="003B4409">
    <w:pPr>
      <w:spacing w:line="177" w:lineRule="auto"/>
      <w:ind w:left="274" w:firstLine="930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1F" w:rsidRDefault="00A07F1F">
      <w:r>
        <w:separator/>
      </w:r>
    </w:p>
    <w:p w:rsidR="00A07F1F" w:rsidRDefault="00A07F1F"/>
  </w:footnote>
  <w:footnote w:type="continuationSeparator" w:id="0">
    <w:p w:rsidR="00A07F1F" w:rsidRDefault="00A07F1F">
      <w:r>
        <w:continuationSeparator/>
      </w:r>
    </w:p>
    <w:p w:rsidR="00A07F1F" w:rsidRDefault="00A07F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DEBF02"/>
    <w:multiLevelType w:val="singleLevel"/>
    <w:tmpl w:val="A7DEBF02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AE6D89F1"/>
    <w:multiLevelType w:val="singleLevel"/>
    <w:tmpl w:val="AE6D89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14C132B"/>
    <w:multiLevelType w:val="singleLevel"/>
    <w:tmpl w:val="B14C132B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3">
    <w:nsid w:val="DBAB3D76"/>
    <w:multiLevelType w:val="singleLevel"/>
    <w:tmpl w:val="DBAB3D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8F0164D"/>
    <w:multiLevelType w:val="singleLevel"/>
    <w:tmpl w:val="F8F0164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WQyNmU0ZTRkODMwN2U4Y2U2YjU2Zjg4YmMwMzVlOTMifQ=="/>
  </w:docVars>
  <w:rsids>
    <w:rsidRoot w:val="00EA2396"/>
    <w:rsid w:val="002915F6"/>
    <w:rsid w:val="003B4409"/>
    <w:rsid w:val="00A07F1F"/>
    <w:rsid w:val="00EA2396"/>
    <w:rsid w:val="01AF3811"/>
    <w:rsid w:val="03795BF7"/>
    <w:rsid w:val="07312529"/>
    <w:rsid w:val="086E756B"/>
    <w:rsid w:val="0ACF37E5"/>
    <w:rsid w:val="0B400BC6"/>
    <w:rsid w:val="0E68228D"/>
    <w:rsid w:val="15276E52"/>
    <w:rsid w:val="174A21FA"/>
    <w:rsid w:val="19D32FBC"/>
    <w:rsid w:val="1E6A4395"/>
    <w:rsid w:val="25557A3D"/>
    <w:rsid w:val="26EA5ED7"/>
    <w:rsid w:val="27A93B82"/>
    <w:rsid w:val="280454E4"/>
    <w:rsid w:val="2AE00186"/>
    <w:rsid w:val="308216BE"/>
    <w:rsid w:val="34FE1149"/>
    <w:rsid w:val="3A550786"/>
    <w:rsid w:val="3B7A130F"/>
    <w:rsid w:val="4A79304B"/>
    <w:rsid w:val="4F8B6063"/>
    <w:rsid w:val="52FA3F96"/>
    <w:rsid w:val="55850F17"/>
    <w:rsid w:val="57AE6D93"/>
    <w:rsid w:val="5FB623A7"/>
    <w:rsid w:val="6E3851B0"/>
    <w:rsid w:val="788842AE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EA239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EA2396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EA2396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EA23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rsid w:val="00EA2396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eastAsia="宋体" w:hAnsi="Calibri" w:cs="Times New Roman"/>
      <w:snapToGrid/>
      <w:color w:val="auto"/>
      <w:sz w:val="24"/>
      <w:szCs w:val="24"/>
      <w:lang w:eastAsia="zh-CN"/>
    </w:rPr>
  </w:style>
  <w:style w:type="table" w:customStyle="1" w:styleId="TableNormal">
    <w:name w:val="Table Normal"/>
    <w:autoRedefine/>
    <w:semiHidden/>
    <w:unhideWhenUsed/>
    <w:qFormat/>
    <w:rsid w:val="00EA23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EA2396"/>
  </w:style>
  <w:style w:type="paragraph" w:styleId="a7">
    <w:name w:val="List Paragraph"/>
    <w:autoRedefine/>
    <w:uiPriority w:val="99"/>
    <w:unhideWhenUsed/>
    <w:qFormat/>
    <w:rsid w:val="003B4409"/>
    <w:pPr>
      <w:kinsoku w:val="0"/>
      <w:autoSpaceDE w:val="0"/>
      <w:autoSpaceDN w:val="0"/>
      <w:adjustRightInd w:val="0"/>
      <w:snapToGrid w:val="0"/>
      <w:ind w:left="1360"/>
      <w:textAlignment w:val="baseline"/>
    </w:pPr>
    <w:rPr>
      <w:rFonts w:asciiTheme="minorEastAsia" w:hAnsiTheme="minorEastAsia" w:cs="宋体"/>
      <w:snapToGrid w:val="0"/>
      <w:sz w:val="28"/>
      <w:szCs w:val="28"/>
      <w:lang w:eastAsia="en-US"/>
    </w:rPr>
  </w:style>
  <w:style w:type="paragraph" w:styleId="a8">
    <w:name w:val="Balloon Text"/>
    <w:basedOn w:val="a"/>
    <w:link w:val="Char"/>
    <w:rsid w:val="003B4409"/>
    <w:rPr>
      <w:sz w:val="18"/>
      <w:szCs w:val="18"/>
    </w:rPr>
  </w:style>
  <w:style w:type="character" w:customStyle="1" w:styleId="Char">
    <w:name w:val="批注框文本 Char"/>
    <w:basedOn w:val="a0"/>
    <w:link w:val="a8"/>
    <w:rsid w:val="003B440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2024-05-21T14:05:00Z</cp:lastPrinted>
  <dcterms:created xsi:type="dcterms:W3CDTF">2024-04-19T21:25:00Z</dcterms:created>
  <dcterms:modified xsi:type="dcterms:W3CDTF">2024-10-22T12:36:00Z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