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hint="default" w:ascii="Times New Roman" w:hAnsi="Times New Roman" w:eastAsia="黑体" w:cs="Times New Roman"/>
          <w:bCs/>
          <w:spacing w:val="8"/>
          <w:kern w:val="0"/>
          <w:sz w:val="30"/>
          <w:szCs w:val="30"/>
          <w:lang w:eastAsia="zh-CN"/>
        </w:rPr>
      </w:pPr>
      <w:r>
        <w:rPr>
          <w:rFonts w:hint="default" w:ascii="Times New Roman" w:hAnsi="Times New Roman" w:eastAsia="黑体" w:cs="Times New Roman"/>
          <w:bCs/>
          <w:spacing w:val="8"/>
          <w:kern w:val="0"/>
          <w:sz w:val="30"/>
          <w:szCs w:val="30"/>
          <w:lang w:eastAsia="zh-CN"/>
        </w:rPr>
        <w:t>附件1</w:t>
      </w:r>
    </w:p>
    <w:p w14:paraId="4FD06573">
      <w:pPr>
        <w:spacing w:line="560" w:lineRule="exact"/>
        <w:ind w:firstLine="896"/>
        <w:jc w:val="center"/>
        <w:rPr>
          <w:rFonts w:hint="default" w:ascii="Times New Roman" w:hAnsi="Times New Roman" w:eastAsia="方正小标宋简体" w:cs="Times New Roman"/>
          <w:bCs/>
          <w:spacing w:val="8"/>
          <w:kern w:val="0"/>
          <w:sz w:val="44"/>
          <w:szCs w:val="44"/>
          <w:lang w:eastAsia="zh-CN"/>
        </w:rPr>
      </w:pPr>
      <w:r>
        <w:rPr>
          <w:rFonts w:hint="default" w:ascii="Times New Roman" w:hAnsi="Times New Roman" w:eastAsia="方正小标宋简体" w:cs="Times New Roman"/>
          <w:bCs/>
          <w:spacing w:val="8"/>
          <w:kern w:val="0"/>
          <w:sz w:val="44"/>
          <w:szCs w:val="44"/>
          <w:lang w:eastAsia="zh-CN"/>
        </w:rPr>
        <w:t>202</w:t>
      </w:r>
      <w:r>
        <w:rPr>
          <w:rFonts w:hint="default" w:ascii="Times New Roman" w:hAnsi="Times New Roman" w:eastAsia="方正小标宋简体" w:cs="Times New Roman"/>
          <w:bCs/>
          <w:spacing w:val="8"/>
          <w:kern w:val="0"/>
          <w:sz w:val="44"/>
          <w:szCs w:val="44"/>
          <w:lang w:val="en-US" w:eastAsia="zh-CN"/>
        </w:rPr>
        <w:t>3</w:t>
      </w:r>
      <w:r>
        <w:rPr>
          <w:rFonts w:hint="default" w:ascii="Times New Roman" w:hAnsi="Times New Roman" w:eastAsia="方正小标宋简体" w:cs="Times New Roman"/>
          <w:bCs/>
          <w:spacing w:val="8"/>
          <w:kern w:val="0"/>
          <w:sz w:val="44"/>
          <w:szCs w:val="44"/>
          <w:lang w:eastAsia="zh-CN"/>
        </w:rPr>
        <w:t>年度部门整体支出绩效评价基础</w:t>
      </w:r>
    </w:p>
    <w:p w14:paraId="5EFDC095">
      <w:pPr>
        <w:spacing w:line="56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bCs/>
          <w:spacing w:val="8"/>
          <w:kern w:val="0"/>
          <w:sz w:val="44"/>
          <w:szCs w:val="44"/>
          <w:lang w:eastAsia="zh-CN"/>
        </w:rPr>
        <w:t>数据表</w:t>
      </w:r>
    </w:p>
    <w:p w14:paraId="0DEDA5D4">
      <w:pPr>
        <w:spacing w:line="177" w:lineRule="exact"/>
        <w:ind w:firstLine="420"/>
        <w:jc w:val="left"/>
        <w:rPr>
          <w:rFonts w:hint="default" w:ascii="Times New Roman" w:hAnsi="Times New Roman" w:cs="Times New Roman"/>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3271" w:type="dxa"/>
            <w:vMerge w:val="restart"/>
            <w:tcBorders>
              <w:bottom w:val="nil"/>
            </w:tcBorders>
            <w:vAlign w:val="center"/>
          </w:tcPr>
          <w:p w14:paraId="5997E73D">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财政供养人员情况(人)</w:t>
            </w:r>
          </w:p>
        </w:tc>
        <w:tc>
          <w:tcPr>
            <w:tcW w:w="2116" w:type="dxa"/>
            <w:gridSpan w:val="2"/>
            <w:vAlign w:val="center"/>
          </w:tcPr>
          <w:p w14:paraId="65616536">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编制数</w:t>
            </w:r>
          </w:p>
        </w:tc>
        <w:tc>
          <w:tcPr>
            <w:tcW w:w="2039" w:type="dxa"/>
            <w:gridSpan w:val="2"/>
            <w:vAlign w:val="center"/>
          </w:tcPr>
          <w:p w14:paraId="6A93D77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202</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年实际在职</w:t>
            </w:r>
          </w:p>
          <w:p w14:paraId="620B89A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人数</w:t>
            </w:r>
          </w:p>
        </w:tc>
        <w:tc>
          <w:tcPr>
            <w:tcW w:w="1983" w:type="dxa"/>
            <w:gridSpan w:val="2"/>
            <w:vAlign w:val="center"/>
          </w:tcPr>
          <w:p w14:paraId="256D162A">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hint="default" w:ascii="Times New Roman" w:hAnsi="Times New Roman" w:eastAsia="仿宋_GB2312" w:cs="Times New Roman"/>
                <w:kern w:val="0"/>
              </w:rPr>
            </w:pPr>
          </w:p>
        </w:tc>
        <w:tc>
          <w:tcPr>
            <w:tcW w:w="2116" w:type="dxa"/>
            <w:gridSpan w:val="2"/>
            <w:vAlign w:val="center"/>
          </w:tcPr>
          <w:p w14:paraId="4056B26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65</w:t>
            </w:r>
          </w:p>
        </w:tc>
        <w:tc>
          <w:tcPr>
            <w:tcW w:w="2039" w:type="dxa"/>
            <w:gridSpan w:val="2"/>
            <w:vAlign w:val="center"/>
          </w:tcPr>
          <w:p w14:paraId="1D47B169">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65</w:t>
            </w:r>
          </w:p>
        </w:tc>
        <w:tc>
          <w:tcPr>
            <w:tcW w:w="1983" w:type="dxa"/>
            <w:gridSpan w:val="2"/>
            <w:vAlign w:val="center"/>
          </w:tcPr>
          <w:p w14:paraId="06F2846E">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经费控制情况(万元)</w:t>
            </w:r>
          </w:p>
        </w:tc>
        <w:tc>
          <w:tcPr>
            <w:tcW w:w="2116" w:type="dxa"/>
            <w:gridSpan w:val="2"/>
            <w:vAlign w:val="center"/>
          </w:tcPr>
          <w:p w14:paraId="3559BBE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202</w:t>
            </w:r>
            <w:r>
              <w:rPr>
                <w:rFonts w:hint="default" w:ascii="Times New Roman" w:hAnsi="Times New Roman" w:eastAsia="仿宋_GB2312" w:cs="Times New Roman"/>
                <w:kern w:val="0"/>
                <w:lang w:val="en-US" w:eastAsia="zh-CN"/>
              </w:rPr>
              <w:t>2</w:t>
            </w:r>
            <w:r>
              <w:rPr>
                <w:rFonts w:hint="default" w:ascii="Times New Roman" w:hAnsi="Times New Roman" w:eastAsia="仿宋_GB2312" w:cs="Times New Roman"/>
                <w:kern w:val="0"/>
              </w:rPr>
              <w:t>年决算数</w:t>
            </w:r>
          </w:p>
        </w:tc>
        <w:tc>
          <w:tcPr>
            <w:tcW w:w="2039" w:type="dxa"/>
            <w:gridSpan w:val="2"/>
            <w:vAlign w:val="center"/>
          </w:tcPr>
          <w:p w14:paraId="5DBAAEEC">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202</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年预算数</w:t>
            </w:r>
          </w:p>
        </w:tc>
        <w:tc>
          <w:tcPr>
            <w:tcW w:w="1983" w:type="dxa"/>
            <w:gridSpan w:val="2"/>
            <w:vAlign w:val="center"/>
          </w:tcPr>
          <w:p w14:paraId="284567BC">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202</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hint="default" w:ascii="Times New Roman" w:hAnsi="Times New Roman" w:eastAsia="仿宋_GB2312" w:cs="Times New Roman"/>
                <w:kern w:val="0"/>
              </w:rPr>
            </w:pPr>
            <w:r>
              <w:rPr>
                <w:rFonts w:hint="default" w:ascii="Times New Roman" w:hAnsi="Times New Roman" w:eastAsia="仿宋_GB2312" w:cs="Times New Roman"/>
                <w:kern w:val="0"/>
                <w:lang w:val="en-US" w:eastAsia="zh-CN"/>
              </w:rPr>
              <w:t>“</w:t>
            </w:r>
            <w:r>
              <w:rPr>
                <w:rFonts w:hint="default" w:ascii="Times New Roman" w:hAnsi="Times New Roman" w:eastAsia="仿宋_GB2312" w:cs="Times New Roman"/>
                <w:kern w:val="0"/>
              </w:rPr>
              <w:t>三公</w:t>
            </w:r>
            <w:r>
              <w:rPr>
                <w:rFonts w:hint="default" w:ascii="Times New Roman" w:hAnsi="Times New Roman" w:eastAsia="仿宋_GB2312" w:cs="Times New Roman"/>
                <w:kern w:val="0"/>
                <w:lang w:val="en-US" w:eastAsia="zh-CN"/>
              </w:rPr>
              <w:t>”</w:t>
            </w:r>
            <w:r>
              <w:rPr>
                <w:rFonts w:hint="default" w:ascii="Times New Roman" w:hAnsi="Times New Roman" w:eastAsia="仿宋_GB2312" w:cs="Times New Roman"/>
                <w:kern w:val="0"/>
              </w:rPr>
              <w:t>经费</w:t>
            </w:r>
          </w:p>
        </w:tc>
        <w:tc>
          <w:tcPr>
            <w:tcW w:w="2116" w:type="dxa"/>
            <w:gridSpan w:val="2"/>
            <w:vAlign w:val="center"/>
          </w:tcPr>
          <w:p w14:paraId="1C1EF02E">
            <w:pPr>
              <w:spacing w:line="240" w:lineRule="auto"/>
              <w:ind w:firstLine="840" w:firstLineChars="40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11.88</w:t>
            </w:r>
          </w:p>
        </w:tc>
        <w:tc>
          <w:tcPr>
            <w:tcW w:w="2039" w:type="dxa"/>
            <w:gridSpan w:val="2"/>
            <w:vAlign w:val="center"/>
          </w:tcPr>
          <w:p w14:paraId="1D6514EA">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4.46</w:t>
            </w:r>
          </w:p>
        </w:tc>
        <w:tc>
          <w:tcPr>
            <w:tcW w:w="1983" w:type="dxa"/>
            <w:gridSpan w:val="2"/>
            <w:vAlign w:val="center"/>
          </w:tcPr>
          <w:p w14:paraId="7DFA6482">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4.46</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271" w:type="dxa"/>
            <w:vAlign w:val="center"/>
          </w:tcPr>
          <w:p w14:paraId="221D84B4">
            <w:pPr>
              <w:spacing w:line="240" w:lineRule="auto"/>
              <w:ind w:firstLine="420"/>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1、公务用车购置和维护经费</w:t>
            </w:r>
          </w:p>
        </w:tc>
        <w:tc>
          <w:tcPr>
            <w:tcW w:w="2116" w:type="dxa"/>
            <w:gridSpan w:val="2"/>
            <w:vAlign w:val="center"/>
          </w:tcPr>
          <w:p w14:paraId="2BB3E60E">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7.9</w:t>
            </w:r>
          </w:p>
        </w:tc>
        <w:tc>
          <w:tcPr>
            <w:tcW w:w="2039" w:type="dxa"/>
            <w:gridSpan w:val="2"/>
            <w:vAlign w:val="center"/>
          </w:tcPr>
          <w:p w14:paraId="7474BB6E">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2.35</w:t>
            </w:r>
          </w:p>
        </w:tc>
        <w:tc>
          <w:tcPr>
            <w:tcW w:w="1983" w:type="dxa"/>
            <w:gridSpan w:val="2"/>
            <w:vAlign w:val="center"/>
          </w:tcPr>
          <w:p w14:paraId="71BD7494">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2.35</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其中：公车购置</w:t>
            </w:r>
          </w:p>
        </w:tc>
        <w:tc>
          <w:tcPr>
            <w:tcW w:w="2116" w:type="dxa"/>
            <w:gridSpan w:val="2"/>
            <w:vAlign w:val="center"/>
          </w:tcPr>
          <w:p w14:paraId="31BDC46A">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79420B7F">
            <w:pPr>
              <w:spacing w:line="240" w:lineRule="auto"/>
              <w:ind w:firstLine="420"/>
              <w:jc w:val="center"/>
              <w:rPr>
                <w:rFonts w:hint="default" w:ascii="Times New Roman" w:hAnsi="Times New Roman" w:eastAsia="仿宋_GB2312" w:cs="Times New Roman"/>
                <w:kern w:val="0"/>
              </w:rPr>
            </w:pPr>
          </w:p>
        </w:tc>
        <w:tc>
          <w:tcPr>
            <w:tcW w:w="1983" w:type="dxa"/>
            <w:gridSpan w:val="2"/>
            <w:vAlign w:val="center"/>
          </w:tcPr>
          <w:p w14:paraId="0A161583">
            <w:pPr>
              <w:spacing w:line="240" w:lineRule="auto"/>
              <w:ind w:firstLine="420"/>
              <w:jc w:val="center"/>
              <w:rPr>
                <w:rFonts w:hint="default" w:ascii="Times New Roman" w:hAnsi="Times New Roman" w:eastAsia="仿宋_GB2312" w:cs="Times New Roman"/>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val="en-US" w:eastAsia="zh-CN"/>
              </w:rPr>
              <w:t xml:space="preserve">     </w:t>
            </w:r>
            <w:r>
              <w:rPr>
                <w:rFonts w:hint="default" w:ascii="Times New Roman" w:hAnsi="Times New Roman" w:eastAsia="仿宋_GB2312" w:cs="Times New Roman"/>
                <w:kern w:val="0"/>
              </w:rPr>
              <w:t>公车运行维护</w:t>
            </w:r>
          </w:p>
        </w:tc>
        <w:tc>
          <w:tcPr>
            <w:tcW w:w="2116" w:type="dxa"/>
            <w:gridSpan w:val="2"/>
            <w:vAlign w:val="center"/>
          </w:tcPr>
          <w:p w14:paraId="6581D34A">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7.9</w:t>
            </w:r>
          </w:p>
        </w:tc>
        <w:tc>
          <w:tcPr>
            <w:tcW w:w="2039" w:type="dxa"/>
            <w:gridSpan w:val="2"/>
            <w:vAlign w:val="center"/>
          </w:tcPr>
          <w:p w14:paraId="4D0A1ED9">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2.35</w:t>
            </w:r>
          </w:p>
        </w:tc>
        <w:tc>
          <w:tcPr>
            <w:tcW w:w="1983" w:type="dxa"/>
            <w:gridSpan w:val="2"/>
            <w:vAlign w:val="center"/>
          </w:tcPr>
          <w:p w14:paraId="5A740743">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2.35</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2、出国经费</w:t>
            </w:r>
          </w:p>
        </w:tc>
        <w:tc>
          <w:tcPr>
            <w:tcW w:w="2116" w:type="dxa"/>
            <w:gridSpan w:val="2"/>
            <w:vAlign w:val="center"/>
          </w:tcPr>
          <w:p w14:paraId="6F82C849">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0</w:t>
            </w:r>
          </w:p>
        </w:tc>
        <w:tc>
          <w:tcPr>
            <w:tcW w:w="2039" w:type="dxa"/>
            <w:gridSpan w:val="2"/>
            <w:vAlign w:val="center"/>
          </w:tcPr>
          <w:p w14:paraId="402D38BC">
            <w:pPr>
              <w:spacing w:line="240" w:lineRule="auto"/>
              <w:ind w:firstLine="420"/>
              <w:jc w:val="center"/>
              <w:rPr>
                <w:rFonts w:hint="default" w:ascii="Times New Roman" w:hAnsi="Times New Roman" w:eastAsia="仿宋_GB2312" w:cs="Times New Roman"/>
                <w:kern w:val="0"/>
              </w:rPr>
            </w:pPr>
          </w:p>
        </w:tc>
        <w:tc>
          <w:tcPr>
            <w:tcW w:w="1983" w:type="dxa"/>
            <w:gridSpan w:val="2"/>
            <w:vAlign w:val="center"/>
          </w:tcPr>
          <w:p w14:paraId="0229920A">
            <w:pPr>
              <w:spacing w:line="240" w:lineRule="auto"/>
              <w:ind w:firstLine="420"/>
              <w:jc w:val="center"/>
              <w:rPr>
                <w:rFonts w:hint="default" w:ascii="Times New Roman" w:hAnsi="Times New Roman" w:eastAsia="仿宋_GB2312" w:cs="Times New Roman"/>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3、公务接待</w:t>
            </w:r>
          </w:p>
        </w:tc>
        <w:tc>
          <w:tcPr>
            <w:tcW w:w="2116" w:type="dxa"/>
            <w:gridSpan w:val="2"/>
            <w:vAlign w:val="center"/>
          </w:tcPr>
          <w:p w14:paraId="23AA2EC5">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3.98</w:t>
            </w:r>
          </w:p>
        </w:tc>
        <w:tc>
          <w:tcPr>
            <w:tcW w:w="2039" w:type="dxa"/>
            <w:gridSpan w:val="2"/>
            <w:vAlign w:val="center"/>
          </w:tcPr>
          <w:p w14:paraId="672289A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2.11</w:t>
            </w:r>
          </w:p>
        </w:tc>
        <w:tc>
          <w:tcPr>
            <w:tcW w:w="1983" w:type="dxa"/>
            <w:gridSpan w:val="2"/>
            <w:vAlign w:val="center"/>
          </w:tcPr>
          <w:p w14:paraId="7985B41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2.11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项目支出：</w:t>
            </w:r>
          </w:p>
        </w:tc>
        <w:tc>
          <w:tcPr>
            <w:tcW w:w="2116" w:type="dxa"/>
            <w:gridSpan w:val="2"/>
            <w:vAlign w:val="center"/>
          </w:tcPr>
          <w:p w14:paraId="6B7C6FFA">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452.59</w:t>
            </w:r>
          </w:p>
        </w:tc>
        <w:tc>
          <w:tcPr>
            <w:tcW w:w="2039" w:type="dxa"/>
            <w:gridSpan w:val="2"/>
            <w:vAlign w:val="center"/>
          </w:tcPr>
          <w:p w14:paraId="56A401C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637.68</w:t>
            </w:r>
          </w:p>
        </w:tc>
        <w:tc>
          <w:tcPr>
            <w:tcW w:w="1983" w:type="dxa"/>
            <w:gridSpan w:val="2"/>
            <w:vAlign w:val="center"/>
          </w:tcPr>
          <w:p w14:paraId="7E496EB6">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637.68</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1、业务工作经费</w:t>
            </w:r>
          </w:p>
        </w:tc>
        <w:tc>
          <w:tcPr>
            <w:tcW w:w="2116" w:type="dxa"/>
            <w:gridSpan w:val="2"/>
            <w:vAlign w:val="center"/>
          </w:tcPr>
          <w:p w14:paraId="5C6C607C">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142DDA3A">
            <w:pPr>
              <w:spacing w:line="240" w:lineRule="auto"/>
              <w:ind w:firstLine="420"/>
              <w:jc w:val="center"/>
              <w:rPr>
                <w:rFonts w:hint="default" w:ascii="Times New Roman" w:hAnsi="Times New Roman" w:eastAsia="仿宋_GB2312" w:cs="Times New Roman"/>
                <w:kern w:val="0"/>
              </w:rPr>
            </w:pPr>
          </w:p>
        </w:tc>
        <w:tc>
          <w:tcPr>
            <w:tcW w:w="1983" w:type="dxa"/>
            <w:gridSpan w:val="2"/>
            <w:vAlign w:val="center"/>
          </w:tcPr>
          <w:p w14:paraId="2E8DC00D">
            <w:pPr>
              <w:spacing w:line="240" w:lineRule="auto"/>
              <w:ind w:firstLine="420"/>
              <w:jc w:val="center"/>
              <w:rPr>
                <w:rFonts w:hint="default" w:ascii="Times New Roman" w:hAnsi="Times New Roman" w:eastAsia="仿宋_GB2312" w:cs="Times New Roman"/>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2、运行维护经费</w:t>
            </w:r>
          </w:p>
        </w:tc>
        <w:tc>
          <w:tcPr>
            <w:tcW w:w="2116" w:type="dxa"/>
            <w:gridSpan w:val="2"/>
            <w:vAlign w:val="center"/>
          </w:tcPr>
          <w:p w14:paraId="7757DF50">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31C696EB">
            <w:pPr>
              <w:spacing w:line="240" w:lineRule="auto"/>
              <w:ind w:firstLine="420"/>
              <w:jc w:val="center"/>
              <w:rPr>
                <w:rFonts w:hint="default" w:ascii="Times New Roman" w:hAnsi="Times New Roman" w:eastAsia="仿宋_GB2312" w:cs="Times New Roman"/>
                <w:kern w:val="0"/>
              </w:rPr>
            </w:pPr>
          </w:p>
        </w:tc>
        <w:tc>
          <w:tcPr>
            <w:tcW w:w="1983" w:type="dxa"/>
            <w:gridSpan w:val="2"/>
            <w:vAlign w:val="center"/>
          </w:tcPr>
          <w:p w14:paraId="1F7D72B8">
            <w:pPr>
              <w:spacing w:line="240" w:lineRule="auto"/>
              <w:ind w:firstLine="420"/>
              <w:jc w:val="center"/>
              <w:rPr>
                <w:rFonts w:hint="default" w:ascii="Times New Roman" w:hAnsi="Times New Roman" w:eastAsia="仿宋_GB2312" w:cs="Times New Roman"/>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3、县级专项资金</w:t>
            </w:r>
          </w:p>
          <w:p w14:paraId="07481D13">
            <w:pPr>
              <w:spacing w:line="240" w:lineRule="auto"/>
              <w:ind w:firstLine="420"/>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(一个专项一行)</w:t>
            </w:r>
          </w:p>
        </w:tc>
        <w:tc>
          <w:tcPr>
            <w:tcW w:w="2116" w:type="dxa"/>
            <w:gridSpan w:val="2"/>
            <w:vAlign w:val="center"/>
          </w:tcPr>
          <w:p w14:paraId="482AEA10">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452.59</w:t>
            </w:r>
          </w:p>
        </w:tc>
        <w:tc>
          <w:tcPr>
            <w:tcW w:w="2039" w:type="dxa"/>
            <w:gridSpan w:val="2"/>
            <w:vAlign w:val="center"/>
          </w:tcPr>
          <w:p w14:paraId="18F75CDE">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637.68</w:t>
            </w:r>
          </w:p>
        </w:tc>
        <w:tc>
          <w:tcPr>
            <w:tcW w:w="1983" w:type="dxa"/>
            <w:gridSpan w:val="2"/>
            <w:vAlign w:val="center"/>
          </w:tcPr>
          <w:p w14:paraId="4D19413F">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637.68</w:t>
            </w:r>
          </w:p>
        </w:tc>
      </w:tr>
      <w:tr w14:paraId="472A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57B3AE5">
            <w:pPr>
              <w:spacing w:line="240" w:lineRule="auto"/>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其他应急管理支出</w:t>
            </w:r>
          </w:p>
        </w:tc>
        <w:tc>
          <w:tcPr>
            <w:tcW w:w="2116" w:type="dxa"/>
            <w:gridSpan w:val="2"/>
            <w:vAlign w:val="center"/>
          </w:tcPr>
          <w:p w14:paraId="611D782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172.59</w:t>
            </w:r>
          </w:p>
        </w:tc>
        <w:tc>
          <w:tcPr>
            <w:tcW w:w="2039" w:type="dxa"/>
            <w:gridSpan w:val="2"/>
            <w:vAlign w:val="center"/>
          </w:tcPr>
          <w:p w14:paraId="4EE7C86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80</w:t>
            </w:r>
          </w:p>
        </w:tc>
        <w:tc>
          <w:tcPr>
            <w:tcW w:w="1983" w:type="dxa"/>
            <w:gridSpan w:val="2"/>
            <w:vAlign w:val="center"/>
          </w:tcPr>
          <w:p w14:paraId="6DCAE6AF">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80</w:t>
            </w:r>
          </w:p>
        </w:tc>
      </w:tr>
      <w:tr w14:paraId="7E8DA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EC712F6">
            <w:pPr>
              <w:spacing w:line="240" w:lineRule="auto"/>
              <w:ind w:firstLine="282" w:firstLineChars="0"/>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自然灾害救灾补助</w:t>
            </w:r>
          </w:p>
        </w:tc>
        <w:tc>
          <w:tcPr>
            <w:tcW w:w="2116" w:type="dxa"/>
            <w:gridSpan w:val="2"/>
            <w:vAlign w:val="center"/>
          </w:tcPr>
          <w:p w14:paraId="67E3EF65">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280</w:t>
            </w:r>
          </w:p>
        </w:tc>
        <w:tc>
          <w:tcPr>
            <w:tcW w:w="2039" w:type="dxa"/>
            <w:gridSpan w:val="2"/>
            <w:vAlign w:val="center"/>
          </w:tcPr>
          <w:p w14:paraId="633BECE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557.68</w:t>
            </w:r>
          </w:p>
        </w:tc>
        <w:tc>
          <w:tcPr>
            <w:tcW w:w="1983" w:type="dxa"/>
            <w:gridSpan w:val="2"/>
            <w:vAlign w:val="center"/>
          </w:tcPr>
          <w:p w14:paraId="3038F952">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557.68</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公用经费</w:t>
            </w:r>
          </w:p>
        </w:tc>
        <w:tc>
          <w:tcPr>
            <w:tcW w:w="2116" w:type="dxa"/>
            <w:gridSpan w:val="2"/>
            <w:vAlign w:val="center"/>
          </w:tcPr>
          <w:p w14:paraId="4A5B86CE">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050E075D">
            <w:pPr>
              <w:spacing w:line="240" w:lineRule="auto"/>
              <w:ind w:firstLine="420"/>
              <w:jc w:val="center"/>
              <w:rPr>
                <w:rFonts w:hint="default" w:ascii="Times New Roman" w:hAnsi="Times New Roman" w:eastAsia="仿宋_GB2312" w:cs="Times New Roman"/>
                <w:kern w:val="0"/>
                <w:lang w:val="en-US" w:eastAsia="zh-CN"/>
              </w:rPr>
            </w:pPr>
          </w:p>
        </w:tc>
        <w:tc>
          <w:tcPr>
            <w:tcW w:w="1983" w:type="dxa"/>
            <w:gridSpan w:val="2"/>
            <w:vAlign w:val="center"/>
          </w:tcPr>
          <w:p w14:paraId="7357305D">
            <w:pPr>
              <w:spacing w:line="240" w:lineRule="auto"/>
              <w:ind w:firstLine="420"/>
              <w:jc w:val="center"/>
              <w:rPr>
                <w:rFonts w:hint="default" w:ascii="Times New Roman" w:hAnsi="Times New Roman" w:eastAsia="仿宋_GB2312" w:cs="Times New Roman"/>
                <w:kern w:val="0"/>
                <w:lang w:val="en-US" w:eastAsia="zh-CN"/>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其中：办公经费</w:t>
            </w:r>
          </w:p>
        </w:tc>
        <w:tc>
          <w:tcPr>
            <w:tcW w:w="2116" w:type="dxa"/>
            <w:gridSpan w:val="2"/>
            <w:vAlign w:val="center"/>
          </w:tcPr>
          <w:p w14:paraId="2C631A9B">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7BB02F1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424.05</w:t>
            </w:r>
          </w:p>
        </w:tc>
        <w:tc>
          <w:tcPr>
            <w:tcW w:w="1983" w:type="dxa"/>
            <w:gridSpan w:val="2"/>
            <w:vAlign w:val="center"/>
          </w:tcPr>
          <w:p w14:paraId="087A3549">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424.05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val="en-US" w:eastAsia="zh-CN"/>
              </w:rPr>
              <w:t xml:space="preserve">   </w:t>
            </w:r>
            <w:r>
              <w:rPr>
                <w:rFonts w:hint="default" w:ascii="Times New Roman" w:hAnsi="Times New Roman" w:eastAsia="仿宋_GB2312" w:cs="Times New Roman"/>
                <w:kern w:val="0"/>
              </w:rPr>
              <w:t>水费、电费、差旅费</w:t>
            </w:r>
          </w:p>
        </w:tc>
        <w:tc>
          <w:tcPr>
            <w:tcW w:w="2116" w:type="dxa"/>
            <w:gridSpan w:val="2"/>
            <w:vAlign w:val="center"/>
          </w:tcPr>
          <w:p w14:paraId="7BF1871E">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31E21FE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414.95</w:t>
            </w:r>
          </w:p>
        </w:tc>
        <w:tc>
          <w:tcPr>
            <w:tcW w:w="1983" w:type="dxa"/>
            <w:gridSpan w:val="2"/>
            <w:vAlign w:val="center"/>
          </w:tcPr>
          <w:p w14:paraId="4FD7453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414.95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hint="default" w:ascii="Times New Roman" w:hAnsi="Times New Roman" w:eastAsia="仿宋_GB2312" w:cs="Times New Roman"/>
                <w:kern w:val="0"/>
              </w:rPr>
            </w:pPr>
            <w:r>
              <w:rPr>
                <w:rFonts w:hint="default" w:ascii="Times New Roman" w:hAnsi="Times New Roman" w:eastAsia="仿宋_GB2312" w:cs="Times New Roman"/>
                <w:kern w:val="0"/>
              </w:rPr>
              <w:t>会议费、培训费</w:t>
            </w:r>
          </w:p>
        </w:tc>
        <w:tc>
          <w:tcPr>
            <w:tcW w:w="2116" w:type="dxa"/>
            <w:gridSpan w:val="2"/>
            <w:vAlign w:val="center"/>
          </w:tcPr>
          <w:p w14:paraId="228A6C55">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467174B3">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9.1</w:t>
            </w:r>
          </w:p>
        </w:tc>
        <w:tc>
          <w:tcPr>
            <w:tcW w:w="1983" w:type="dxa"/>
            <w:gridSpan w:val="2"/>
            <w:vAlign w:val="center"/>
          </w:tcPr>
          <w:p w14:paraId="550E4F9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9.1</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政府采购金额</w:t>
            </w:r>
          </w:p>
        </w:tc>
        <w:tc>
          <w:tcPr>
            <w:tcW w:w="2116" w:type="dxa"/>
            <w:gridSpan w:val="2"/>
            <w:vAlign w:val="center"/>
          </w:tcPr>
          <w:p w14:paraId="0BB04A1B">
            <w:pPr>
              <w:spacing w:line="240" w:lineRule="auto"/>
              <w:ind w:firstLine="420"/>
              <w:jc w:val="center"/>
              <w:rPr>
                <w:rFonts w:hint="default" w:ascii="Times New Roman" w:hAnsi="Times New Roman" w:eastAsia="仿宋_GB2312" w:cs="Times New Roman"/>
                <w:kern w:val="0"/>
              </w:rPr>
            </w:pPr>
          </w:p>
        </w:tc>
        <w:tc>
          <w:tcPr>
            <w:tcW w:w="2039" w:type="dxa"/>
            <w:gridSpan w:val="2"/>
            <w:vAlign w:val="center"/>
          </w:tcPr>
          <w:p w14:paraId="18AD1802">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755.77</w:t>
            </w:r>
          </w:p>
        </w:tc>
        <w:tc>
          <w:tcPr>
            <w:tcW w:w="1983" w:type="dxa"/>
            <w:gridSpan w:val="2"/>
            <w:vAlign w:val="center"/>
          </w:tcPr>
          <w:p w14:paraId="4363E71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755.77</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部门基本支出预算调整</w:t>
            </w:r>
          </w:p>
        </w:tc>
        <w:tc>
          <w:tcPr>
            <w:tcW w:w="2116" w:type="dxa"/>
            <w:gridSpan w:val="2"/>
            <w:vAlign w:val="center"/>
          </w:tcPr>
          <w:p w14:paraId="56E7EB72">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0</w:t>
            </w:r>
          </w:p>
        </w:tc>
        <w:tc>
          <w:tcPr>
            <w:tcW w:w="2039" w:type="dxa"/>
            <w:gridSpan w:val="2"/>
            <w:vAlign w:val="center"/>
          </w:tcPr>
          <w:p w14:paraId="50A3B14E">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0</w:t>
            </w:r>
          </w:p>
        </w:tc>
        <w:tc>
          <w:tcPr>
            <w:tcW w:w="1983" w:type="dxa"/>
            <w:gridSpan w:val="2"/>
            <w:vAlign w:val="center"/>
          </w:tcPr>
          <w:p w14:paraId="5A7B693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0</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hint="default" w:ascii="Times New Roman" w:hAnsi="Times New Roman" w:eastAsia="仿宋_GB2312" w:cs="Times New Roman"/>
                <w:kern w:val="0"/>
                <w:lang w:eastAsia="zh-CN"/>
              </w:rPr>
            </w:pPr>
          </w:p>
          <w:p w14:paraId="26217CFA">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楼堂馆所控制情况</w:t>
            </w:r>
          </w:p>
          <w:p w14:paraId="7155FA62">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(202</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lang w:eastAsia="zh-CN"/>
              </w:rPr>
              <w:t>年完工项目)</w:t>
            </w:r>
          </w:p>
        </w:tc>
        <w:tc>
          <w:tcPr>
            <w:tcW w:w="1158" w:type="dxa"/>
            <w:vAlign w:val="center"/>
          </w:tcPr>
          <w:p w14:paraId="3B0EE47A">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批复规模 (m²)</w:t>
            </w:r>
          </w:p>
        </w:tc>
        <w:tc>
          <w:tcPr>
            <w:tcW w:w="958" w:type="dxa"/>
            <w:vAlign w:val="center"/>
          </w:tcPr>
          <w:p w14:paraId="3EA7B1E8">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实际规模(m²)</w:t>
            </w:r>
          </w:p>
        </w:tc>
        <w:tc>
          <w:tcPr>
            <w:tcW w:w="960" w:type="dxa"/>
            <w:vAlign w:val="center"/>
          </w:tcPr>
          <w:p w14:paraId="47DFB30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规模控制率</w:t>
            </w:r>
          </w:p>
        </w:tc>
        <w:tc>
          <w:tcPr>
            <w:tcW w:w="1079" w:type="dxa"/>
            <w:vAlign w:val="center"/>
          </w:tcPr>
          <w:p w14:paraId="1EF27F8E">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预算投资</w:t>
            </w:r>
          </w:p>
          <w:p w14:paraId="59CF22D4">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(万元)</w:t>
            </w:r>
          </w:p>
        </w:tc>
        <w:tc>
          <w:tcPr>
            <w:tcW w:w="1039" w:type="dxa"/>
            <w:vAlign w:val="center"/>
          </w:tcPr>
          <w:p w14:paraId="525C93D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实际投资</w:t>
            </w:r>
            <w:r>
              <w:rPr>
                <w:rFonts w:hint="default" w:ascii="Times New Roman" w:hAnsi="Times New Roman" w:eastAsia="仿宋_GB2312" w:cs="Times New Roman"/>
                <w:kern w:val="0"/>
                <w:lang w:eastAsia="zh-CN"/>
              </w:rPr>
              <w:t xml:space="preserve"> </w:t>
            </w:r>
            <w:r>
              <w:rPr>
                <w:rFonts w:hint="default" w:ascii="Times New Roman" w:hAnsi="Times New Roman" w:eastAsia="仿宋_GB2312" w:cs="Times New Roman"/>
                <w:kern w:val="0"/>
              </w:rPr>
              <w:t>(万元)</w:t>
            </w:r>
          </w:p>
        </w:tc>
        <w:tc>
          <w:tcPr>
            <w:tcW w:w="944" w:type="dxa"/>
            <w:vAlign w:val="center"/>
          </w:tcPr>
          <w:p w14:paraId="4C1A087C">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投</w:t>
            </w:r>
            <w:r>
              <w:rPr>
                <w:rFonts w:hint="default" w:ascii="Times New Roman" w:hAnsi="Times New Roman" w:eastAsia="仿宋_GB2312" w:cs="Times New Roman"/>
                <w:kern w:val="0"/>
              </w:rPr>
              <w:t>资概</w:t>
            </w:r>
            <w:r>
              <w:rPr>
                <w:rFonts w:hint="default" w:ascii="Times New Roman" w:hAnsi="Times New Roman" w:eastAsia="仿宋_GB2312" w:cs="Times New Roman"/>
                <w:kern w:val="0"/>
                <w:lang w:eastAsia="zh-CN"/>
              </w:rPr>
              <w:t>算控</w:t>
            </w:r>
            <w:r>
              <w:rPr>
                <w:rFonts w:hint="default" w:ascii="Times New Roman" w:hAnsi="Times New Roman" w:eastAsia="仿宋_GB2312" w:cs="Times New Roman"/>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hint="default" w:ascii="Times New Roman" w:hAnsi="Times New Roman" w:eastAsia="Arial" w:cs="Times New Roman"/>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w:t>
            </w:r>
          </w:p>
        </w:tc>
        <w:tc>
          <w:tcPr>
            <w:tcW w:w="1079" w:type="dxa"/>
            <w:vAlign w:val="center"/>
          </w:tcPr>
          <w:p w14:paraId="5567D620">
            <w:pPr>
              <w:kinsoku w:val="0"/>
              <w:autoSpaceDE w:val="0"/>
              <w:autoSpaceDN w:val="0"/>
              <w:adjustRightInd w:val="0"/>
              <w:snapToGrid w:val="0"/>
              <w:ind w:firstLine="42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0</w:t>
            </w: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default" w:ascii="Times New Roman" w:hAnsi="Times New Roman" w:eastAsia="Arial" w:cs="Times New Roman"/>
                <w:snapToGrid w:val="0"/>
                <w:color w:val="000000"/>
                <w:sz w:val="21"/>
                <w:szCs w:val="21"/>
                <w:lang w:val="en-US" w:eastAsia="en-US" w:bidi="ar-SA"/>
              </w:rPr>
            </w:pPr>
          </w:p>
        </w:tc>
      </w:tr>
    </w:tbl>
    <w:p w14:paraId="6E22F6CC">
      <w:pPr>
        <w:spacing w:line="240" w:lineRule="auto"/>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说明：“项目支出”需要填报基本支出以外的所有项目支出情况，“公用经费”填报基本支出中的一般商品和服务支出。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hint="default" w:ascii="Times New Roman" w:hAnsi="Times New Roman" w:eastAsia="仿宋_GB2312" w:cs="Times New Roman"/>
          <w:snapToGrid w:val="0"/>
          <w:color w:val="000000"/>
          <w:sz w:val="21"/>
          <w:szCs w:val="21"/>
          <w:lang w:val="en-US" w:eastAsia="zh-CN" w:bidi="ar-SA"/>
        </w:rPr>
      </w:pPr>
      <w:r>
        <w:rPr>
          <w:rFonts w:hint="default" w:ascii="Times New Roman" w:hAnsi="Times New Roman" w:eastAsia="仿宋_GB2312" w:cs="Times New Roman"/>
          <w:snapToGrid w:val="0"/>
          <w:color w:val="000000"/>
          <w:sz w:val="21"/>
          <w:szCs w:val="21"/>
          <w:lang w:val="en-US" w:eastAsia="zh-CN" w:bidi="ar-SA"/>
        </w:rPr>
        <w:t>填表人： 彭琼  填报日期：  2024.10.10   联系电话：13874088061  单位负责人签字：许强</w:t>
      </w:r>
    </w:p>
    <w:p w14:paraId="59DDCDC8">
      <w:pPr>
        <w:spacing w:line="228" w:lineRule="auto"/>
        <w:ind w:firstLine="400"/>
        <w:rPr>
          <w:rFonts w:hint="default" w:ascii="Times New Roman" w:hAnsi="Times New Roman" w:cs="Times New Roman"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kinsoku w:val="0"/>
        <w:autoSpaceDE w:val="0"/>
        <w:autoSpaceDN w:val="0"/>
        <w:adjustRightInd w:val="0"/>
        <w:snapToGrid w:val="0"/>
        <w:spacing w:before="293" w:line="236" w:lineRule="auto"/>
        <w:textAlignment w:val="baseline"/>
        <w:rPr>
          <w:rFonts w:hint="default" w:ascii="Times New Roman" w:hAnsi="Times New Roman" w:eastAsia="黑体" w:cs="Times New Roman"/>
          <w:bCs/>
          <w:snapToGrid w:val="0"/>
          <w:color w:val="000000"/>
          <w:spacing w:val="-4"/>
          <w:sz w:val="28"/>
          <w:szCs w:val="28"/>
          <w:lang w:val="en-US" w:eastAsia="zh-CN" w:bidi="ar-SA"/>
        </w:rPr>
      </w:pPr>
      <w:r>
        <w:rPr>
          <w:rFonts w:hint="default" w:ascii="Times New Roman" w:hAnsi="Times New Roman" w:eastAsia="黑体" w:cs="Times New Roman"/>
          <w:bCs/>
          <w:snapToGrid w:val="0"/>
          <w:color w:val="000000"/>
          <w:spacing w:val="-4"/>
          <w:sz w:val="28"/>
          <w:szCs w:val="28"/>
          <w:lang w:val="en-US" w:eastAsia="zh-CN" w:bidi="ar-SA"/>
        </w:rPr>
        <w:t>附件2</w:t>
      </w:r>
    </w:p>
    <w:p w14:paraId="1202C0FC">
      <w:pPr>
        <w:spacing w:before="117" w:line="219" w:lineRule="auto"/>
        <w:ind w:firstLine="896"/>
        <w:jc w:val="center"/>
        <w:rPr>
          <w:rFonts w:hint="default" w:ascii="Times New Roman" w:hAnsi="Times New Roman" w:eastAsia="方正小标宋简体" w:cs="Times New Roman"/>
          <w:bCs/>
          <w:spacing w:val="8"/>
          <w:kern w:val="0"/>
          <w:sz w:val="44"/>
          <w:szCs w:val="44"/>
          <w:lang w:eastAsia="zh-CN"/>
        </w:rPr>
      </w:pPr>
      <w:r>
        <w:rPr>
          <w:rFonts w:hint="default" w:ascii="Times New Roman" w:hAnsi="Times New Roman" w:eastAsia="方正小标宋简体" w:cs="Times New Roman"/>
          <w:bCs/>
          <w:spacing w:val="8"/>
          <w:kern w:val="0"/>
          <w:sz w:val="44"/>
          <w:szCs w:val="44"/>
          <w:lang w:eastAsia="zh-CN"/>
        </w:rPr>
        <w:t>202</w:t>
      </w:r>
      <w:r>
        <w:rPr>
          <w:rFonts w:hint="default" w:ascii="Times New Roman" w:hAnsi="Times New Roman" w:eastAsia="方正小标宋简体" w:cs="Times New Roman"/>
          <w:bCs/>
          <w:spacing w:val="8"/>
          <w:kern w:val="0"/>
          <w:sz w:val="44"/>
          <w:szCs w:val="44"/>
          <w:lang w:val="en-US" w:eastAsia="zh-CN"/>
        </w:rPr>
        <w:t>3</w:t>
      </w:r>
      <w:r>
        <w:rPr>
          <w:rFonts w:hint="default" w:ascii="Times New Roman" w:hAnsi="Times New Roman" w:eastAsia="方正小标宋简体" w:cs="Times New Roman"/>
          <w:bCs/>
          <w:spacing w:val="8"/>
          <w:kern w:val="0"/>
          <w:sz w:val="44"/>
          <w:szCs w:val="44"/>
          <w:lang w:eastAsia="zh-CN"/>
        </w:rPr>
        <w:t>年度部门整体支出绩效自评表</w:t>
      </w:r>
    </w:p>
    <w:p w14:paraId="1FD6A596">
      <w:pPr>
        <w:spacing w:line="237" w:lineRule="exact"/>
        <w:ind w:firstLine="420"/>
        <w:jc w:val="left"/>
        <w:rPr>
          <w:rFonts w:hint="default" w:ascii="Times New Roman" w:hAnsi="Times New Roman" w:cs="Times New Roman"/>
          <w:kern w:val="0"/>
          <w:lang w:eastAsia="zh-CN"/>
        </w:rPr>
      </w:pPr>
    </w:p>
    <w:tbl>
      <w:tblPr>
        <w:tblStyle w:val="8"/>
        <w:tblW w:w="9896" w:type="dxa"/>
        <w:tblInd w:w="-6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91" w:type="dxa"/>
            <w:vAlign w:val="center"/>
          </w:tcPr>
          <w:p w14:paraId="6FD2D1A9">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预算部门</w:t>
            </w:r>
          </w:p>
          <w:p w14:paraId="3DEA5CE9">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名称</w:t>
            </w:r>
          </w:p>
        </w:tc>
        <w:tc>
          <w:tcPr>
            <w:tcW w:w="8905" w:type="dxa"/>
            <w:gridSpan w:val="8"/>
            <w:vAlign w:val="center"/>
          </w:tcPr>
          <w:p w14:paraId="2318A964">
            <w:pPr>
              <w:tabs>
                <w:tab w:val="left" w:pos="380"/>
              </w:tabs>
              <w:spacing w:line="240" w:lineRule="auto"/>
              <w:ind w:firstLine="420"/>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ab/>
            </w:r>
            <w:r>
              <w:rPr>
                <w:rFonts w:hint="default" w:ascii="Times New Roman" w:hAnsi="Times New Roman" w:eastAsia="仿宋_GB2312" w:cs="Times New Roman"/>
                <w:kern w:val="0"/>
                <w:lang w:eastAsia="zh-CN"/>
              </w:rPr>
              <w:t>汨罗市应急管理局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restart"/>
            <w:tcBorders>
              <w:bottom w:val="nil"/>
            </w:tcBorders>
            <w:vAlign w:val="center"/>
          </w:tcPr>
          <w:p w14:paraId="39F08D05">
            <w:pPr>
              <w:spacing w:line="240" w:lineRule="auto"/>
              <w:ind w:firstLine="420"/>
              <w:jc w:val="center"/>
              <w:rPr>
                <w:rFonts w:hint="default" w:ascii="Times New Roman" w:hAnsi="Times New Roman" w:eastAsia="仿宋_GB2312" w:cs="Times New Roman"/>
                <w:kern w:val="0"/>
              </w:rPr>
            </w:pPr>
          </w:p>
          <w:p w14:paraId="02CC017A">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年度预算申请(万元)</w:t>
            </w:r>
          </w:p>
        </w:tc>
        <w:tc>
          <w:tcPr>
            <w:tcW w:w="2098" w:type="dxa"/>
            <w:gridSpan w:val="2"/>
            <w:vAlign w:val="center"/>
          </w:tcPr>
          <w:p w14:paraId="7293EDF7">
            <w:pPr>
              <w:spacing w:line="240" w:lineRule="auto"/>
              <w:ind w:firstLine="420"/>
              <w:jc w:val="center"/>
              <w:rPr>
                <w:rFonts w:hint="default" w:ascii="Times New Roman" w:hAnsi="Times New Roman" w:eastAsia="仿宋_GB2312" w:cs="Times New Roman"/>
                <w:kern w:val="0"/>
              </w:rPr>
            </w:pPr>
          </w:p>
        </w:tc>
        <w:tc>
          <w:tcPr>
            <w:tcW w:w="1249" w:type="dxa"/>
            <w:vAlign w:val="center"/>
          </w:tcPr>
          <w:p w14:paraId="61B9D6C3">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年初</w:t>
            </w:r>
          </w:p>
          <w:p w14:paraId="50FFE09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预算数</w:t>
            </w:r>
          </w:p>
        </w:tc>
        <w:tc>
          <w:tcPr>
            <w:tcW w:w="1298" w:type="dxa"/>
            <w:vAlign w:val="center"/>
          </w:tcPr>
          <w:p w14:paraId="667FCA1F">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全年</w:t>
            </w:r>
          </w:p>
          <w:p w14:paraId="1A154AB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预算数</w:t>
            </w:r>
          </w:p>
        </w:tc>
        <w:tc>
          <w:tcPr>
            <w:tcW w:w="1269" w:type="dxa"/>
            <w:vAlign w:val="center"/>
          </w:tcPr>
          <w:p w14:paraId="5EE1142B">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全年</w:t>
            </w:r>
          </w:p>
          <w:p w14:paraId="5230B5E4">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执行数</w:t>
            </w:r>
          </w:p>
        </w:tc>
        <w:tc>
          <w:tcPr>
            <w:tcW w:w="699" w:type="dxa"/>
            <w:vAlign w:val="center"/>
          </w:tcPr>
          <w:p w14:paraId="26B9A00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分值</w:t>
            </w:r>
          </w:p>
        </w:tc>
        <w:tc>
          <w:tcPr>
            <w:tcW w:w="869" w:type="dxa"/>
            <w:vAlign w:val="center"/>
          </w:tcPr>
          <w:p w14:paraId="09218C1B">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执行率</w:t>
            </w:r>
          </w:p>
        </w:tc>
        <w:tc>
          <w:tcPr>
            <w:tcW w:w="1423" w:type="dxa"/>
            <w:vAlign w:val="center"/>
          </w:tcPr>
          <w:p w14:paraId="73CABA4F">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1" w:type="dxa"/>
            <w:vMerge w:val="continue"/>
            <w:tcBorders>
              <w:top w:val="nil"/>
              <w:bottom w:val="nil"/>
            </w:tcBorders>
            <w:vAlign w:val="center"/>
          </w:tcPr>
          <w:p w14:paraId="730885E9">
            <w:pPr>
              <w:spacing w:line="240" w:lineRule="auto"/>
              <w:ind w:firstLine="420"/>
              <w:jc w:val="center"/>
              <w:rPr>
                <w:rFonts w:hint="default" w:ascii="Times New Roman" w:hAnsi="Times New Roman" w:eastAsia="仿宋_GB2312" w:cs="Times New Roman"/>
                <w:kern w:val="0"/>
              </w:rPr>
            </w:pPr>
          </w:p>
        </w:tc>
        <w:tc>
          <w:tcPr>
            <w:tcW w:w="2098" w:type="dxa"/>
            <w:gridSpan w:val="2"/>
            <w:vAlign w:val="center"/>
          </w:tcPr>
          <w:p w14:paraId="0459E6DD">
            <w:pPr>
              <w:spacing w:line="240" w:lineRule="auto"/>
              <w:ind w:firstLine="42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年度资金总额</w:t>
            </w:r>
          </w:p>
        </w:tc>
        <w:tc>
          <w:tcPr>
            <w:tcW w:w="1249" w:type="dxa"/>
            <w:vAlign w:val="center"/>
          </w:tcPr>
          <w:p w14:paraId="40867B6B">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 xml:space="preserve">955.68                                                                                                                                                                                                                                                          </w:t>
            </w:r>
          </w:p>
        </w:tc>
        <w:tc>
          <w:tcPr>
            <w:tcW w:w="1298" w:type="dxa"/>
            <w:vAlign w:val="center"/>
          </w:tcPr>
          <w:p w14:paraId="78350D2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955.68</w:t>
            </w:r>
          </w:p>
        </w:tc>
        <w:tc>
          <w:tcPr>
            <w:tcW w:w="1269" w:type="dxa"/>
            <w:vAlign w:val="center"/>
          </w:tcPr>
          <w:p w14:paraId="5FDA3D24">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2457.15</w:t>
            </w:r>
          </w:p>
        </w:tc>
        <w:tc>
          <w:tcPr>
            <w:tcW w:w="699" w:type="dxa"/>
            <w:vAlign w:val="center"/>
          </w:tcPr>
          <w:p w14:paraId="47D1671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w:t>
            </w:r>
          </w:p>
        </w:tc>
        <w:tc>
          <w:tcPr>
            <w:tcW w:w="869" w:type="dxa"/>
            <w:vAlign w:val="center"/>
          </w:tcPr>
          <w:p w14:paraId="0424998F">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95%</w:t>
            </w:r>
          </w:p>
        </w:tc>
        <w:tc>
          <w:tcPr>
            <w:tcW w:w="1423" w:type="dxa"/>
            <w:vAlign w:val="center"/>
          </w:tcPr>
          <w:p w14:paraId="4BE68CE2">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95</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1" w:type="dxa"/>
            <w:vMerge w:val="continue"/>
            <w:tcBorders>
              <w:top w:val="nil"/>
              <w:bottom w:val="nil"/>
            </w:tcBorders>
            <w:vAlign w:val="center"/>
          </w:tcPr>
          <w:p w14:paraId="282C8CA6">
            <w:pPr>
              <w:spacing w:line="240" w:lineRule="auto"/>
              <w:ind w:firstLine="420"/>
              <w:jc w:val="center"/>
              <w:rPr>
                <w:rFonts w:hint="default" w:ascii="Times New Roman" w:hAnsi="Times New Roman" w:eastAsia="仿宋_GB2312" w:cs="Times New Roman"/>
                <w:kern w:val="0"/>
              </w:rPr>
            </w:pPr>
          </w:p>
        </w:tc>
        <w:tc>
          <w:tcPr>
            <w:tcW w:w="4645" w:type="dxa"/>
            <w:gridSpan w:val="4"/>
            <w:vAlign w:val="center"/>
          </w:tcPr>
          <w:p w14:paraId="2DC94066">
            <w:pPr>
              <w:spacing w:line="240" w:lineRule="auto"/>
              <w:ind w:firstLine="42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按收入性质分：</w:t>
            </w:r>
          </w:p>
        </w:tc>
        <w:tc>
          <w:tcPr>
            <w:tcW w:w="4260" w:type="dxa"/>
            <w:gridSpan w:val="4"/>
            <w:vAlign w:val="center"/>
          </w:tcPr>
          <w:p w14:paraId="02A43B29">
            <w:pPr>
              <w:spacing w:line="240" w:lineRule="auto"/>
              <w:ind w:firstLine="42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cBorders>
              <w:top w:val="nil"/>
              <w:bottom w:val="nil"/>
            </w:tcBorders>
            <w:vAlign w:val="center"/>
          </w:tcPr>
          <w:p w14:paraId="65FF622F">
            <w:pPr>
              <w:spacing w:line="240" w:lineRule="auto"/>
              <w:ind w:firstLine="420"/>
              <w:jc w:val="center"/>
              <w:rPr>
                <w:rFonts w:hint="default" w:ascii="Times New Roman" w:hAnsi="Times New Roman" w:eastAsia="仿宋_GB2312" w:cs="Times New Roman"/>
                <w:kern w:val="0"/>
              </w:rPr>
            </w:pPr>
          </w:p>
        </w:tc>
        <w:tc>
          <w:tcPr>
            <w:tcW w:w="4645" w:type="dxa"/>
            <w:gridSpan w:val="4"/>
            <w:vAlign w:val="center"/>
          </w:tcPr>
          <w:p w14:paraId="237E9998">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其中：一般公共预算：</w:t>
            </w:r>
            <w:r>
              <w:rPr>
                <w:rFonts w:hint="default" w:ascii="Times New Roman" w:hAnsi="Times New Roman" w:eastAsia="仿宋_GB2312" w:cs="Times New Roman"/>
                <w:kern w:val="0"/>
                <w:lang w:val="en-US" w:eastAsia="zh-CN"/>
              </w:rPr>
              <w:t xml:space="preserve">           855.68</w:t>
            </w:r>
          </w:p>
        </w:tc>
        <w:tc>
          <w:tcPr>
            <w:tcW w:w="4260" w:type="dxa"/>
            <w:gridSpan w:val="4"/>
            <w:vAlign w:val="center"/>
          </w:tcPr>
          <w:p w14:paraId="459DAAEC">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rPr>
              <w:t>其中：基本支出：</w:t>
            </w:r>
            <w:r>
              <w:rPr>
                <w:rFonts w:hint="default" w:ascii="Times New Roman" w:hAnsi="Times New Roman" w:eastAsia="仿宋_GB2312" w:cs="Times New Roman"/>
                <w:kern w:val="0"/>
                <w:lang w:val="en-US" w:eastAsia="zh-CN"/>
              </w:rPr>
              <w:t xml:space="preserve">          777.68</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991" w:type="dxa"/>
            <w:vMerge w:val="continue"/>
            <w:tcBorders>
              <w:top w:val="nil"/>
              <w:bottom w:val="nil"/>
            </w:tcBorders>
            <w:vAlign w:val="center"/>
          </w:tcPr>
          <w:p w14:paraId="12C9CA8E">
            <w:pPr>
              <w:spacing w:line="240" w:lineRule="auto"/>
              <w:ind w:firstLine="420"/>
              <w:jc w:val="center"/>
              <w:rPr>
                <w:rFonts w:hint="default" w:ascii="Times New Roman" w:hAnsi="Times New Roman" w:eastAsia="仿宋_GB2312" w:cs="Times New Roman"/>
                <w:kern w:val="0"/>
              </w:rPr>
            </w:pPr>
          </w:p>
        </w:tc>
        <w:tc>
          <w:tcPr>
            <w:tcW w:w="4645" w:type="dxa"/>
            <w:gridSpan w:val="4"/>
            <w:vAlign w:val="center"/>
          </w:tcPr>
          <w:p w14:paraId="1BF65C8A">
            <w:pPr>
              <w:spacing w:line="240" w:lineRule="auto"/>
              <w:ind w:firstLine="1050" w:firstLineChars="50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政府性基金拨款：</w:t>
            </w:r>
          </w:p>
        </w:tc>
        <w:tc>
          <w:tcPr>
            <w:tcW w:w="4260" w:type="dxa"/>
            <w:gridSpan w:val="4"/>
            <w:vAlign w:val="center"/>
          </w:tcPr>
          <w:p w14:paraId="55BECDEE">
            <w:pPr>
              <w:spacing w:line="240" w:lineRule="auto"/>
              <w:ind w:firstLine="1050" w:firstLineChars="50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rPr>
              <w:t>项目支出：</w:t>
            </w:r>
            <w:r>
              <w:rPr>
                <w:rFonts w:hint="default" w:ascii="Times New Roman" w:hAnsi="Times New Roman" w:eastAsia="仿宋_GB2312" w:cs="Times New Roman"/>
                <w:kern w:val="0"/>
                <w:lang w:val="en-US" w:eastAsia="zh-CN"/>
              </w:rPr>
              <w:t xml:space="preserve">           178</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1" w:type="dxa"/>
            <w:vMerge w:val="continue"/>
            <w:tcBorders>
              <w:top w:val="nil"/>
              <w:bottom w:val="nil"/>
            </w:tcBorders>
            <w:vAlign w:val="center"/>
          </w:tcPr>
          <w:p w14:paraId="2E08E053">
            <w:pPr>
              <w:spacing w:line="240" w:lineRule="auto"/>
              <w:ind w:firstLine="420"/>
              <w:jc w:val="center"/>
              <w:rPr>
                <w:rFonts w:hint="default" w:ascii="Times New Roman" w:hAnsi="Times New Roman" w:eastAsia="仿宋_GB2312" w:cs="Times New Roman"/>
                <w:kern w:val="0"/>
              </w:rPr>
            </w:pPr>
          </w:p>
        </w:tc>
        <w:tc>
          <w:tcPr>
            <w:tcW w:w="4645" w:type="dxa"/>
            <w:gridSpan w:val="4"/>
            <w:vAlign w:val="center"/>
          </w:tcPr>
          <w:p w14:paraId="56E75749">
            <w:pPr>
              <w:spacing w:line="240" w:lineRule="auto"/>
              <w:ind w:firstLine="1050" w:firstLineChars="50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纳入专户管理的非税收入拨款：</w:t>
            </w:r>
            <w:r>
              <w:rPr>
                <w:rFonts w:hint="default" w:ascii="Times New Roman" w:hAnsi="Times New Roman" w:eastAsia="仿宋_GB2312" w:cs="Times New Roman"/>
                <w:kern w:val="0"/>
                <w:lang w:val="en-US" w:eastAsia="zh-CN"/>
              </w:rPr>
              <w:t>100</w:t>
            </w:r>
          </w:p>
        </w:tc>
        <w:tc>
          <w:tcPr>
            <w:tcW w:w="4260" w:type="dxa"/>
            <w:gridSpan w:val="4"/>
            <w:vAlign w:val="center"/>
          </w:tcPr>
          <w:p w14:paraId="61AD26C7">
            <w:pPr>
              <w:spacing w:line="240" w:lineRule="auto"/>
              <w:ind w:firstLine="420"/>
              <w:jc w:val="left"/>
              <w:rPr>
                <w:rFonts w:hint="default" w:ascii="Times New Roman" w:hAnsi="Times New Roman" w:eastAsia="仿宋_GB2312" w:cs="Times New Roman"/>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1" w:type="dxa"/>
            <w:vMerge w:val="continue"/>
            <w:tcBorders>
              <w:top w:val="nil"/>
            </w:tcBorders>
            <w:vAlign w:val="center"/>
          </w:tcPr>
          <w:p w14:paraId="74E29580">
            <w:pPr>
              <w:spacing w:line="240" w:lineRule="auto"/>
              <w:ind w:firstLine="420"/>
              <w:jc w:val="center"/>
              <w:rPr>
                <w:rFonts w:hint="default" w:ascii="Times New Roman" w:hAnsi="Times New Roman" w:eastAsia="仿宋_GB2312" w:cs="Times New Roman"/>
                <w:kern w:val="0"/>
                <w:lang w:eastAsia="zh-CN"/>
              </w:rPr>
            </w:pPr>
          </w:p>
        </w:tc>
        <w:tc>
          <w:tcPr>
            <w:tcW w:w="4645" w:type="dxa"/>
            <w:gridSpan w:val="4"/>
            <w:vAlign w:val="center"/>
          </w:tcPr>
          <w:p w14:paraId="390B59E8">
            <w:pPr>
              <w:spacing w:line="240" w:lineRule="auto"/>
              <w:ind w:firstLine="1050" w:firstLineChars="50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其他资金：</w:t>
            </w:r>
          </w:p>
        </w:tc>
        <w:tc>
          <w:tcPr>
            <w:tcW w:w="4260" w:type="dxa"/>
            <w:gridSpan w:val="4"/>
            <w:vAlign w:val="center"/>
          </w:tcPr>
          <w:p w14:paraId="557F4DF2">
            <w:pPr>
              <w:spacing w:line="240" w:lineRule="auto"/>
              <w:ind w:firstLine="420"/>
              <w:jc w:val="center"/>
              <w:rPr>
                <w:rFonts w:hint="default" w:ascii="Times New Roman" w:hAnsi="Times New Roman" w:eastAsia="仿宋_GB2312" w:cs="Times New Roman"/>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91" w:type="dxa"/>
            <w:vMerge w:val="restart"/>
            <w:tcBorders>
              <w:bottom w:val="nil"/>
            </w:tcBorders>
            <w:vAlign w:val="center"/>
          </w:tcPr>
          <w:p w14:paraId="05C0D102">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年度总体</w:t>
            </w:r>
            <w:r>
              <w:rPr>
                <w:rFonts w:hint="default" w:ascii="Times New Roman" w:hAnsi="Times New Roman" w:eastAsia="仿宋_GB2312" w:cs="Times New Roman"/>
                <w:kern w:val="0"/>
                <w:lang w:eastAsia="zh-CN"/>
              </w:rPr>
              <w:t xml:space="preserve"> </w:t>
            </w:r>
            <w:r>
              <w:rPr>
                <w:rFonts w:hint="default" w:ascii="Times New Roman" w:hAnsi="Times New Roman" w:eastAsia="仿宋_GB2312" w:cs="Times New Roman"/>
                <w:kern w:val="0"/>
              </w:rPr>
              <w:t>目标</w:t>
            </w:r>
          </w:p>
        </w:tc>
        <w:tc>
          <w:tcPr>
            <w:tcW w:w="4645" w:type="dxa"/>
            <w:gridSpan w:val="4"/>
            <w:vAlign w:val="center"/>
          </w:tcPr>
          <w:p w14:paraId="35AA1074">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预期目标</w:t>
            </w:r>
          </w:p>
        </w:tc>
        <w:tc>
          <w:tcPr>
            <w:tcW w:w="4260" w:type="dxa"/>
            <w:gridSpan w:val="4"/>
            <w:vAlign w:val="center"/>
          </w:tcPr>
          <w:p w14:paraId="6CC77ABD">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cBorders>
              <w:top w:val="nil"/>
            </w:tcBorders>
            <w:vAlign w:val="center"/>
          </w:tcPr>
          <w:p w14:paraId="75837B3A">
            <w:pPr>
              <w:spacing w:line="240" w:lineRule="auto"/>
              <w:ind w:firstLine="420"/>
              <w:jc w:val="center"/>
              <w:rPr>
                <w:rFonts w:hint="default" w:ascii="Times New Roman" w:hAnsi="Times New Roman" w:eastAsia="仿宋_GB2312" w:cs="Times New Roman"/>
                <w:kern w:val="0"/>
              </w:rPr>
            </w:pPr>
          </w:p>
        </w:tc>
        <w:tc>
          <w:tcPr>
            <w:tcW w:w="4645" w:type="dxa"/>
            <w:gridSpan w:val="4"/>
            <w:vAlign w:val="center"/>
          </w:tcPr>
          <w:p w14:paraId="5630C8FD">
            <w:pPr>
              <w:spacing w:line="240" w:lineRule="auto"/>
              <w:jc w:val="both"/>
              <w:rPr>
                <w:rFonts w:hint="default" w:ascii="Times New Roman" w:hAnsi="Times New Roman" w:eastAsia="仿宋_GB2312" w:cs="Times New Roman"/>
                <w:kern w:val="0"/>
              </w:rPr>
            </w:pPr>
            <w:r>
              <w:rPr>
                <w:rFonts w:hint="default" w:ascii="Times New Roman" w:hAnsi="Times New Roman" w:eastAsia="仿宋_GB2312" w:cs="Times New Roman"/>
                <w:kern w:val="0"/>
                <w:lang w:val="en-US" w:eastAsia="zh-CN"/>
              </w:rPr>
              <w:t>1.</w:t>
            </w:r>
            <w:r>
              <w:rPr>
                <w:rFonts w:hint="default" w:ascii="Times New Roman" w:hAnsi="Times New Roman" w:eastAsia="仿宋_GB2312" w:cs="Times New Roman"/>
                <w:kern w:val="0"/>
              </w:rPr>
              <w:t>不发生较大及以上生产安全事故，不发生学生溺亡事故</w:t>
            </w:r>
            <w:r>
              <w:rPr>
                <w:rFonts w:hint="default" w:ascii="Times New Roman" w:hAnsi="Times New Roman" w:eastAsia="仿宋_GB2312" w:cs="Times New Roman"/>
                <w:kern w:val="0"/>
                <w:lang w:val="en-US" w:eastAsia="zh-CN"/>
              </w:rPr>
              <w:t>2.</w:t>
            </w:r>
            <w:r>
              <w:rPr>
                <w:rFonts w:hint="default" w:ascii="Times New Roman" w:hAnsi="Times New Roman" w:eastAsia="仿宋_GB2312" w:cs="Times New Roman"/>
                <w:kern w:val="0"/>
              </w:rPr>
              <w:t>加强应急救援演练，举办天然气管道泄漏、工贸企业生产安全事故、地质灾害抢险、危险化学品和非煤矿山突发事故等大型应急救援演练活动</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积极推进防汛、应急值班工作，坚持24小时值班制度</w:t>
            </w:r>
          </w:p>
        </w:tc>
        <w:tc>
          <w:tcPr>
            <w:tcW w:w="4260" w:type="dxa"/>
            <w:gridSpan w:val="4"/>
            <w:vAlign w:val="center"/>
          </w:tcPr>
          <w:p w14:paraId="156E0DC0">
            <w:pPr>
              <w:spacing w:line="240" w:lineRule="auto"/>
              <w:ind w:firstLine="420"/>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全年事故率下降5%，安全生产执法工作获得全省先进，各项值班值守工作正常进行。</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91" w:type="dxa"/>
            <w:vMerge w:val="restart"/>
            <w:textDirection w:val="tbRlV"/>
            <w:vAlign w:val="center"/>
          </w:tcPr>
          <w:p w14:paraId="39FD8A89">
            <w:pPr>
              <w:spacing w:line="240" w:lineRule="auto"/>
              <w:ind w:firstLine="420"/>
              <w:jc w:val="center"/>
              <w:rPr>
                <w:rFonts w:hint="default" w:ascii="Times New Roman" w:hAnsi="Times New Roman" w:eastAsia="仿宋_GB2312" w:cs="Times New Roman"/>
                <w:kern w:val="0"/>
              </w:rPr>
            </w:pPr>
          </w:p>
          <w:p w14:paraId="50767195">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绩效指标</w:t>
            </w:r>
          </w:p>
          <w:p w14:paraId="58206D1C">
            <w:pPr>
              <w:spacing w:line="240" w:lineRule="auto"/>
              <w:ind w:firstLine="420"/>
              <w:jc w:val="center"/>
              <w:rPr>
                <w:rFonts w:hint="default" w:ascii="Times New Roman" w:hAnsi="Times New Roman" w:eastAsia="仿宋_GB2312" w:cs="Times New Roman"/>
                <w:kern w:val="0"/>
              </w:rPr>
            </w:pPr>
          </w:p>
        </w:tc>
        <w:tc>
          <w:tcPr>
            <w:tcW w:w="1069" w:type="dxa"/>
            <w:vAlign w:val="center"/>
          </w:tcPr>
          <w:p w14:paraId="6608A1AE">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一级指标</w:t>
            </w:r>
          </w:p>
        </w:tc>
        <w:tc>
          <w:tcPr>
            <w:tcW w:w="1029" w:type="dxa"/>
            <w:vAlign w:val="center"/>
          </w:tcPr>
          <w:p w14:paraId="6EE7F8D6">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二级指标</w:t>
            </w:r>
          </w:p>
        </w:tc>
        <w:tc>
          <w:tcPr>
            <w:tcW w:w="1249" w:type="dxa"/>
            <w:vAlign w:val="center"/>
          </w:tcPr>
          <w:p w14:paraId="1866ACC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三级指标</w:t>
            </w:r>
          </w:p>
        </w:tc>
        <w:tc>
          <w:tcPr>
            <w:tcW w:w="1298" w:type="dxa"/>
            <w:vAlign w:val="center"/>
          </w:tcPr>
          <w:p w14:paraId="30FBB1D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年度指标值</w:t>
            </w:r>
          </w:p>
        </w:tc>
        <w:tc>
          <w:tcPr>
            <w:tcW w:w="1269" w:type="dxa"/>
            <w:vAlign w:val="center"/>
          </w:tcPr>
          <w:p w14:paraId="42F791DC">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实际完成值</w:t>
            </w:r>
          </w:p>
        </w:tc>
        <w:tc>
          <w:tcPr>
            <w:tcW w:w="699" w:type="dxa"/>
            <w:vAlign w:val="center"/>
          </w:tcPr>
          <w:p w14:paraId="50332CA5">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分值</w:t>
            </w:r>
          </w:p>
        </w:tc>
        <w:tc>
          <w:tcPr>
            <w:tcW w:w="869" w:type="dxa"/>
            <w:vAlign w:val="center"/>
          </w:tcPr>
          <w:p w14:paraId="772EAC6F">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得分</w:t>
            </w:r>
          </w:p>
        </w:tc>
        <w:tc>
          <w:tcPr>
            <w:tcW w:w="1423" w:type="dxa"/>
            <w:vAlign w:val="center"/>
          </w:tcPr>
          <w:p w14:paraId="00A1F1AA">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偏差原因</w:t>
            </w:r>
          </w:p>
          <w:p w14:paraId="0B522B34">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分析及</w:t>
            </w:r>
          </w:p>
          <w:p w14:paraId="6D424521">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extDirection w:val="tbRlV"/>
            <w:vAlign w:val="center"/>
          </w:tcPr>
          <w:p w14:paraId="43201F45">
            <w:pPr>
              <w:spacing w:line="240" w:lineRule="auto"/>
              <w:ind w:firstLine="420"/>
              <w:jc w:val="center"/>
              <w:rPr>
                <w:rFonts w:hint="default" w:ascii="Times New Roman" w:hAnsi="Times New Roman" w:eastAsia="仿宋_GB2312" w:cs="Times New Roman"/>
                <w:kern w:val="0"/>
                <w:lang w:eastAsia="zh-CN"/>
              </w:rPr>
            </w:pPr>
            <w:bookmarkStart w:id="0" w:name="OLE_LINK1" w:colFirst="4" w:colLast="7"/>
          </w:p>
        </w:tc>
        <w:tc>
          <w:tcPr>
            <w:tcW w:w="1069" w:type="dxa"/>
            <w:vMerge w:val="restart"/>
            <w:tcBorders>
              <w:bottom w:val="nil"/>
            </w:tcBorders>
            <w:vAlign w:val="center"/>
          </w:tcPr>
          <w:p w14:paraId="2A5EB4F6">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产出指标</w:t>
            </w:r>
          </w:p>
          <w:p w14:paraId="72CA71E8">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0分)</w:t>
            </w:r>
          </w:p>
        </w:tc>
        <w:tc>
          <w:tcPr>
            <w:tcW w:w="1029" w:type="dxa"/>
            <w:vMerge w:val="restart"/>
            <w:tcBorders>
              <w:bottom w:val="nil"/>
            </w:tcBorders>
            <w:vAlign w:val="center"/>
          </w:tcPr>
          <w:p w14:paraId="12CA2EB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数量指标</w:t>
            </w:r>
          </w:p>
        </w:tc>
        <w:tc>
          <w:tcPr>
            <w:tcW w:w="1249" w:type="dxa"/>
            <w:vAlign w:val="center"/>
          </w:tcPr>
          <w:p w14:paraId="785EE4BB">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应急事件处置合格率</w:t>
            </w:r>
          </w:p>
        </w:tc>
        <w:tc>
          <w:tcPr>
            <w:tcW w:w="1298" w:type="dxa"/>
            <w:vAlign w:val="center"/>
          </w:tcPr>
          <w:p w14:paraId="2A374824">
            <w:pPr>
              <w:spacing w:line="240" w:lineRule="auto"/>
              <w:ind w:firstLine="420"/>
              <w:jc w:val="left"/>
              <w:rPr>
                <w:rFonts w:hint="default" w:ascii="Times New Roman" w:hAnsi="Times New Roman" w:eastAsia="仿宋_GB2312" w:cs="Times New Roman"/>
                <w:kern w:val="0"/>
              </w:rPr>
            </w:pPr>
            <w:r>
              <w:rPr>
                <w:rFonts w:hint="default" w:ascii="Times New Roman" w:hAnsi="Times New Roman" w:eastAsia="宋体" w:cs="Times New Roman"/>
                <w:sz w:val="24"/>
                <w:szCs w:val="24"/>
              </w:rPr>
              <w:t>≥95%</w:t>
            </w:r>
          </w:p>
        </w:tc>
        <w:tc>
          <w:tcPr>
            <w:tcW w:w="1269" w:type="dxa"/>
            <w:vAlign w:val="center"/>
          </w:tcPr>
          <w:p w14:paraId="708D788A">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c>
          <w:tcPr>
            <w:tcW w:w="699" w:type="dxa"/>
            <w:vAlign w:val="center"/>
          </w:tcPr>
          <w:p w14:paraId="567F5E54">
            <w:pPr>
              <w:spacing w:line="240" w:lineRule="auto"/>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2717B7C4">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7CF9B186">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及时处置到位</w:t>
            </w:r>
          </w:p>
        </w:tc>
      </w:tr>
      <w:bookmarkEnd w:id="0"/>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1" w:type="dxa"/>
            <w:vMerge w:val="continue"/>
            <w:textDirection w:val="tbRlV"/>
            <w:vAlign w:val="center"/>
          </w:tcPr>
          <w:p w14:paraId="2591BDA2">
            <w:pPr>
              <w:spacing w:line="240" w:lineRule="auto"/>
              <w:ind w:firstLine="420"/>
              <w:jc w:val="center"/>
              <w:rPr>
                <w:rFonts w:hint="default" w:ascii="Times New Roman" w:hAnsi="Times New Roman" w:eastAsia="仿宋_GB2312" w:cs="Times New Roman"/>
                <w:kern w:val="0"/>
              </w:rPr>
            </w:pPr>
          </w:p>
        </w:tc>
        <w:tc>
          <w:tcPr>
            <w:tcW w:w="1069" w:type="dxa"/>
            <w:vMerge w:val="continue"/>
            <w:tcBorders>
              <w:top w:val="nil"/>
              <w:bottom w:val="nil"/>
            </w:tcBorders>
            <w:vAlign w:val="center"/>
          </w:tcPr>
          <w:p w14:paraId="54CAD29D">
            <w:pPr>
              <w:spacing w:line="240" w:lineRule="auto"/>
              <w:ind w:firstLine="420"/>
              <w:jc w:val="center"/>
              <w:rPr>
                <w:rFonts w:hint="default" w:ascii="Times New Roman" w:hAnsi="Times New Roman" w:eastAsia="仿宋_GB2312" w:cs="Times New Roman"/>
                <w:kern w:val="0"/>
              </w:rPr>
            </w:pPr>
          </w:p>
        </w:tc>
        <w:tc>
          <w:tcPr>
            <w:tcW w:w="1029" w:type="dxa"/>
            <w:vMerge w:val="continue"/>
            <w:tcBorders>
              <w:top w:val="nil"/>
            </w:tcBorders>
            <w:vAlign w:val="center"/>
          </w:tcPr>
          <w:p w14:paraId="62D67C45">
            <w:pPr>
              <w:spacing w:line="240" w:lineRule="auto"/>
              <w:ind w:firstLine="420"/>
              <w:jc w:val="center"/>
              <w:rPr>
                <w:rFonts w:hint="default" w:ascii="Times New Roman" w:hAnsi="Times New Roman" w:eastAsia="仿宋_GB2312" w:cs="Times New Roman"/>
                <w:kern w:val="0"/>
              </w:rPr>
            </w:pPr>
          </w:p>
        </w:tc>
        <w:tc>
          <w:tcPr>
            <w:tcW w:w="1249" w:type="dxa"/>
            <w:vAlign w:val="center"/>
          </w:tcPr>
          <w:p w14:paraId="35E485C8">
            <w:pPr>
              <w:spacing w:line="240" w:lineRule="auto"/>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执法检查企业数量</w:t>
            </w:r>
          </w:p>
        </w:tc>
        <w:tc>
          <w:tcPr>
            <w:tcW w:w="1298" w:type="dxa"/>
            <w:vAlign w:val="center"/>
          </w:tcPr>
          <w:p w14:paraId="15CE1D7F">
            <w:pPr>
              <w:spacing w:line="240" w:lineRule="auto"/>
              <w:ind w:firstLine="42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default" w:ascii="Times New Roman" w:hAnsi="Times New Roman" w:eastAsia="仿宋_GB2312" w:cs="Times New Roman"/>
                <w:kern w:val="0"/>
                <w:lang w:val="en-US" w:eastAsia="zh-CN"/>
              </w:rPr>
              <w:t>100</w:t>
            </w:r>
            <w:r>
              <w:rPr>
                <w:rFonts w:hint="default" w:ascii="Times New Roman" w:hAnsi="Times New Roman" w:eastAsia="仿宋_GB2312" w:cs="Times New Roman"/>
                <w:kern w:val="0"/>
                <w:lang w:eastAsia="zh-CN"/>
              </w:rPr>
              <w:t>家</w:t>
            </w:r>
            <w:r>
              <w:rPr>
                <w:rFonts w:hint="default" w:ascii="Times New Roman" w:hAnsi="Times New Roman" w:eastAsia="仿宋_GB2312" w:cs="Times New Roman"/>
                <w:kern w:val="0"/>
              </w:rPr>
              <w:tab/>
            </w:r>
          </w:p>
        </w:tc>
        <w:tc>
          <w:tcPr>
            <w:tcW w:w="1269" w:type="dxa"/>
            <w:vAlign w:val="center"/>
          </w:tcPr>
          <w:p w14:paraId="346D111F">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102</w:t>
            </w:r>
          </w:p>
        </w:tc>
        <w:tc>
          <w:tcPr>
            <w:tcW w:w="699" w:type="dxa"/>
            <w:vAlign w:val="center"/>
          </w:tcPr>
          <w:p w14:paraId="4812C5E9">
            <w:pPr>
              <w:spacing w:line="240" w:lineRule="auto"/>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8</w:t>
            </w:r>
          </w:p>
        </w:tc>
        <w:tc>
          <w:tcPr>
            <w:tcW w:w="869" w:type="dxa"/>
            <w:vAlign w:val="center"/>
          </w:tcPr>
          <w:p w14:paraId="42665481">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8</w:t>
            </w:r>
          </w:p>
        </w:tc>
        <w:tc>
          <w:tcPr>
            <w:tcW w:w="1423" w:type="dxa"/>
            <w:vAlign w:val="center"/>
          </w:tcPr>
          <w:p w14:paraId="01001FE5">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按年初计划执法数按时按质完成</w:t>
            </w: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extDirection w:val="tbRlV"/>
            <w:vAlign w:val="center"/>
          </w:tcPr>
          <w:p w14:paraId="22631020">
            <w:pPr>
              <w:spacing w:line="240" w:lineRule="auto"/>
              <w:ind w:firstLine="420"/>
              <w:jc w:val="center"/>
              <w:rPr>
                <w:rFonts w:hint="default" w:ascii="Times New Roman" w:hAnsi="Times New Roman" w:eastAsia="仿宋_GB2312" w:cs="Times New Roman"/>
                <w:kern w:val="0"/>
              </w:rPr>
            </w:pPr>
            <w:bookmarkStart w:id="1" w:name="OLE_LINK2" w:colFirst="4" w:colLast="5"/>
          </w:p>
        </w:tc>
        <w:tc>
          <w:tcPr>
            <w:tcW w:w="1069" w:type="dxa"/>
            <w:vMerge w:val="continue"/>
            <w:tcBorders>
              <w:top w:val="nil"/>
              <w:bottom w:val="nil"/>
            </w:tcBorders>
            <w:vAlign w:val="center"/>
          </w:tcPr>
          <w:p w14:paraId="15DCA989">
            <w:pPr>
              <w:spacing w:line="240" w:lineRule="auto"/>
              <w:ind w:firstLine="420"/>
              <w:jc w:val="center"/>
              <w:rPr>
                <w:rFonts w:hint="default" w:ascii="Times New Roman" w:hAnsi="Times New Roman" w:eastAsia="仿宋_GB2312" w:cs="Times New Roman"/>
                <w:kern w:val="0"/>
              </w:rPr>
            </w:pPr>
          </w:p>
        </w:tc>
        <w:tc>
          <w:tcPr>
            <w:tcW w:w="1029" w:type="dxa"/>
            <w:vMerge w:val="restart"/>
            <w:tcBorders>
              <w:bottom w:val="nil"/>
            </w:tcBorders>
            <w:vAlign w:val="center"/>
          </w:tcPr>
          <w:p w14:paraId="17EF051C">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质量指标</w:t>
            </w:r>
          </w:p>
        </w:tc>
        <w:tc>
          <w:tcPr>
            <w:tcW w:w="1249" w:type="dxa"/>
            <w:vAlign w:val="center"/>
          </w:tcPr>
          <w:p w14:paraId="10423A41">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活动计划人数参与率</w:t>
            </w:r>
          </w:p>
        </w:tc>
        <w:tc>
          <w:tcPr>
            <w:tcW w:w="1298" w:type="dxa"/>
            <w:shd w:val="clear" w:color="auto" w:fill="auto"/>
            <w:vAlign w:val="center"/>
          </w:tcPr>
          <w:p w14:paraId="1A5ADA3A">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≥95%</w:t>
            </w:r>
          </w:p>
        </w:tc>
        <w:tc>
          <w:tcPr>
            <w:tcW w:w="1269" w:type="dxa"/>
            <w:shd w:val="clear" w:color="auto" w:fill="auto"/>
            <w:vAlign w:val="center"/>
          </w:tcPr>
          <w:p w14:paraId="54075F02">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shd w:val="clear" w:color="auto" w:fill="auto"/>
            <w:vAlign w:val="center"/>
          </w:tcPr>
          <w:p w14:paraId="5580FC82">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69" w:type="dxa"/>
            <w:shd w:val="clear" w:color="auto" w:fill="auto"/>
            <w:vAlign w:val="center"/>
          </w:tcPr>
          <w:p w14:paraId="0982B111">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1423" w:type="dxa"/>
            <w:vAlign w:val="center"/>
          </w:tcPr>
          <w:p w14:paraId="09E0DC5F">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安全生产与应急培训及宣传活动参与率高</w:t>
            </w:r>
          </w:p>
        </w:tc>
      </w:tr>
      <w:bookmarkEnd w:id="1"/>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91" w:type="dxa"/>
            <w:vMerge w:val="continue"/>
            <w:textDirection w:val="tbRlV"/>
            <w:vAlign w:val="center"/>
          </w:tcPr>
          <w:p w14:paraId="13ECD9A6">
            <w:pPr>
              <w:spacing w:line="240" w:lineRule="auto"/>
              <w:ind w:firstLine="420"/>
              <w:jc w:val="center"/>
              <w:rPr>
                <w:rFonts w:hint="default" w:ascii="Times New Roman" w:hAnsi="Times New Roman" w:eastAsia="仿宋_GB2312" w:cs="Times New Roman"/>
                <w:kern w:val="0"/>
              </w:rPr>
            </w:pPr>
            <w:bookmarkStart w:id="2" w:name="OLE_LINK3" w:colFirst="4" w:colLast="5"/>
          </w:p>
        </w:tc>
        <w:tc>
          <w:tcPr>
            <w:tcW w:w="1069" w:type="dxa"/>
            <w:vMerge w:val="continue"/>
            <w:tcBorders>
              <w:top w:val="nil"/>
              <w:bottom w:val="nil"/>
            </w:tcBorders>
            <w:vAlign w:val="center"/>
          </w:tcPr>
          <w:p w14:paraId="2201BAD0">
            <w:pPr>
              <w:spacing w:line="240" w:lineRule="auto"/>
              <w:ind w:firstLine="420"/>
              <w:jc w:val="center"/>
              <w:rPr>
                <w:rFonts w:hint="default" w:ascii="Times New Roman" w:hAnsi="Times New Roman" w:eastAsia="仿宋_GB2312" w:cs="Times New Roman"/>
                <w:kern w:val="0"/>
              </w:rPr>
            </w:pPr>
          </w:p>
        </w:tc>
        <w:tc>
          <w:tcPr>
            <w:tcW w:w="1029" w:type="dxa"/>
            <w:vMerge w:val="continue"/>
            <w:tcBorders>
              <w:top w:val="nil"/>
            </w:tcBorders>
            <w:vAlign w:val="center"/>
          </w:tcPr>
          <w:p w14:paraId="2EE26171">
            <w:pPr>
              <w:spacing w:line="240" w:lineRule="auto"/>
              <w:ind w:firstLine="420"/>
              <w:jc w:val="center"/>
              <w:rPr>
                <w:rFonts w:hint="default" w:ascii="Times New Roman" w:hAnsi="Times New Roman" w:eastAsia="仿宋_GB2312" w:cs="Times New Roman"/>
                <w:kern w:val="0"/>
              </w:rPr>
            </w:pPr>
          </w:p>
        </w:tc>
        <w:tc>
          <w:tcPr>
            <w:tcW w:w="1249" w:type="dxa"/>
            <w:vAlign w:val="center"/>
          </w:tcPr>
          <w:p w14:paraId="3BA53E08">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隐患排查整改率</w:t>
            </w:r>
          </w:p>
        </w:tc>
        <w:tc>
          <w:tcPr>
            <w:tcW w:w="1298" w:type="dxa"/>
            <w:shd w:val="clear" w:color="auto" w:fill="auto"/>
            <w:vAlign w:val="center"/>
          </w:tcPr>
          <w:p w14:paraId="33DF5A21">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≥95%</w:t>
            </w:r>
          </w:p>
        </w:tc>
        <w:tc>
          <w:tcPr>
            <w:tcW w:w="1269" w:type="dxa"/>
            <w:shd w:val="clear" w:color="auto" w:fill="auto"/>
            <w:vAlign w:val="center"/>
          </w:tcPr>
          <w:p w14:paraId="4F080A08">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vAlign w:val="center"/>
          </w:tcPr>
          <w:p w14:paraId="155F4AED">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2A226188">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3D7116F6">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企业隐患排查到位，未发生重大安全生产事故</w:t>
            </w:r>
          </w:p>
        </w:tc>
      </w:tr>
      <w:bookmarkEnd w:id="2"/>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extDirection w:val="tbRlV"/>
            <w:vAlign w:val="center"/>
          </w:tcPr>
          <w:p w14:paraId="03AF4DA0">
            <w:pPr>
              <w:spacing w:line="240" w:lineRule="auto"/>
              <w:ind w:firstLine="420"/>
              <w:jc w:val="center"/>
              <w:rPr>
                <w:rFonts w:hint="default" w:ascii="Times New Roman" w:hAnsi="Times New Roman" w:eastAsia="仿宋_GB2312" w:cs="Times New Roman"/>
                <w:kern w:val="0"/>
              </w:rPr>
            </w:pPr>
          </w:p>
        </w:tc>
        <w:tc>
          <w:tcPr>
            <w:tcW w:w="1069" w:type="dxa"/>
            <w:vMerge w:val="continue"/>
            <w:tcBorders>
              <w:top w:val="nil"/>
              <w:bottom w:val="nil"/>
            </w:tcBorders>
            <w:vAlign w:val="center"/>
          </w:tcPr>
          <w:p w14:paraId="01F2382D">
            <w:pPr>
              <w:spacing w:line="240" w:lineRule="auto"/>
              <w:ind w:firstLine="420"/>
              <w:jc w:val="center"/>
              <w:rPr>
                <w:rFonts w:hint="default" w:ascii="Times New Roman" w:hAnsi="Times New Roman" w:eastAsia="仿宋_GB2312" w:cs="Times New Roman"/>
                <w:kern w:val="0"/>
              </w:rPr>
            </w:pPr>
          </w:p>
        </w:tc>
        <w:tc>
          <w:tcPr>
            <w:tcW w:w="1029" w:type="dxa"/>
            <w:tcBorders>
              <w:bottom w:val="nil"/>
            </w:tcBorders>
            <w:vAlign w:val="center"/>
          </w:tcPr>
          <w:p w14:paraId="1FAC501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时效指标</w:t>
            </w:r>
          </w:p>
        </w:tc>
        <w:tc>
          <w:tcPr>
            <w:tcW w:w="1249" w:type="dxa"/>
            <w:vAlign w:val="center"/>
          </w:tcPr>
          <w:p w14:paraId="5323318C">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应急值守保障情况</w:t>
            </w:r>
          </w:p>
        </w:tc>
        <w:tc>
          <w:tcPr>
            <w:tcW w:w="1298" w:type="dxa"/>
            <w:vAlign w:val="center"/>
          </w:tcPr>
          <w:p w14:paraId="479FA5D5">
            <w:pPr>
              <w:spacing w:line="240" w:lineRule="auto"/>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=24小时/天</w:t>
            </w:r>
          </w:p>
        </w:tc>
        <w:tc>
          <w:tcPr>
            <w:tcW w:w="1269" w:type="dxa"/>
            <w:vAlign w:val="center"/>
          </w:tcPr>
          <w:p w14:paraId="5C1B3402">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c>
          <w:tcPr>
            <w:tcW w:w="699" w:type="dxa"/>
            <w:vAlign w:val="center"/>
          </w:tcPr>
          <w:p w14:paraId="4C56B99F">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7</w:t>
            </w:r>
          </w:p>
        </w:tc>
        <w:tc>
          <w:tcPr>
            <w:tcW w:w="869" w:type="dxa"/>
            <w:vAlign w:val="center"/>
          </w:tcPr>
          <w:p w14:paraId="5DA34835">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7</w:t>
            </w:r>
          </w:p>
        </w:tc>
        <w:tc>
          <w:tcPr>
            <w:tcW w:w="1423" w:type="dxa"/>
            <w:vAlign w:val="center"/>
          </w:tcPr>
          <w:p w14:paraId="7BF8C6A4">
            <w:pPr>
              <w:spacing w:line="240" w:lineRule="auto"/>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全天</w:t>
            </w:r>
            <w:r>
              <w:rPr>
                <w:rFonts w:hint="default" w:ascii="Times New Roman" w:hAnsi="Times New Roman" w:eastAsia="仿宋_GB2312" w:cs="Times New Roman"/>
                <w:kern w:val="0"/>
                <w:lang w:val="en-US" w:eastAsia="zh-CN"/>
              </w:rPr>
              <w:t>24小时人员到岗到位值班</w:t>
            </w: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extDirection w:val="tbRlV"/>
            <w:vAlign w:val="center"/>
          </w:tcPr>
          <w:p w14:paraId="275BB657">
            <w:pPr>
              <w:spacing w:line="240" w:lineRule="auto"/>
              <w:ind w:firstLine="420"/>
              <w:jc w:val="center"/>
              <w:rPr>
                <w:rFonts w:hint="default" w:ascii="Times New Roman" w:hAnsi="Times New Roman" w:eastAsia="仿宋_GB2312" w:cs="Times New Roman"/>
                <w:kern w:val="0"/>
              </w:rPr>
            </w:pPr>
            <w:bookmarkStart w:id="3" w:name="OLE_LINK4" w:colFirst="4" w:colLast="5"/>
          </w:p>
        </w:tc>
        <w:tc>
          <w:tcPr>
            <w:tcW w:w="1069" w:type="dxa"/>
            <w:vMerge w:val="restart"/>
            <w:tcBorders>
              <w:bottom w:val="nil"/>
            </w:tcBorders>
            <w:vAlign w:val="center"/>
          </w:tcPr>
          <w:p w14:paraId="7804D09C">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效益指标(30分)</w:t>
            </w:r>
          </w:p>
        </w:tc>
        <w:tc>
          <w:tcPr>
            <w:tcW w:w="1029" w:type="dxa"/>
            <w:tcBorders>
              <w:bottom w:val="nil"/>
            </w:tcBorders>
            <w:vAlign w:val="center"/>
          </w:tcPr>
          <w:p w14:paraId="7B7499A1">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经济效益指标</w:t>
            </w:r>
          </w:p>
        </w:tc>
        <w:tc>
          <w:tcPr>
            <w:tcW w:w="1249" w:type="dxa"/>
            <w:vAlign w:val="center"/>
          </w:tcPr>
          <w:p w14:paraId="32611957">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减少人民群众财产损失</w:t>
            </w:r>
          </w:p>
        </w:tc>
        <w:tc>
          <w:tcPr>
            <w:tcW w:w="1298" w:type="dxa"/>
            <w:shd w:val="clear" w:color="auto" w:fill="auto"/>
            <w:vAlign w:val="center"/>
          </w:tcPr>
          <w:p w14:paraId="078289F3">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p>
        </w:tc>
        <w:tc>
          <w:tcPr>
            <w:tcW w:w="1269" w:type="dxa"/>
            <w:shd w:val="clear" w:color="auto" w:fill="auto"/>
            <w:vAlign w:val="center"/>
          </w:tcPr>
          <w:p w14:paraId="7A453B87">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vAlign w:val="center"/>
          </w:tcPr>
          <w:p w14:paraId="415A3F60">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2AC58B95">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63D43995">
            <w:pPr>
              <w:spacing w:line="240" w:lineRule="auto"/>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通过应急处置、救援有效减少群众财产损失</w:t>
            </w:r>
          </w:p>
        </w:tc>
      </w:tr>
      <w:bookmarkEnd w:id="3"/>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extDirection w:val="tbRlV"/>
            <w:vAlign w:val="center"/>
          </w:tcPr>
          <w:p w14:paraId="077C0973">
            <w:pPr>
              <w:spacing w:line="240" w:lineRule="auto"/>
              <w:ind w:firstLine="420"/>
              <w:jc w:val="center"/>
              <w:rPr>
                <w:rFonts w:hint="default" w:ascii="Times New Roman" w:hAnsi="Times New Roman" w:eastAsia="仿宋_GB2312" w:cs="Times New Roman"/>
                <w:kern w:val="0"/>
              </w:rPr>
            </w:pPr>
          </w:p>
        </w:tc>
        <w:tc>
          <w:tcPr>
            <w:tcW w:w="1069" w:type="dxa"/>
            <w:vMerge w:val="continue"/>
            <w:tcBorders>
              <w:top w:val="nil"/>
              <w:bottom w:val="nil"/>
            </w:tcBorders>
            <w:vAlign w:val="center"/>
          </w:tcPr>
          <w:p w14:paraId="4E46C1EB">
            <w:pPr>
              <w:spacing w:line="240" w:lineRule="auto"/>
              <w:ind w:firstLine="420"/>
              <w:jc w:val="center"/>
              <w:rPr>
                <w:rFonts w:hint="default" w:ascii="Times New Roman" w:hAnsi="Times New Roman" w:eastAsia="仿宋_GB2312" w:cs="Times New Roman"/>
                <w:kern w:val="0"/>
              </w:rPr>
            </w:pPr>
          </w:p>
        </w:tc>
        <w:tc>
          <w:tcPr>
            <w:tcW w:w="1029" w:type="dxa"/>
            <w:vMerge w:val="restart"/>
            <w:tcBorders>
              <w:bottom w:val="nil"/>
            </w:tcBorders>
            <w:vAlign w:val="center"/>
          </w:tcPr>
          <w:p w14:paraId="135D6A21">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社会效益指标</w:t>
            </w:r>
          </w:p>
        </w:tc>
        <w:tc>
          <w:tcPr>
            <w:tcW w:w="1249" w:type="dxa"/>
            <w:vAlign w:val="center"/>
          </w:tcPr>
          <w:p w14:paraId="5D9BC272">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提升安全监管及应急管理能力</w:t>
            </w:r>
          </w:p>
        </w:tc>
        <w:tc>
          <w:tcPr>
            <w:tcW w:w="1298" w:type="dxa"/>
            <w:shd w:val="clear" w:color="auto" w:fill="auto"/>
            <w:vAlign w:val="center"/>
          </w:tcPr>
          <w:p w14:paraId="6E8C4873">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p>
        </w:tc>
        <w:tc>
          <w:tcPr>
            <w:tcW w:w="1269" w:type="dxa"/>
            <w:shd w:val="clear" w:color="auto" w:fill="auto"/>
            <w:vAlign w:val="center"/>
          </w:tcPr>
          <w:p w14:paraId="4886005B">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vAlign w:val="center"/>
          </w:tcPr>
          <w:p w14:paraId="75FAE414">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3309901E">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4D65F265">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基层安全监管及应急管理能力得到提升</w:t>
            </w: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extDirection w:val="tbRlV"/>
            <w:vAlign w:val="center"/>
          </w:tcPr>
          <w:p w14:paraId="04A612F3">
            <w:pPr>
              <w:spacing w:line="240" w:lineRule="auto"/>
              <w:ind w:firstLine="420"/>
              <w:jc w:val="center"/>
              <w:rPr>
                <w:rFonts w:hint="default" w:ascii="Times New Roman" w:hAnsi="Times New Roman" w:eastAsia="仿宋_GB2312" w:cs="Times New Roman"/>
                <w:kern w:val="0"/>
              </w:rPr>
            </w:pPr>
            <w:bookmarkStart w:id="4" w:name="OLE_LINK7" w:colFirst="4" w:colLast="5"/>
            <w:bookmarkStart w:id="5" w:name="OLE_LINK6" w:colFirst="5" w:colLast="6"/>
          </w:p>
        </w:tc>
        <w:tc>
          <w:tcPr>
            <w:tcW w:w="1069" w:type="dxa"/>
            <w:vMerge w:val="continue"/>
            <w:tcBorders>
              <w:top w:val="nil"/>
              <w:bottom w:val="nil"/>
            </w:tcBorders>
            <w:vAlign w:val="center"/>
          </w:tcPr>
          <w:p w14:paraId="07D09F0E">
            <w:pPr>
              <w:spacing w:line="240" w:lineRule="auto"/>
              <w:ind w:firstLine="420"/>
              <w:jc w:val="center"/>
              <w:rPr>
                <w:rFonts w:hint="default" w:ascii="Times New Roman" w:hAnsi="Times New Roman" w:eastAsia="仿宋_GB2312" w:cs="Times New Roman"/>
                <w:kern w:val="0"/>
              </w:rPr>
            </w:pPr>
          </w:p>
        </w:tc>
        <w:tc>
          <w:tcPr>
            <w:tcW w:w="1029" w:type="dxa"/>
            <w:vMerge w:val="continue"/>
            <w:tcBorders>
              <w:top w:val="nil"/>
            </w:tcBorders>
            <w:vAlign w:val="center"/>
          </w:tcPr>
          <w:p w14:paraId="42ABD683">
            <w:pPr>
              <w:spacing w:line="240" w:lineRule="auto"/>
              <w:ind w:firstLine="420"/>
              <w:jc w:val="center"/>
              <w:rPr>
                <w:rFonts w:hint="default" w:ascii="Times New Roman" w:hAnsi="Times New Roman" w:eastAsia="仿宋_GB2312" w:cs="Times New Roman"/>
                <w:kern w:val="0"/>
              </w:rPr>
            </w:pPr>
          </w:p>
        </w:tc>
        <w:tc>
          <w:tcPr>
            <w:tcW w:w="1249" w:type="dxa"/>
            <w:vAlign w:val="center"/>
          </w:tcPr>
          <w:p w14:paraId="710DCE7A">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提升</w:t>
            </w:r>
            <w:bookmarkStart w:id="6" w:name="OLE_LINK5"/>
            <w:r>
              <w:rPr>
                <w:rFonts w:hint="default" w:ascii="Times New Roman" w:hAnsi="Times New Roman" w:eastAsia="仿宋_GB2312" w:cs="Times New Roman"/>
                <w:kern w:val="0"/>
                <w:lang w:eastAsia="zh-CN"/>
              </w:rPr>
              <w:t>公众防灾减灾、防震减灾、安全生产意识</w:t>
            </w:r>
            <w:bookmarkEnd w:id="6"/>
          </w:p>
        </w:tc>
        <w:tc>
          <w:tcPr>
            <w:tcW w:w="1298" w:type="dxa"/>
            <w:shd w:val="clear" w:color="auto" w:fill="auto"/>
            <w:vAlign w:val="center"/>
          </w:tcPr>
          <w:p w14:paraId="610F1A26">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p>
        </w:tc>
        <w:tc>
          <w:tcPr>
            <w:tcW w:w="1269" w:type="dxa"/>
            <w:shd w:val="clear" w:color="auto" w:fill="auto"/>
            <w:vAlign w:val="center"/>
          </w:tcPr>
          <w:p w14:paraId="4AC02997">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vAlign w:val="center"/>
          </w:tcPr>
          <w:p w14:paraId="56C66EDF">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14AC2896">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759B9D12">
            <w:pPr>
              <w:spacing w:line="240" w:lineRule="auto"/>
              <w:jc w:val="left"/>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公众防灾减灾、防震减灾、安全生产意识得到加强</w:t>
            </w:r>
          </w:p>
        </w:tc>
      </w:tr>
      <w:bookmarkEnd w:id="4"/>
      <w:bookmarkEnd w:id="5"/>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91" w:type="dxa"/>
            <w:vMerge w:val="continue"/>
            <w:textDirection w:val="tbRlV"/>
            <w:vAlign w:val="center"/>
          </w:tcPr>
          <w:p w14:paraId="58F613F5">
            <w:pPr>
              <w:spacing w:line="240" w:lineRule="auto"/>
              <w:ind w:firstLine="420"/>
              <w:jc w:val="center"/>
              <w:rPr>
                <w:rFonts w:hint="default" w:ascii="Times New Roman" w:hAnsi="Times New Roman" w:eastAsia="仿宋_GB2312" w:cs="Times New Roman"/>
                <w:kern w:val="0"/>
              </w:rPr>
            </w:pPr>
          </w:p>
        </w:tc>
        <w:tc>
          <w:tcPr>
            <w:tcW w:w="1069" w:type="dxa"/>
            <w:vMerge w:val="continue"/>
            <w:tcBorders>
              <w:top w:val="nil"/>
              <w:bottom w:val="nil"/>
            </w:tcBorders>
            <w:vAlign w:val="center"/>
          </w:tcPr>
          <w:p w14:paraId="70290ED9">
            <w:pPr>
              <w:spacing w:line="240" w:lineRule="auto"/>
              <w:ind w:firstLine="420"/>
              <w:jc w:val="center"/>
              <w:rPr>
                <w:rFonts w:hint="default" w:ascii="Times New Roman" w:hAnsi="Times New Roman" w:eastAsia="仿宋_GB2312" w:cs="Times New Roman"/>
                <w:kern w:val="0"/>
              </w:rPr>
            </w:pPr>
          </w:p>
        </w:tc>
        <w:tc>
          <w:tcPr>
            <w:tcW w:w="1029" w:type="dxa"/>
            <w:vMerge w:val="restart"/>
            <w:tcBorders>
              <w:bottom w:val="nil"/>
            </w:tcBorders>
            <w:vAlign w:val="center"/>
          </w:tcPr>
          <w:p w14:paraId="69CFA31B">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生态效益指标</w:t>
            </w:r>
          </w:p>
        </w:tc>
        <w:tc>
          <w:tcPr>
            <w:tcW w:w="1249" w:type="dxa"/>
            <w:vAlign w:val="center"/>
          </w:tcPr>
          <w:p w14:paraId="4DC60689">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推动营造良好政治生态</w:t>
            </w:r>
          </w:p>
        </w:tc>
        <w:tc>
          <w:tcPr>
            <w:tcW w:w="1298" w:type="dxa"/>
            <w:vAlign w:val="center"/>
          </w:tcPr>
          <w:p w14:paraId="45B96CBB">
            <w:pPr>
              <w:spacing w:line="240" w:lineRule="auto"/>
              <w:ind w:firstLine="420"/>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推动开展</w:t>
            </w:r>
          </w:p>
        </w:tc>
        <w:tc>
          <w:tcPr>
            <w:tcW w:w="1269" w:type="dxa"/>
            <w:shd w:val="clear" w:color="auto" w:fill="auto"/>
            <w:vAlign w:val="center"/>
          </w:tcPr>
          <w:p w14:paraId="35C3564D">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shd w:val="clear" w:color="auto" w:fill="auto"/>
            <w:vAlign w:val="center"/>
          </w:tcPr>
          <w:p w14:paraId="6A822248">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69" w:type="dxa"/>
            <w:vAlign w:val="center"/>
          </w:tcPr>
          <w:p w14:paraId="73C931F8">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0E6767B7">
            <w:pPr>
              <w:spacing w:line="240" w:lineRule="auto"/>
              <w:jc w:val="left"/>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通过开展相关工作，为经济发展和社会和谐稳定创造良好的生态环境</w:t>
            </w: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91" w:type="dxa"/>
            <w:vMerge w:val="continue"/>
            <w:textDirection w:val="tbRlV"/>
            <w:vAlign w:val="center"/>
          </w:tcPr>
          <w:p w14:paraId="77D494FA">
            <w:pPr>
              <w:spacing w:line="240" w:lineRule="auto"/>
              <w:ind w:firstLine="420"/>
              <w:jc w:val="center"/>
              <w:rPr>
                <w:rFonts w:hint="default" w:ascii="Times New Roman" w:hAnsi="Times New Roman" w:eastAsia="仿宋_GB2312" w:cs="Times New Roman"/>
                <w:kern w:val="0"/>
              </w:rPr>
            </w:pPr>
          </w:p>
        </w:tc>
        <w:tc>
          <w:tcPr>
            <w:tcW w:w="1069" w:type="dxa"/>
            <w:vMerge w:val="continue"/>
            <w:tcBorders>
              <w:top w:val="nil"/>
              <w:bottom w:val="nil"/>
            </w:tcBorders>
            <w:vAlign w:val="center"/>
          </w:tcPr>
          <w:p w14:paraId="5FDA6254">
            <w:pPr>
              <w:spacing w:line="240" w:lineRule="auto"/>
              <w:ind w:firstLine="420"/>
              <w:jc w:val="center"/>
              <w:rPr>
                <w:rFonts w:hint="default" w:ascii="Times New Roman" w:hAnsi="Times New Roman" w:eastAsia="仿宋_GB2312" w:cs="Times New Roman"/>
                <w:kern w:val="0"/>
              </w:rPr>
            </w:pPr>
          </w:p>
        </w:tc>
        <w:tc>
          <w:tcPr>
            <w:tcW w:w="1029" w:type="dxa"/>
            <w:vMerge w:val="continue"/>
            <w:tcBorders>
              <w:top w:val="nil"/>
            </w:tcBorders>
            <w:vAlign w:val="center"/>
          </w:tcPr>
          <w:p w14:paraId="41D87285">
            <w:pPr>
              <w:spacing w:line="240" w:lineRule="auto"/>
              <w:ind w:firstLine="420"/>
              <w:jc w:val="center"/>
              <w:rPr>
                <w:rFonts w:hint="default" w:ascii="Times New Roman" w:hAnsi="Times New Roman" w:eastAsia="仿宋_GB2312" w:cs="Times New Roman"/>
                <w:kern w:val="0"/>
              </w:rPr>
            </w:pPr>
          </w:p>
        </w:tc>
        <w:tc>
          <w:tcPr>
            <w:tcW w:w="1249" w:type="dxa"/>
            <w:vAlign w:val="center"/>
          </w:tcPr>
          <w:p w14:paraId="4F0190D3">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减少影响生态环境的安全生产事故</w:t>
            </w:r>
          </w:p>
        </w:tc>
        <w:tc>
          <w:tcPr>
            <w:tcW w:w="1298" w:type="dxa"/>
            <w:shd w:val="clear" w:color="auto" w:fill="auto"/>
            <w:vAlign w:val="center"/>
          </w:tcPr>
          <w:p w14:paraId="1F4912D3">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p>
        </w:tc>
        <w:tc>
          <w:tcPr>
            <w:tcW w:w="1269" w:type="dxa"/>
            <w:shd w:val="clear" w:color="auto" w:fill="auto"/>
            <w:vAlign w:val="center"/>
          </w:tcPr>
          <w:p w14:paraId="53DC0322">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vAlign w:val="center"/>
          </w:tcPr>
          <w:p w14:paraId="5664813A">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44C25015">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3B6320B6">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通过开展相关工作减少影响生态环境的安全生产事故</w:t>
            </w: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91" w:type="dxa"/>
            <w:vMerge w:val="continue"/>
            <w:textDirection w:val="tbRlV"/>
            <w:vAlign w:val="center"/>
          </w:tcPr>
          <w:p w14:paraId="19698FF5">
            <w:pPr>
              <w:spacing w:line="240" w:lineRule="auto"/>
              <w:ind w:firstLine="420"/>
              <w:jc w:val="center"/>
              <w:rPr>
                <w:rFonts w:hint="default" w:ascii="Times New Roman" w:hAnsi="Times New Roman" w:eastAsia="仿宋_GB2312" w:cs="Times New Roman"/>
                <w:kern w:val="0"/>
              </w:rPr>
            </w:pPr>
            <w:bookmarkStart w:id="7" w:name="OLE_LINK9" w:colFirst="5" w:colLast="7"/>
          </w:p>
        </w:tc>
        <w:tc>
          <w:tcPr>
            <w:tcW w:w="1069" w:type="dxa"/>
            <w:vMerge w:val="continue"/>
            <w:tcBorders>
              <w:top w:val="nil"/>
              <w:bottom w:val="nil"/>
            </w:tcBorders>
            <w:vAlign w:val="center"/>
          </w:tcPr>
          <w:p w14:paraId="03791089">
            <w:pPr>
              <w:spacing w:line="240" w:lineRule="auto"/>
              <w:ind w:firstLine="420"/>
              <w:jc w:val="center"/>
              <w:rPr>
                <w:rFonts w:hint="default" w:ascii="Times New Roman" w:hAnsi="Times New Roman" w:eastAsia="仿宋_GB2312" w:cs="Times New Roman"/>
                <w:kern w:val="0"/>
              </w:rPr>
            </w:pPr>
          </w:p>
        </w:tc>
        <w:tc>
          <w:tcPr>
            <w:tcW w:w="1029" w:type="dxa"/>
            <w:tcBorders>
              <w:bottom w:val="nil"/>
            </w:tcBorders>
            <w:vAlign w:val="center"/>
          </w:tcPr>
          <w:p w14:paraId="3200E344">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可持续影响指标</w:t>
            </w:r>
          </w:p>
        </w:tc>
        <w:tc>
          <w:tcPr>
            <w:tcW w:w="1249" w:type="dxa"/>
            <w:vAlign w:val="center"/>
          </w:tcPr>
          <w:p w14:paraId="1B548B4C">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区域监管与应急处置工作机制</w:t>
            </w:r>
          </w:p>
        </w:tc>
        <w:tc>
          <w:tcPr>
            <w:tcW w:w="1298" w:type="dxa"/>
            <w:shd w:val="clear" w:color="auto" w:fill="auto"/>
            <w:vAlign w:val="center"/>
          </w:tcPr>
          <w:p w14:paraId="055B34ED">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bookmarkStart w:id="8" w:name="OLE_LINK8"/>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bookmarkEnd w:id="8"/>
          </w:p>
        </w:tc>
        <w:tc>
          <w:tcPr>
            <w:tcW w:w="1269" w:type="dxa"/>
            <w:shd w:val="clear" w:color="auto" w:fill="auto"/>
            <w:vAlign w:val="center"/>
          </w:tcPr>
          <w:p w14:paraId="46B41467">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shd w:val="clear" w:color="auto" w:fill="auto"/>
            <w:vAlign w:val="center"/>
          </w:tcPr>
          <w:p w14:paraId="447C4D99">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69" w:type="dxa"/>
            <w:vAlign w:val="center"/>
          </w:tcPr>
          <w:p w14:paraId="71C7C72F">
            <w:pPr>
              <w:spacing w:line="240" w:lineRule="auto"/>
              <w:ind w:firstLine="42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04D49FFC">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通过监管执法，不断提高安监能力与应急管理水平，持续提高全市安全生产能力</w:t>
            </w:r>
          </w:p>
        </w:tc>
      </w:tr>
      <w:bookmarkEnd w:id="7"/>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91" w:type="dxa"/>
            <w:vMerge w:val="continue"/>
            <w:textDirection w:val="tbRlV"/>
            <w:vAlign w:val="center"/>
          </w:tcPr>
          <w:p w14:paraId="42AFB0D6">
            <w:pPr>
              <w:spacing w:line="240" w:lineRule="auto"/>
              <w:ind w:firstLine="420"/>
              <w:jc w:val="center"/>
              <w:rPr>
                <w:rFonts w:hint="default" w:ascii="Times New Roman" w:hAnsi="Times New Roman" w:eastAsia="仿宋_GB2312" w:cs="Times New Roman"/>
                <w:kern w:val="0"/>
              </w:rPr>
            </w:pPr>
          </w:p>
        </w:tc>
        <w:tc>
          <w:tcPr>
            <w:tcW w:w="1069" w:type="dxa"/>
            <w:tcBorders>
              <w:bottom w:val="nil"/>
            </w:tcBorders>
            <w:vAlign w:val="center"/>
          </w:tcPr>
          <w:p w14:paraId="3EBC70EF">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满意度指标</w:t>
            </w:r>
          </w:p>
          <w:p w14:paraId="6A5B01A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(10分)</w:t>
            </w:r>
          </w:p>
        </w:tc>
        <w:tc>
          <w:tcPr>
            <w:tcW w:w="1029" w:type="dxa"/>
            <w:tcBorders>
              <w:bottom w:val="nil"/>
            </w:tcBorders>
            <w:vAlign w:val="center"/>
          </w:tcPr>
          <w:p w14:paraId="78FBBFDE">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服务对象满意度指标</w:t>
            </w:r>
          </w:p>
        </w:tc>
        <w:tc>
          <w:tcPr>
            <w:tcW w:w="1249" w:type="dxa"/>
            <w:vAlign w:val="center"/>
          </w:tcPr>
          <w:p w14:paraId="4F2AFDD1">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收益对象满意度</w:t>
            </w:r>
          </w:p>
        </w:tc>
        <w:tc>
          <w:tcPr>
            <w:tcW w:w="1298" w:type="dxa"/>
            <w:vAlign w:val="center"/>
          </w:tcPr>
          <w:p w14:paraId="6ABEB3E2">
            <w:pPr>
              <w:spacing w:line="240" w:lineRule="auto"/>
              <w:ind w:firstLine="420"/>
              <w:jc w:val="left"/>
              <w:rPr>
                <w:rFonts w:hint="default" w:ascii="Times New Roman" w:hAnsi="Times New Roman" w:eastAsia="仿宋_GB2312" w:cs="Times New Roman"/>
                <w:kern w:val="0"/>
              </w:rPr>
            </w:pPr>
            <w:bookmarkStart w:id="9" w:name="OLE_LINK14"/>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bookmarkEnd w:id="9"/>
          </w:p>
        </w:tc>
        <w:tc>
          <w:tcPr>
            <w:tcW w:w="1269" w:type="dxa"/>
            <w:shd w:val="clear" w:color="auto" w:fill="auto"/>
            <w:vAlign w:val="center"/>
          </w:tcPr>
          <w:p w14:paraId="31B5B329">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shd w:val="clear" w:color="auto" w:fill="auto"/>
            <w:vAlign w:val="center"/>
          </w:tcPr>
          <w:p w14:paraId="41D3F37B">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69" w:type="dxa"/>
            <w:shd w:val="clear" w:color="auto" w:fill="auto"/>
            <w:vAlign w:val="center"/>
          </w:tcPr>
          <w:p w14:paraId="19FFC8CC">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1423" w:type="dxa"/>
            <w:vAlign w:val="center"/>
          </w:tcPr>
          <w:p w14:paraId="0412303D">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辖区内群众对安全生产和应急工作的肯定</w:t>
            </w: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1" w:type="dxa"/>
            <w:vMerge w:val="continue"/>
            <w:textDirection w:val="tbRlV"/>
            <w:vAlign w:val="center"/>
          </w:tcPr>
          <w:p w14:paraId="1B343DAD">
            <w:pPr>
              <w:spacing w:line="240" w:lineRule="auto"/>
              <w:ind w:firstLine="420"/>
              <w:jc w:val="center"/>
              <w:rPr>
                <w:rFonts w:hint="default" w:ascii="Times New Roman" w:hAnsi="Times New Roman" w:eastAsia="仿宋_GB2312" w:cs="Times New Roman"/>
                <w:kern w:val="0"/>
              </w:rPr>
            </w:pPr>
          </w:p>
        </w:tc>
        <w:tc>
          <w:tcPr>
            <w:tcW w:w="1069" w:type="dxa"/>
            <w:vMerge w:val="restart"/>
            <w:tcBorders>
              <w:top w:val="nil"/>
            </w:tcBorders>
            <w:vAlign w:val="center"/>
          </w:tcPr>
          <w:p w14:paraId="5D03BB81">
            <w:pPr>
              <w:spacing w:line="240" w:lineRule="auto"/>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成本指标</w:t>
            </w:r>
          </w:p>
          <w:p w14:paraId="4681458A">
            <w:pPr>
              <w:spacing w:line="240" w:lineRule="auto"/>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（20分）</w:t>
            </w:r>
          </w:p>
        </w:tc>
        <w:tc>
          <w:tcPr>
            <w:tcW w:w="1029" w:type="dxa"/>
            <w:tcBorders>
              <w:top w:val="nil"/>
            </w:tcBorders>
            <w:vAlign w:val="center"/>
          </w:tcPr>
          <w:p w14:paraId="539B6E6D">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经济成本指标</w:t>
            </w:r>
          </w:p>
        </w:tc>
        <w:tc>
          <w:tcPr>
            <w:tcW w:w="1249" w:type="dxa"/>
            <w:vAlign w:val="center"/>
          </w:tcPr>
          <w:p w14:paraId="63B7EC90">
            <w:pPr>
              <w:spacing w:line="240" w:lineRule="auto"/>
              <w:jc w:val="left"/>
              <w:rPr>
                <w:rFonts w:hint="default" w:ascii="Times New Roman" w:hAnsi="Times New Roman" w:eastAsia="仿宋_GB2312" w:cs="Times New Roman"/>
                <w:kern w:val="0"/>
                <w:lang w:eastAsia="zh-CN"/>
              </w:rPr>
            </w:pPr>
            <w:bookmarkStart w:id="10" w:name="OLE_LINK10"/>
            <w:r>
              <w:rPr>
                <w:rFonts w:hint="default" w:ascii="Times New Roman" w:hAnsi="Times New Roman" w:eastAsia="仿宋_GB2312" w:cs="Times New Roman"/>
                <w:kern w:val="0"/>
                <w:lang w:eastAsia="zh-CN"/>
              </w:rPr>
              <w:t>减少人民群众财产损失</w:t>
            </w:r>
            <w:bookmarkEnd w:id="10"/>
          </w:p>
        </w:tc>
        <w:tc>
          <w:tcPr>
            <w:tcW w:w="1298" w:type="dxa"/>
            <w:shd w:val="clear" w:color="auto" w:fill="auto"/>
            <w:vAlign w:val="center"/>
          </w:tcPr>
          <w:p w14:paraId="15ECA8D3">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en-US" w:bidi="ar-SA"/>
              </w:rPr>
            </w:pPr>
            <w:bookmarkStart w:id="11" w:name="OLE_LINK11"/>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bookmarkEnd w:id="11"/>
          </w:p>
        </w:tc>
        <w:tc>
          <w:tcPr>
            <w:tcW w:w="1269" w:type="dxa"/>
            <w:shd w:val="clear" w:color="auto" w:fill="auto"/>
            <w:vAlign w:val="center"/>
          </w:tcPr>
          <w:p w14:paraId="3C328246">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bookmarkStart w:id="12" w:name="OLE_LINK12"/>
            <w:r>
              <w:rPr>
                <w:rFonts w:hint="default" w:ascii="Times New Roman" w:hAnsi="Times New Roman" w:eastAsia="仿宋_GB2312" w:cs="Times New Roman"/>
                <w:kern w:val="0"/>
                <w:lang w:val="en-US" w:eastAsia="zh-CN"/>
              </w:rPr>
              <w:t>100%</w:t>
            </w:r>
            <w:bookmarkEnd w:id="12"/>
          </w:p>
        </w:tc>
        <w:tc>
          <w:tcPr>
            <w:tcW w:w="699" w:type="dxa"/>
            <w:shd w:val="clear" w:color="auto" w:fill="auto"/>
            <w:vAlign w:val="center"/>
          </w:tcPr>
          <w:p w14:paraId="42BD2B94">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69" w:type="dxa"/>
            <w:shd w:val="clear" w:color="auto" w:fill="auto"/>
            <w:vAlign w:val="center"/>
          </w:tcPr>
          <w:p w14:paraId="786F4305">
            <w:pPr>
              <w:spacing w:line="240" w:lineRule="auto"/>
              <w:ind w:firstLine="420" w:firstLineChars="0"/>
              <w:jc w:val="left"/>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1423" w:type="dxa"/>
            <w:vAlign w:val="center"/>
          </w:tcPr>
          <w:p w14:paraId="0F79A5E1">
            <w:pPr>
              <w:spacing w:line="240" w:lineRule="auto"/>
              <w:jc w:val="left"/>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通过宣传、督促有效减少人民群众财产损失</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1" w:type="dxa"/>
            <w:vMerge w:val="continue"/>
            <w:textDirection w:val="tbRlV"/>
            <w:vAlign w:val="center"/>
          </w:tcPr>
          <w:p w14:paraId="03521D9F">
            <w:pPr>
              <w:spacing w:line="240" w:lineRule="auto"/>
              <w:ind w:firstLine="420"/>
              <w:jc w:val="center"/>
              <w:rPr>
                <w:rFonts w:hint="default" w:ascii="Times New Roman" w:hAnsi="Times New Roman" w:eastAsia="仿宋_GB2312" w:cs="Times New Roman"/>
                <w:kern w:val="0"/>
              </w:rPr>
            </w:pPr>
            <w:bookmarkStart w:id="13" w:name="OLE_LINK13" w:colFirst="4" w:colLast="5"/>
          </w:p>
        </w:tc>
        <w:tc>
          <w:tcPr>
            <w:tcW w:w="1069" w:type="dxa"/>
            <w:vMerge w:val="continue"/>
            <w:vAlign w:val="center"/>
          </w:tcPr>
          <w:p w14:paraId="1471CA84">
            <w:pPr>
              <w:spacing w:line="240" w:lineRule="auto"/>
              <w:ind w:firstLine="420"/>
              <w:jc w:val="center"/>
              <w:rPr>
                <w:rFonts w:hint="default" w:ascii="Times New Roman" w:hAnsi="Times New Roman" w:eastAsia="仿宋_GB2312" w:cs="Times New Roman"/>
                <w:kern w:val="0"/>
              </w:rPr>
            </w:pPr>
          </w:p>
        </w:tc>
        <w:tc>
          <w:tcPr>
            <w:tcW w:w="1029" w:type="dxa"/>
            <w:tcBorders>
              <w:top w:val="nil"/>
            </w:tcBorders>
            <w:vAlign w:val="center"/>
          </w:tcPr>
          <w:p w14:paraId="632D9A37">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社会成本指标</w:t>
            </w:r>
          </w:p>
        </w:tc>
        <w:tc>
          <w:tcPr>
            <w:tcW w:w="1249" w:type="dxa"/>
            <w:vAlign w:val="center"/>
          </w:tcPr>
          <w:p w14:paraId="4C2510AC">
            <w:pPr>
              <w:spacing w:line="240" w:lineRule="auto"/>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工作秩序保障有力</w:t>
            </w:r>
          </w:p>
        </w:tc>
        <w:tc>
          <w:tcPr>
            <w:tcW w:w="1298" w:type="dxa"/>
            <w:vAlign w:val="center"/>
          </w:tcPr>
          <w:p w14:paraId="09361E43">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269" w:type="dxa"/>
            <w:vAlign w:val="center"/>
          </w:tcPr>
          <w:p w14:paraId="32DCD303">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c>
          <w:tcPr>
            <w:tcW w:w="699" w:type="dxa"/>
            <w:vAlign w:val="center"/>
          </w:tcPr>
          <w:p w14:paraId="765229A3">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4012A71B">
            <w:pPr>
              <w:spacing w:line="240" w:lineRule="auto"/>
              <w:ind w:firstLine="420"/>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6A85C036">
            <w:pPr>
              <w:spacing w:line="240" w:lineRule="auto"/>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应急管理工作正常有序推进</w:t>
            </w:r>
          </w:p>
        </w:tc>
      </w:tr>
      <w:bookmarkEnd w:id="13"/>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1" w:type="dxa"/>
            <w:vMerge w:val="continue"/>
            <w:textDirection w:val="tbRlV"/>
            <w:vAlign w:val="center"/>
          </w:tcPr>
          <w:p w14:paraId="2F970E6A">
            <w:pPr>
              <w:spacing w:line="240" w:lineRule="auto"/>
              <w:ind w:firstLine="420"/>
              <w:jc w:val="center"/>
              <w:rPr>
                <w:rFonts w:hint="default" w:ascii="Times New Roman" w:hAnsi="Times New Roman" w:eastAsia="仿宋_GB2312" w:cs="Times New Roman"/>
                <w:kern w:val="0"/>
              </w:rPr>
            </w:pPr>
          </w:p>
        </w:tc>
        <w:tc>
          <w:tcPr>
            <w:tcW w:w="1069" w:type="dxa"/>
            <w:vMerge w:val="continue"/>
            <w:vAlign w:val="center"/>
          </w:tcPr>
          <w:p w14:paraId="2827F181">
            <w:pPr>
              <w:spacing w:line="240" w:lineRule="auto"/>
              <w:ind w:firstLine="420"/>
              <w:jc w:val="center"/>
              <w:rPr>
                <w:rFonts w:hint="default" w:ascii="Times New Roman" w:hAnsi="Times New Roman" w:eastAsia="仿宋_GB2312" w:cs="Times New Roman"/>
                <w:kern w:val="0"/>
              </w:rPr>
            </w:pPr>
          </w:p>
        </w:tc>
        <w:tc>
          <w:tcPr>
            <w:tcW w:w="1029" w:type="dxa"/>
            <w:tcBorders>
              <w:top w:val="nil"/>
            </w:tcBorders>
            <w:vAlign w:val="center"/>
          </w:tcPr>
          <w:p w14:paraId="5CA58488">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生态环境成本指标</w:t>
            </w:r>
          </w:p>
        </w:tc>
        <w:tc>
          <w:tcPr>
            <w:tcW w:w="1249" w:type="dxa"/>
            <w:vAlign w:val="center"/>
          </w:tcPr>
          <w:p w14:paraId="304051C0">
            <w:pPr>
              <w:spacing w:line="240" w:lineRule="auto"/>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节能减排</w:t>
            </w:r>
          </w:p>
        </w:tc>
        <w:tc>
          <w:tcPr>
            <w:tcW w:w="1298" w:type="dxa"/>
            <w:shd w:val="clear" w:color="auto" w:fill="auto"/>
            <w:vAlign w:val="center"/>
          </w:tcPr>
          <w:p w14:paraId="789CDCB9">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269" w:type="dxa"/>
            <w:shd w:val="clear" w:color="auto" w:fill="auto"/>
            <w:vAlign w:val="center"/>
          </w:tcPr>
          <w:p w14:paraId="4E354EE6">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100%</w:t>
            </w:r>
          </w:p>
        </w:tc>
        <w:tc>
          <w:tcPr>
            <w:tcW w:w="699" w:type="dxa"/>
            <w:vAlign w:val="center"/>
          </w:tcPr>
          <w:p w14:paraId="6C36DE67">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69" w:type="dxa"/>
            <w:vAlign w:val="center"/>
          </w:tcPr>
          <w:p w14:paraId="6B31F2AB">
            <w:pPr>
              <w:spacing w:line="240" w:lineRule="auto"/>
              <w:ind w:firstLine="420"/>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423" w:type="dxa"/>
            <w:vAlign w:val="center"/>
          </w:tcPr>
          <w:p w14:paraId="14ED7F29">
            <w:pPr>
              <w:spacing w:line="240" w:lineRule="auto"/>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有效合理利用资源</w:t>
            </w: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05" w:type="dxa"/>
            <w:gridSpan w:val="6"/>
            <w:vAlign w:val="center"/>
          </w:tcPr>
          <w:p w14:paraId="54CDD55D">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总分</w:t>
            </w:r>
          </w:p>
        </w:tc>
        <w:tc>
          <w:tcPr>
            <w:tcW w:w="699" w:type="dxa"/>
            <w:vAlign w:val="center"/>
          </w:tcPr>
          <w:p w14:paraId="0F7926F1">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100</w:t>
            </w:r>
          </w:p>
        </w:tc>
        <w:tc>
          <w:tcPr>
            <w:tcW w:w="869" w:type="dxa"/>
            <w:vAlign w:val="center"/>
          </w:tcPr>
          <w:p w14:paraId="6F45C202">
            <w:pPr>
              <w:spacing w:line="240" w:lineRule="auto"/>
              <w:ind w:firstLine="420" w:firstLineChars="200"/>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c>
          <w:tcPr>
            <w:tcW w:w="1423" w:type="dxa"/>
            <w:vAlign w:val="center"/>
          </w:tcPr>
          <w:p w14:paraId="74074F36">
            <w:pPr>
              <w:spacing w:line="240" w:lineRule="auto"/>
              <w:ind w:firstLine="420"/>
              <w:jc w:val="center"/>
              <w:rPr>
                <w:rFonts w:hint="default" w:ascii="Times New Roman" w:hAnsi="Times New Roman" w:eastAsia="仿宋_GB2312" w:cs="Times New Roman"/>
                <w:kern w:val="0"/>
              </w:rPr>
            </w:pPr>
          </w:p>
        </w:tc>
      </w:tr>
    </w:tbl>
    <w:p w14:paraId="1494D30D">
      <w:pPr>
        <w:kinsoku w:val="0"/>
        <w:autoSpaceDE w:val="0"/>
        <w:autoSpaceDN w:val="0"/>
        <w:adjustRightInd w:val="0"/>
        <w:snapToGrid w:val="0"/>
        <w:spacing w:before="293" w:line="236" w:lineRule="auto"/>
        <w:textAlignment w:val="baseline"/>
        <w:rPr>
          <w:rFonts w:hint="default" w:ascii="Times New Roman" w:hAnsi="Times New Roman" w:eastAsia="仿宋_GB2312" w:cs="Times New Roman"/>
          <w:snapToGrid w:val="0"/>
          <w:color w:val="000000"/>
          <w:sz w:val="21"/>
          <w:szCs w:val="21"/>
          <w:lang w:val="en-US" w:eastAsia="zh-CN" w:bidi="ar-SA"/>
        </w:rPr>
      </w:pPr>
      <w:r>
        <w:rPr>
          <w:rFonts w:hint="default" w:ascii="Times New Roman" w:hAnsi="Times New Roman" w:eastAsia="仿宋_GB2312" w:cs="Times New Roman"/>
          <w:snapToGrid w:val="0"/>
          <w:color w:val="000000"/>
          <w:sz w:val="21"/>
          <w:szCs w:val="21"/>
          <w:lang w:val="en-US" w:eastAsia="zh-CN" w:bidi="ar-SA"/>
        </w:rPr>
        <w:t>填表人：彭琼  填报日期： 2024.10.12   联系电话：13874088061   单位负责人签字：许强</w:t>
      </w:r>
    </w:p>
    <w:p w14:paraId="65277785">
      <w:pPr>
        <w:kinsoku w:val="0"/>
        <w:autoSpaceDE w:val="0"/>
        <w:autoSpaceDN w:val="0"/>
        <w:adjustRightInd w:val="0"/>
        <w:snapToGrid w:val="0"/>
        <w:spacing w:before="293" w:line="236" w:lineRule="auto"/>
        <w:ind w:firstLine="552"/>
        <w:textAlignment w:val="baseline"/>
        <w:rPr>
          <w:rFonts w:hint="default" w:ascii="Times New Roman" w:hAnsi="Times New Roman" w:eastAsia="宋体" w:cs="Times New Roman"/>
          <w:bCs/>
          <w:snapToGrid w:val="0"/>
          <w:color w:val="000000"/>
          <w:spacing w:val="-4"/>
          <w:sz w:val="28"/>
          <w:szCs w:val="28"/>
          <w:lang w:val="en-US" w:eastAsia="zh-CN" w:bidi="ar-SA"/>
        </w:rPr>
      </w:pPr>
    </w:p>
    <w:p w14:paraId="6AE009ED">
      <w:pPr>
        <w:kinsoku w:val="0"/>
        <w:autoSpaceDE w:val="0"/>
        <w:autoSpaceDN w:val="0"/>
        <w:adjustRightInd w:val="0"/>
        <w:snapToGrid w:val="0"/>
        <w:spacing w:before="293" w:line="236" w:lineRule="auto"/>
        <w:ind w:firstLine="552"/>
        <w:textAlignment w:val="baseline"/>
        <w:rPr>
          <w:rFonts w:hint="default" w:ascii="Times New Roman" w:hAnsi="Times New Roman" w:eastAsia="宋体" w:cs="Times New Roman"/>
          <w:bCs/>
          <w:snapToGrid w:val="0"/>
          <w:color w:val="000000"/>
          <w:spacing w:val="-4"/>
          <w:sz w:val="28"/>
          <w:szCs w:val="28"/>
          <w:lang w:val="en-US" w:eastAsia="zh-CN" w:bidi="ar-SA"/>
        </w:rPr>
      </w:pPr>
    </w:p>
    <w:p w14:paraId="6DCFBB02">
      <w:pPr>
        <w:kinsoku w:val="0"/>
        <w:autoSpaceDE w:val="0"/>
        <w:autoSpaceDN w:val="0"/>
        <w:adjustRightInd w:val="0"/>
        <w:snapToGrid w:val="0"/>
        <w:spacing w:before="293" w:line="236" w:lineRule="auto"/>
        <w:ind w:firstLine="552"/>
        <w:textAlignment w:val="baseline"/>
        <w:rPr>
          <w:rFonts w:hint="default" w:ascii="Times New Roman" w:hAnsi="Times New Roman" w:eastAsia="宋体" w:cs="Times New Roman"/>
          <w:bCs/>
          <w:snapToGrid w:val="0"/>
          <w:color w:val="000000"/>
          <w:spacing w:val="-4"/>
          <w:sz w:val="28"/>
          <w:szCs w:val="28"/>
          <w:lang w:val="en-US" w:eastAsia="zh-CN" w:bidi="ar-SA"/>
        </w:rPr>
      </w:pPr>
    </w:p>
    <w:p w14:paraId="799A029A">
      <w:pPr>
        <w:kinsoku w:val="0"/>
        <w:autoSpaceDE w:val="0"/>
        <w:autoSpaceDN w:val="0"/>
        <w:adjustRightInd w:val="0"/>
        <w:snapToGrid w:val="0"/>
        <w:spacing w:before="293" w:line="236" w:lineRule="auto"/>
        <w:ind w:firstLine="552"/>
        <w:textAlignment w:val="baseline"/>
        <w:rPr>
          <w:rFonts w:hint="default" w:ascii="Times New Roman" w:hAnsi="Times New Roman" w:eastAsia="宋体" w:cs="Times New Roman"/>
          <w:bCs/>
          <w:snapToGrid w:val="0"/>
          <w:color w:val="000000"/>
          <w:spacing w:val="-4"/>
          <w:sz w:val="28"/>
          <w:szCs w:val="28"/>
          <w:lang w:val="en-US" w:eastAsia="zh-CN" w:bidi="ar-SA"/>
        </w:rPr>
      </w:pPr>
    </w:p>
    <w:p w14:paraId="2FA79FE2">
      <w:pPr>
        <w:kinsoku w:val="0"/>
        <w:autoSpaceDE w:val="0"/>
        <w:autoSpaceDN w:val="0"/>
        <w:adjustRightInd w:val="0"/>
        <w:snapToGrid w:val="0"/>
        <w:spacing w:before="293" w:line="236" w:lineRule="auto"/>
        <w:ind w:firstLine="552"/>
        <w:textAlignment w:val="baseline"/>
        <w:rPr>
          <w:rFonts w:hint="default" w:ascii="Times New Roman" w:hAnsi="Times New Roman" w:eastAsia="宋体" w:cs="Times New Roman"/>
          <w:bCs/>
          <w:snapToGrid w:val="0"/>
          <w:color w:val="000000"/>
          <w:spacing w:val="-4"/>
          <w:sz w:val="28"/>
          <w:szCs w:val="28"/>
          <w:lang w:val="en-US" w:eastAsia="zh-CN" w:bidi="ar-SA"/>
        </w:rPr>
      </w:pPr>
    </w:p>
    <w:p w14:paraId="06E250B0">
      <w:pPr>
        <w:kinsoku w:val="0"/>
        <w:autoSpaceDE w:val="0"/>
        <w:autoSpaceDN w:val="0"/>
        <w:adjustRightInd w:val="0"/>
        <w:snapToGrid w:val="0"/>
        <w:spacing w:before="293" w:line="236" w:lineRule="auto"/>
        <w:ind w:firstLine="552"/>
        <w:textAlignment w:val="baseline"/>
        <w:rPr>
          <w:rFonts w:hint="default" w:ascii="Times New Roman" w:hAnsi="Times New Roman" w:eastAsia="宋体" w:cs="Times New Roman"/>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textAlignment w:val="baseline"/>
        <w:rPr>
          <w:rFonts w:hint="default" w:ascii="Times New Roman" w:hAnsi="Times New Roman" w:eastAsia="黑体" w:cs="Times New Roman"/>
          <w:snapToGrid w:val="0"/>
          <w:color w:val="000000"/>
          <w:sz w:val="35"/>
          <w:szCs w:val="35"/>
          <w:lang w:val="en-US" w:eastAsia="zh-CN" w:bidi="ar-SA"/>
        </w:rPr>
      </w:pPr>
      <w:bookmarkStart w:id="14" w:name="OLE_LINK34"/>
      <w:r>
        <w:rPr>
          <w:rFonts w:hint="default" w:ascii="Times New Roman" w:hAnsi="Times New Roman" w:eastAsia="黑体" w:cs="Times New Roman"/>
          <w:bCs/>
          <w:snapToGrid w:val="0"/>
          <w:color w:val="000000"/>
          <w:spacing w:val="-4"/>
          <w:sz w:val="28"/>
          <w:szCs w:val="28"/>
          <w:lang w:val="en-US" w:eastAsia="zh-CN" w:bidi="ar-SA"/>
        </w:rPr>
        <w:t>附件3</w:t>
      </w:r>
    </w:p>
    <w:p w14:paraId="51F7F242">
      <w:pPr>
        <w:spacing w:before="91" w:line="219" w:lineRule="auto"/>
        <w:ind w:firstLine="896"/>
        <w:jc w:val="center"/>
        <w:rPr>
          <w:rFonts w:hint="default" w:ascii="Times New Roman" w:hAnsi="Times New Roman" w:eastAsia="方正小标宋简体" w:cs="Times New Roman"/>
          <w:bCs/>
          <w:spacing w:val="8"/>
          <w:kern w:val="0"/>
          <w:sz w:val="44"/>
          <w:szCs w:val="44"/>
          <w:lang w:eastAsia="zh-CN"/>
        </w:rPr>
      </w:pPr>
      <w:r>
        <w:rPr>
          <w:rFonts w:hint="default" w:ascii="Times New Roman" w:hAnsi="Times New Roman" w:eastAsia="方正小标宋简体" w:cs="Times New Roman"/>
          <w:bCs/>
          <w:spacing w:val="8"/>
          <w:kern w:val="0"/>
          <w:sz w:val="44"/>
          <w:szCs w:val="44"/>
          <w:lang w:eastAsia="zh-CN"/>
        </w:rPr>
        <w:t>202</w:t>
      </w:r>
      <w:r>
        <w:rPr>
          <w:rFonts w:hint="default" w:ascii="Times New Roman" w:hAnsi="Times New Roman" w:eastAsia="方正小标宋简体" w:cs="Times New Roman"/>
          <w:bCs/>
          <w:spacing w:val="8"/>
          <w:kern w:val="0"/>
          <w:sz w:val="44"/>
          <w:szCs w:val="44"/>
          <w:lang w:val="en-US" w:eastAsia="zh-CN"/>
        </w:rPr>
        <w:t>3</w:t>
      </w:r>
      <w:r>
        <w:rPr>
          <w:rFonts w:hint="default" w:ascii="Times New Roman" w:hAnsi="Times New Roman" w:eastAsia="方正小标宋简体" w:cs="Times New Roman"/>
          <w:bCs/>
          <w:spacing w:val="8"/>
          <w:kern w:val="0"/>
          <w:sz w:val="44"/>
          <w:szCs w:val="44"/>
          <w:lang w:eastAsia="zh-CN"/>
        </w:rPr>
        <w:t>年度项目支出绩效自评表</w:t>
      </w:r>
    </w:p>
    <w:p w14:paraId="5DA39286">
      <w:pPr>
        <w:spacing w:line="95" w:lineRule="exact"/>
        <w:ind w:firstLine="420"/>
        <w:jc w:val="left"/>
        <w:rPr>
          <w:rFonts w:hint="default" w:ascii="Times New Roman" w:hAnsi="Times New Roman" w:cs="Times New Roman"/>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项目支出名称</w:t>
            </w:r>
          </w:p>
        </w:tc>
        <w:tc>
          <w:tcPr>
            <w:tcW w:w="8536" w:type="dxa"/>
            <w:gridSpan w:val="8"/>
            <w:vAlign w:val="center"/>
          </w:tcPr>
          <w:p w14:paraId="437E0C6A">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自然灾害救灾补助</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主管部门</w:t>
            </w:r>
          </w:p>
        </w:tc>
        <w:tc>
          <w:tcPr>
            <w:tcW w:w="4396" w:type="dxa"/>
            <w:gridSpan w:val="4"/>
            <w:vAlign w:val="center"/>
          </w:tcPr>
          <w:p w14:paraId="00FC6308">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汨罗市应急管理局</w:t>
            </w:r>
          </w:p>
        </w:tc>
        <w:tc>
          <w:tcPr>
            <w:tcW w:w="1099" w:type="dxa"/>
            <w:vAlign w:val="center"/>
          </w:tcPr>
          <w:p w14:paraId="7F826183">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实施</w:t>
            </w:r>
          </w:p>
          <w:p w14:paraId="428437D7">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单位</w:t>
            </w:r>
          </w:p>
        </w:tc>
        <w:tc>
          <w:tcPr>
            <w:tcW w:w="3041" w:type="dxa"/>
            <w:gridSpan w:val="3"/>
            <w:vAlign w:val="center"/>
          </w:tcPr>
          <w:p w14:paraId="6A64BF37">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汨罗市应急管理局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项目资金 (万元)</w:t>
            </w:r>
          </w:p>
        </w:tc>
        <w:tc>
          <w:tcPr>
            <w:tcW w:w="2277" w:type="dxa"/>
            <w:gridSpan w:val="2"/>
            <w:vAlign w:val="center"/>
          </w:tcPr>
          <w:p w14:paraId="78E2698F">
            <w:pPr>
              <w:spacing w:line="240" w:lineRule="auto"/>
              <w:ind w:firstLine="420"/>
              <w:jc w:val="center"/>
              <w:rPr>
                <w:rFonts w:hint="default" w:ascii="Times New Roman" w:hAnsi="Times New Roman" w:eastAsia="仿宋_GB2312" w:cs="Times New Roman"/>
                <w:kern w:val="0"/>
                <w:lang w:eastAsia="zh-CN"/>
              </w:rPr>
            </w:pPr>
          </w:p>
        </w:tc>
        <w:tc>
          <w:tcPr>
            <w:tcW w:w="1020" w:type="dxa"/>
            <w:vAlign w:val="center"/>
          </w:tcPr>
          <w:p w14:paraId="676BDC3F">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年初</w:t>
            </w:r>
          </w:p>
          <w:p w14:paraId="0D84DFA5">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预算数</w:t>
            </w:r>
          </w:p>
        </w:tc>
        <w:tc>
          <w:tcPr>
            <w:tcW w:w="1099" w:type="dxa"/>
            <w:vAlign w:val="center"/>
          </w:tcPr>
          <w:p w14:paraId="6A50E95E">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全年</w:t>
            </w:r>
          </w:p>
          <w:p w14:paraId="6EF41871">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预算数</w:t>
            </w:r>
          </w:p>
        </w:tc>
        <w:tc>
          <w:tcPr>
            <w:tcW w:w="1099" w:type="dxa"/>
            <w:vAlign w:val="center"/>
          </w:tcPr>
          <w:p w14:paraId="44422C34">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全年</w:t>
            </w:r>
          </w:p>
          <w:p w14:paraId="0D3B0157">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执行数</w:t>
            </w:r>
          </w:p>
        </w:tc>
        <w:tc>
          <w:tcPr>
            <w:tcW w:w="809" w:type="dxa"/>
            <w:vAlign w:val="center"/>
          </w:tcPr>
          <w:p w14:paraId="70F015B6">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分值</w:t>
            </w:r>
          </w:p>
        </w:tc>
        <w:tc>
          <w:tcPr>
            <w:tcW w:w="849" w:type="dxa"/>
            <w:vAlign w:val="center"/>
          </w:tcPr>
          <w:p w14:paraId="37ABDFD4">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执行率</w:t>
            </w:r>
          </w:p>
        </w:tc>
        <w:tc>
          <w:tcPr>
            <w:tcW w:w="1383" w:type="dxa"/>
            <w:vAlign w:val="center"/>
          </w:tcPr>
          <w:p w14:paraId="467538FC">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521267B8">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年度资金总额</w:t>
            </w:r>
          </w:p>
        </w:tc>
        <w:tc>
          <w:tcPr>
            <w:tcW w:w="1020" w:type="dxa"/>
            <w:vAlign w:val="center"/>
          </w:tcPr>
          <w:p w14:paraId="6EAE81CB">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0</w:t>
            </w:r>
          </w:p>
        </w:tc>
        <w:tc>
          <w:tcPr>
            <w:tcW w:w="1099" w:type="dxa"/>
            <w:vAlign w:val="center"/>
          </w:tcPr>
          <w:p w14:paraId="54320DCC">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0</w:t>
            </w:r>
          </w:p>
        </w:tc>
        <w:tc>
          <w:tcPr>
            <w:tcW w:w="1099" w:type="dxa"/>
            <w:vAlign w:val="center"/>
          </w:tcPr>
          <w:p w14:paraId="0C9E823D">
            <w:pPr>
              <w:spacing w:line="240" w:lineRule="auto"/>
              <w:ind w:firstLine="210" w:firstLineChars="100"/>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557.68</w:t>
            </w:r>
          </w:p>
        </w:tc>
        <w:tc>
          <w:tcPr>
            <w:tcW w:w="809" w:type="dxa"/>
            <w:vAlign w:val="center"/>
          </w:tcPr>
          <w:p w14:paraId="79BFE3FF">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10</w:t>
            </w:r>
          </w:p>
        </w:tc>
        <w:tc>
          <w:tcPr>
            <w:tcW w:w="849" w:type="dxa"/>
            <w:vAlign w:val="center"/>
          </w:tcPr>
          <w:p w14:paraId="33470801">
            <w:pPr>
              <w:spacing w:line="240" w:lineRule="auto"/>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c>
          <w:tcPr>
            <w:tcW w:w="1383" w:type="dxa"/>
            <w:vAlign w:val="center"/>
          </w:tcPr>
          <w:p w14:paraId="7A8C6380">
            <w:pPr>
              <w:spacing w:line="240" w:lineRule="auto"/>
              <w:ind w:firstLine="420"/>
              <w:jc w:val="center"/>
              <w:rPr>
                <w:rFonts w:hint="default"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100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161F5156">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其中：当年财政拨款</w:t>
            </w:r>
          </w:p>
        </w:tc>
        <w:tc>
          <w:tcPr>
            <w:tcW w:w="1020" w:type="dxa"/>
            <w:vAlign w:val="center"/>
          </w:tcPr>
          <w:p w14:paraId="75F04A75">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5536407E">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0401DF6C">
            <w:pPr>
              <w:spacing w:line="240" w:lineRule="auto"/>
              <w:ind w:firstLine="420"/>
              <w:jc w:val="center"/>
              <w:rPr>
                <w:rFonts w:hint="default" w:ascii="Times New Roman" w:hAnsi="Times New Roman" w:eastAsia="仿宋_GB2312" w:cs="Times New Roman"/>
                <w:kern w:val="0"/>
                <w:lang w:eastAsia="zh-CN"/>
              </w:rPr>
            </w:pPr>
          </w:p>
        </w:tc>
        <w:tc>
          <w:tcPr>
            <w:tcW w:w="809" w:type="dxa"/>
            <w:vAlign w:val="center"/>
          </w:tcPr>
          <w:p w14:paraId="05C9BB92">
            <w:pPr>
              <w:spacing w:line="240" w:lineRule="auto"/>
              <w:ind w:firstLine="420"/>
              <w:jc w:val="center"/>
              <w:rPr>
                <w:rFonts w:hint="default" w:ascii="Times New Roman" w:hAnsi="Times New Roman" w:eastAsia="仿宋_GB2312" w:cs="Times New Roman"/>
                <w:kern w:val="0"/>
                <w:lang w:eastAsia="zh-CN"/>
              </w:rPr>
            </w:pPr>
          </w:p>
        </w:tc>
        <w:tc>
          <w:tcPr>
            <w:tcW w:w="849" w:type="dxa"/>
            <w:vAlign w:val="center"/>
          </w:tcPr>
          <w:p w14:paraId="4AC8E360">
            <w:pPr>
              <w:spacing w:line="240" w:lineRule="auto"/>
              <w:ind w:firstLine="420"/>
              <w:jc w:val="center"/>
              <w:rPr>
                <w:rFonts w:hint="default" w:ascii="Times New Roman" w:hAnsi="Times New Roman" w:eastAsia="仿宋_GB2312" w:cs="Times New Roman"/>
                <w:kern w:val="0"/>
                <w:lang w:eastAsia="zh-CN"/>
              </w:rPr>
            </w:pPr>
          </w:p>
        </w:tc>
        <w:tc>
          <w:tcPr>
            <w:tcW w:w="1383" w:type="dxa"/>
            <w:vAlign w:val="center"/>
          </w:tcPr>
          <w:p w14:paraId="1785B7FB">
            <w:pPr>
              <w:spacing w:line="240" w:lineRule="auto"/>
              <w:ind w:firstLine="420"/>
              <w:jc w:val="center"/>
              <w:rPr>
                <w:rFonts w:hint="default" w:ascii="Times New Roman" w:hAnsi="Times New Roman" w:eastAsia="仿宋_GB2312" w:cs="Times New Roman"/>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2E9346A2">
            <w:pPr>
              <w:spacing w:line="240" w:lineRule="auto"/>
              <w:ind w:firstLine="630" w:firstLineChars="30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上年结转资金</w:t>
            </w:r>
          </w:p>
        </w:tc>
        <w:tc>
          <w:tcPr>
            <w:tcW w:w="1020" w:type="dxa"/>
            <w:vAlign w:val="center"/>
          </w:tcPr>
          <w:p w14:paraId="3B2BA981">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3E136F30">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7EF1A3EC">
            <w:pPr>
              <w:spacing w:line="240" w:lineRule="auto"/>
              <w:ind w:firstLine="420"/>
              <w:jc w:val="center"/>
              <w:rPr>
                <w:rFonts w:hint="default" w:ascii="Times New Roman" w:hAnsi="Times New Roman" w:eastAsia="仿宋_GB2312" w:cs="Times New Roman"/>
                <w:kern w:val="0"/>
                <w:lang w:eastAsia="zh-CN"/>
              </w:rPr>
            </w:pPr>
          </w:p>
        </w:tc>
        <w:tc>
          <w:tcPr>
            <w:tcW w:w="809" w:type="dxa"/>
            <w:vAlign w:val="center"/>
          </w:tcPr>
          <w:p w14:paraId="5B513B6B">
            <w:pPr>
              <w:spacing w:line="240" w:lineRule="auto"/>
              <w:ind w:firstLine="420"/>
              <w:jc w:val="center"/>
              <w:rPr>
                <w:rFonts w:hint="default" w:ascii="Times New Roman" w:hAnsi="Times New Roman" w:eastAsia="仿宋_GB2312" w:cs="Times New Roman"/>
                <w:kern w:val="0"/>
                <w:lang w:eastAsia="zh-CN"/>
              </w:rPr>
            </w:pPr>
          </w:p>
        </w:tc>
        <w:tc>
          <w:tcPr>
            <w:tcW w:w="849" w:type="dxa"/>
            <w:vAlign w:val="center"/>
          </w:tcPr>
          <w:p w14:paraId="72BEE34C">
            <w:pPr>
              <w:spacing w:line="240" w:lineRule="auto"/>
              <w:ind w:firstLine="420"/>
              <w:jc w:val="center"/>
              <w:rPr>
                <w:rFonts w:hint="default" w:ascii="Times New Roman" w:hAnsi="Times New Roman" w:eastAsia="仿宋_GB2312" w:cs="Times New Roman"/>
                <w:kern w:val="0"/>
                <w:lang w:eastAsia="zh-CN"/>
              </w:rPr>
            </w:pPr>
          </w:p>
        </w:tc>
        <w:tc>
          <w:tcPr>
            <w:tcW w:w="1383" w:type="dxa"/>
            <w:vAlign w:val="center"/>
          </w:tcPr>
          <w:p w14:paraId="273A66FC">
            <w:pPr>
              <w:spacing w:line="240" w:lineRule="auto"/>
              <w:ind w:firstLine="420"/>
              <w:jc w:val="center"/>
              <w:rPr>
                <w:rFonts w:hint="default" w:ascii="Times New Roman" w:hAnsi="Times New Roman" w:eastAsia="仿宋_GB2312" w:cs="Times New Roman"/>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766B8F6A">
            <w:pPr>
              <w:spacing w:line="240" w:lineRule="auto"/>
              <w:ind w:firstLine="630" w:firstLineChars="30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其他资金</w:t>
            </w:r>
          </w:p>
        </w:tc>
        <w:tc>
          <w:tcPr>
            <w:tcW w:w="1020" w:type="dxa"/>
            <w:vAlign w:val="center"/>
          </w:tcPr>
          <w:p w14:paraId="51413325">
            <w:pPr>
              <w:spacing w:line="240" w:lineRule="auto"/>
              <w:ind w:firstLine="420"/>
              <w:jc w:val="center"/>
              <w:rPr>
                <w:rFonts w:hint="default" w:ascii="Times New Roman" w:hAnsi="Times New Roman" w:eastAsia="仿宋_GB2312" w:cs="Times New Roman"/>
                <w:kern w:val="0"/>
              </w:rPr>
            </w:pPr>
          </w:p>
        </w:tc>
        <w:tc>
          <w:tcPr>
            <w:tcW w:w="1099" w:type="dxa"/>
            <w:vAlign w:val="center"/>
          </w:tcPr>
          <w:p w14:paraId="03D3AC3D">
            <w:pPr>
              <w:spacing w:line="240" w:lineRule="auto"/>
              <w:ind w:firstLine="420"/>
              <w:jc w:val="center"/>
              <w:rPr>
                <w:rFonts w:hint="default" w:ascii="Times New Roman" w:hAnsi="Times New Roman" w:eastAsia="仿宋_GB2312" w:cs="Times New Roman"/>
                <w:kern w:val="0"/>
              </w:rPr>
            </w:pPr>
          </w:p>
        </w:tc>
        <w:tc>
          <w:tcPr>
            <w:tcW w:w="1099" w:type="dxa"/>
            <w:vAlign w:val="center"/>
          </w:tcPr>
          <w:p w14:paraId="186F5ED3">
            <w:pPr>
              <w:spacing w:line="240" w:lineRule="auto"/>
              <w:ind w:firstLine="420"/>
              <w:jc w:val="center"/>
              <w:rPr>
                <w:rFonts w:hint="default" w:ascii="Times New Roman" w:hAnsi="Times New Roman" w:eastAsia="仿宋_GB2312" w:cs="Times New Roman"/>
                <w:kern w:val="0"/>
              </w:rPr>
            </w:pPr>
          </w:p>
        </w:tc>
        <w:tc>
          <w:tcPr>
            <w:tcW w:w="809" w:type="dxa"/>
            <w:vAlign w:val="center"/>
          </w:tcPr>
          <w:p w14:paraId="3908879F">
            <w:pPr>
              <w:spacing w:line="240" w:lineRule="auto"/>
              <w:ind w:firstLine="420"/>
              <w:jc w:val="center"/>
              <w:rPr>
                <w:rFonts w:hint="default" w:ascii="Times New Roman" w:hAnsi="Times New Roman" w:eastAsia="仿宋_GB2312" w:cs="Times New Roman"/>
                <w:kern w:val="0"/>
              </w:rPr>
            </w:pPr>
          </w:p>
        </w:tc>
        <w:tc>
          <w:tcPr>
            <w:tcW w:w="849" w:type="dxa"/>
            <w:vAlign w:val="center"/>
          </w:tcPr>
          <w:p w14:paraId="0EAD3560">
            <w:pPr>
              <w:spacing w:line="240" w:lineRule="auto"/>
              <w:ind w:firstLine="420"/>
              <w:jc w:val="center"/>
              <w:rPr>
                <w:rFonts w:hint="default" w:ascii="Times New Roman" w:hAnsi="Times New Roman" w:eastAsia="仿宋_GB2312" w:cs="Times New Roman"/>
                <w:kern w:val="0"/>
              </w:rPr>
            </w:pPr>
          </w:p>
        </w:tc>
        <w:tc>
          <w:tcPr>
            <w:tcW w:w="1383" w:type="dxa"/>
            <w:vAlign w:val="center"/>
          </w:tcPr>
          <w:p w14:paraId="0178F4E7">
            <w:pPr>
              <w:spacing w:line="240" w:lineRule="auto"/>
              <w:ind w:firstLine="420"/>
              <w:jc w:val="center"/>
              <w:rPr>
                <w:rFonts w:hint="default" w:ascii="Times New Roman" w:hAnsi="Times New Roman" w:eastAsia="仿宋_GB2312" w:cs="Times New Roman"/>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年度总体目标</w:t>
            </w:r>
          </w:p>
        </w:tc>
        <w:tc>
          <w:tcPr>
            <w:tcW w:w="4396" w:type="dxa"/>
            <w:gridSpan w:val="4"/>
            <w:vAlign w:val="center"/>
          </w:tcPr>
          <w:p w14:paraId="2989FA61">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预期目标</w:t>
            </w:r>
          </w:p>
        </w:tc>
        <w:tc>
          <w:tcPr>
            <w:tcW w:w="4140" w:type="dxa"/>
            <w:gridSpan w:val="4"/>
            <w:vAlign w:val="center"/>
          </w:tcPr>
          <w:p w14:paraId="4586EC9C">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hint="default" w:ascii="Times New Roman" w:hAnsi="Times New Roman" w:eastAsia="仿宋_GB2312" w:cs="Times New Roman"/>
                <w:kern w:val="0"/>
              </w:rPr>
            </w:pPr>
          </w:p>
        </w:tc>
        <w:tc>
          <w:tcPr>
            <w:tcW w:w="4396" w:type="dxa"/>
            <w:gridSpan w:val="4"/>
            <w:vAlign w:val="center"/>
          </w:tcPr>
          <w:p w14:paraId="2C4C4FFF">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指导协调本市自然灾害防治，灾情核查、损失评估、群众生活救助，组织协调应急物资的储备、调拨和紧急配送，承担救灾款物的管理、分配和监督使用工作</w:t>
            </w:r>
          </w:p>
        </w:tc>
        <w:tc>
          <w:tcPr>
            <w:tcW w:w="4140" w:type="dxa"/>
            <w:gridSpan w:val="4"/>
            <w:vAlign w:val="center"/>
          </w:tcPr>
          <w:p w14:paraId="309F7763">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通过风险普查，提前预防，群众及时转移，减少了人员伤亡和财产损失。</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hint="default" w:ascii="Times New Roman" w:hAnsi="Times New Roman" w:eastAsia="仿宋_GB2312" w:cs="Times New Roman"/>
                <w:kern w:val="0"/>
              </w:rPr>
            </w:pPr>
          </w:p>
          <w:p w14:paraId="6F502317">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绩效指标</w:t>
            </w:r>
          </w:p>
        </w:tc>
        <w:tc>
          <w:tcPr>
            <w:tcW w:w="1059" w:type="dxa"/>
            <w:vAlign w:val="center"/>
          </w:tcPr>
          <w:p w14:paraId="067A644D">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一级指标</w:t>
            </w:r>
          </w:p>
        </w:tc>
        <w:tc>
          <w:tcPr>
            <w:tcW w:w="1218" w:type="dxa"/>
            <w:vAlign w:val="center"/>
          </w:tcPr>
          <w:p w14:paraId="711B464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二级指标</w:t>
            </w:r>
          </w:p>
        </w:tc>
        <w:tc>
          <w:tcPr>
            <w:tcW w:w="1020" w:type="dxa"/>
            <w:vAlign w:val="center"/>
          </w:tcPr>
          <w:p w14:paraId="0D14D59A">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三级指标</w:t>
            </w:r>
          </w:p>
        </w:tc>
        <w:tc>
          <w:tcPr>
            <w:tcW w:w="1099" w:type="dxa"/>
            <w:vAlign w:val="center"/>
          </w:tcPr>
          <w:p w14:paraId="1CF5CBF3">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年度指标值</w:t>
            </w:r>
          </w:p>
        </w:tc>
        <w:tc>
          <w:tcPr>
            <w:tcW w:w="1099" w:type="dxa"/>
            <w:vAlign w:val="center"/>
          </w:tcPr>
          <w:p w14:paraId="6E5FA1D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实际完成值</w:t>
            </w:r>
          </w:p>
        </w:tc>
        <w:tc>
          <w:tcPr>
            <w:tcW w:w="809" w:type="dxa"/>
            <w:vAlign w:val="center"/>
          </w:tcPr>
          <w:p w14:paraId="5ADC1AFE">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分值</w:t>
            </w:r>
          </w:p>
        </w:tc>
        <w:tc>
          <w:tcPr>
            <w:tcW w:w="849" w:type="dxa"/>
            <w:vAlign w:val="center"/>
          </w:tcPr>
          <w:p w14:paraId="3FA241B3">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得分</w:t>
            </w:r>
          </w:p>
        </w:tc>
        <w:tc>
          <w:tcPr>
            <w:tcW w:w="1383" w:type="dxa"/>
            <w:vAlign w:val="center"/>
          </w:tcPr>
          <w:p w14:paraId="5B1C80B1">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hint="default" w:ascii="Times New Roman" w:hAnsi="Times New Roman" w:eastAsia="仿宋_GB2312" w:cs="Times New Roman"/>
                <w:kern w:val="0"/>
                <w:lang w:eastAsia="zh-CN"/>
              </w:rPr>
            </w:pPr>
          </w:p>
        </w:tc>
        <w:tc>
          <w:tcPr>
            <w:tcW w:w="1059" w:type="dxa"/>
            <w:vMerge w:val="restart"/>
            <w:tcBorders>
              <w:bottom w:val="nil"/>
            </w:tcBorders>
            <w:vAlign w:val="center"/>
          </w:tcPr>
          <w:p w14:paraId="35BA75D8">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产出指标</w:t>
            </w:r>
          </w:p>
          <w:p w14:paraId="7207DC16">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0分)</w:t>
            </w:r>
          </w:p>
        </w:tc>
        <w:tc>
          <w:tcPr>
            <w:tcW w:w="1218" w:type="dxa"/>
            <w:vMerge w:val="restart"/>
            <w:tcBorders>
              <w:bottom w:val="nil"/>
            </w:tcBorders>
            <w:vAlign w:val="center"/>
          </w:tcPr>
          <w:p w14:paraId="20BDD603">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数量指标</w:t>
            </w:r>
          </w:p>
        </w:tc>
        <w:tc>
          <w:tcPr>
            <w:tcW w:w="1020" w:type="dxa"/>
            <w:vAlign w:val="center"/>
          </w:tcPr>
          <w:p w14:paraId="7C295655">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减少宣传周及减灾科普宣传完成率</w:t>
            </w:r>
          </w:p>
        </w:tc>
        <w:tc>
          <w:tcPr>
            <w:tcW w:w="1099" w:type="dxa"/>
            <w:vAlign w:val="center"/>
          </w:tcPr>
          <w:p w14:paraId="54B93945">
            <w:pPr>
              <w:spacing w:line="240" w:lineRule="auto"/>
              <w:ind w:firstLine="480" w:firstLineChars="200"/>
              <w:jc w:val="both"/>
              <w:rPr>
                <w:rFonts w:hint="default" w:ascii="Times New Roman" w:hAnsi="Times New Roman" w:eastAsia="仿宋_GB2312" w:cs="Times New Roman"/>
                <w:kern w:val="0"/>
                <w:lang w:val="en-US" w:eastAsia="zh-CN"/>
              </w:rPr>
            </w:pPr>
            <w:bookmarkStart w:id="15" w:name="OLE_LINK15"/>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bookmarkEnd w:id="15"/>
          </w:p>
        </w:tc>
        <w:tc>
          <w:tcPr>
            <w:tcW w:w="1099" w:type="dxa"/>
            <w:vAlign w:val="center"/>
          </w:tcPr>
          <w:p w14:paraId="7F49710C">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vAlign w:val="center"/>
          </w:tcPr>
          <w:p w14:paraId="450DEC19">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5F7B7A4C">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47B69173">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通过</w:t>
            </w:r>
            <w:r>
              <w:rPr>
                <w:rFonts w:hint="default" w:ascii="Times New Roman" w:hAnsi="Times New Roman" w:eastAsia="仿宋_GB2312" w:cs="Times New Roman"/>
                <w:kern w:val="0"/>
                <w:lang w:val="en-US" w:eastAsia="zh-CN"/>
              </w:rPr>
              <w:t>5.12应急演练，安全宣传工作深入千家万户。</w:t>
            </w: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hint="default" w:ascii="Times New Roman" w:hAnsi="Times New Roman" w:eastAsia="仿宋_GB2312" w:cs="Times New Roman"/>
                <w:kern w:val="0"/>
              </w:rPr>
            </w:pPr>
            <w:bookmarkStart w:id="16" w:name="OLE_LINK17" w:colFirst="4" w:colLast="6"/>
          </w:p>
        </w:tc>
        <w:tc>
          <w:tcPr>
            <w:tcW w:w="1059" w:type="dxa"/>
            <w:vMerge w:val="continue"/>
            <w:tcBorders>
              <w:top w:val="nil"/>
              <w:bottom w:val="nil"/>
            </w:tcBorders>
            <w:vAlign w:val="center"/>
          </w:tcPr>
          <w:p w14:paraId="3A694100">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566FD07B">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221334DE">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应急物资储备完成率</w:t>
            </w:r>
          </w:p>
        </w:tc>
        <w:tc>
          <w:tcPr>
            <w:tcW w:w="1099" w:type="dxa"/>
            <w:vAlign w:val="center"/>
          </w:tcPr>
          <w:p w14:paraId="29CCEED8">
            <w:pPr>
              <w:spacing w:line="240" w:lineRule="auto"/>
              <w:ind w:firstLine="420"/>
              <w:jc w:val="center"/>
              <w:rPr>
                <w:rFonts w:hint="default" w:ascii="Times New Roman" w:hAnsi="Times New Roman" w:eastAsia="仿宋_GB2312" w:cs="Times New Roman"/>
                <w:kern w:val="0"/>
              </w:rPr>
            </w:pPr>
            <w:bookmarkStart w:id="17" w:name="OLE_LINK16"/>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bookmarkEnd w:id="17"/>
          </w:p>
        </w:tc>
        <w:tc>
          <w:tcPr>
            <w:tcW w:w="1099" w:type="dxa"/>
            <w:vAlign w:val="center"/>
          </w:tcPr>
          <w:p w14:paraId="70F41D21">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vAlign w:val="center"/>
          </w:tcPr>
          <w:p w14:paraId="662F704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676686A6">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0ED4F555">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救灾储备物资充足</w:t>
            </w:r>
          </w:p>
        </w:tc>
      </w:tr>
      <w:bookmarkEnd w:id="16"/>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hint="default" w:ascii="Times New Roman" w:hAnsi="Times New Roman" w:eastAsia="仿宋_GB2312" w:cs="Times New Roman"/>
                <w:kern w:val="0"/>
              </w:rPr>
            </w:pPr>
            <w:bookmarkStart w:id="18" w:name="OLE_LINK18" w:colFirst="4" w:colLast="6"/>
          </w:p>
        </w:tc>
        <w:tc>
          <w:tcPr>
            <w:tcW w:w="1059" w:type="dxa"/>
            <w:vMerge w:val="continue"/>
            <w:tcBorders>
              <w:top w:val="nil"/>
              <w:bottom w:val="nil"/>
            </w:tcBorders>
            <w:vAlign w:val="center"/>
          </w:tcPr>
          <w:p w14:paraId="2769C338">
            <w:pPr>
              <w:spacing w:line="240" w:lineRule="auto"/>
              <w:ind w:firstLine="420"/>
              <w:jc w:val="center"/>
              <w:rPr>
                <w:rFonts w:hint="default" w:ascii="Times New Roman" w:hAnsi="Times New Roman" w:eastAsia="仿宋_GB2312" w:cs="Times New Roman"/>
                <w:kern w:val="0"/>
              </w:rPr>
            </w:pPr>
          </w:p>
        </w:tc>
        <w:tc>
          <w:tcPr>
            <w:tcW w:w="1218" w:type="dxa"/>
            <w:vMerge w:val="restart"/>
            <w:tcBorders>
              <w:bottom w:val="nil"/>
            </w:tcBorders>
            <w:vAlign w:val="center"/>
          </w:tcPr>
          <w:p w14:paraId="5580340F">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质量指标</w:t>
            </w:r>
          </w:p>
        </w:tc>
        <w:tc>
          <w:tcPr>
            <w:tcW w:w="1020" w:type="dxa"/>
            <w:vAlign w:val="center"/>
          </w:tcPr>
          <w:p w14:paraId="61412C88">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中长期地质灾害预测报警及重点时段分险趋势分析信息服务</w:t>
            </w:r>
          </w:p>
        </w:tc>
        <w:tc>
          <w:tcPr>
            <w:tcW w:w="1099" w:type="dxa"/>
            <w:shd w:val="clear" w:color="auto" w:fill="auto"/>
            <w:vAlign w:val="center"/>
          </w:tcPr>
          <w:p w14:paraId="2D69FB32">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03BC31E1">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shd w:val="clear" w:color="auto" w:fill="auto"/>
            <w:vAlign w:val="center"/>
          </w:tcPr>
          <w:p w14:paraId="5DC86158">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25177C64">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2036CC26">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无</w:t>
            </w:r>
          </w:p>
        </w:tc>
      </w:tr>
      <w:bookmarkEnd w:id="18"/>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hint="default" w:ascii="Times New Roman" w:hAnsi="Times New Roman" w:eastAsia="仿宋_GB2312" w:cs="Times New Roman"/>
                <w:kern w:val="0"/>
              </w:rPr>
            </w:pPr>
            <w:bookmarkStart w:id="19" w:name="OLE_LINK19" w:colFirst="4" w:colLast="5"/>
          </w:p>
        </w:tc>
        <w:tc>
          <w:tcPr>
            <w:tcW w:w="1059" w:type="dxa"/>
            <w:vMerge w:val="continue"/>
            <w:tcBorders>
              <w:top w:val="nil"/>
              <w:bottom w:val="nil"/>
            </w:tcBorders>
            <w:vAlign w:val="center"/>
          </w:tcPr>
          <w:p w14:paraId="65ACF22D">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4F4A07E3">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37972163">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储备物资验收通过率</w:t>
            </w:r>
          </w:p>
        </w:tc>
        <w:tc>
          <w:tcPr>
            <w:tcW w:w="1099" w:type="dxa"/>
            <w:shd w:val="clear" w:color="auto" w:fill="auto"/>
            <w:vAlign w:val="center"/>
          </w:tcPr>
          <w:p w14:paraId="29C293EB">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1620D8FA">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shd w:val="clear" w:color="auto" w:fill="auto"/>
            <w:vAlign w:val="center"/>
          </w:tcPr>
          <w:p w14:paraId="1CFE7712">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182C2D1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20090E9D">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无</w:t>
            </w:r>
          </w:p>
        </w:tc>
      </w:tr>
      <w:bookmarkEnd w:id="19"/>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hint="default" w:ascii="Times New Roman" w:hAnsi="Times New Roman" w:eastAsia="仿宋_GB2312" w:cs="Times New Roman"/>
                <w:kern w:val="0"/>
              </w:rPr>
            </w:pPr>
            <w:bookmarkStart w:id="20" w:name="OLE_LINK20" w:colFirst="4" w:colLast="5"/>
          </w:p>
        </w:tc>
        <w:tc>
          <w:tcPr>
            <w:tcW w:w="1059" w:type="dxa"/>
            <w:vMerge w:val="continue"/>
            <w:tcBorders>
              <w:top w:val="nil"/>
              <w:bottom w:val="nil"/>
            </w:tcBorders>
            <w:vAlign w:val="center"/>
          </w:tcPr>
          <w:p w14:paraId="7C15D159">
            <w:pPr>
              <w:spacing w:line="240" w:lineRule="auto"/>
              <w:ind w:firstLine="420"/>
              <w:jc w:val="center"/>
              <w:rPr>
                <w:rFonts w:hint="default" w:ascii="Times New Roman" w:hAnsi="Times New Roman" w:eastAsia="仿宋_GB2312" w:cs="Times New Roman"/>
                <w:kern w:val="0"/>
              </w:rPr>
            </w:pPr>
          </w:p>
        </w:tc>
        <w:tc>
          <w:tcPr>
            <w:tcW w:w="1218" w:type="dxa"/>
            <w:vMerge w:val="restart"/>
            <w:tcBorders>
              <w:bottom w:val="nil"/>
            </w:tcBorders>
            <w:vAlign w:val="center"/>
          </w:tcPr>
          <w:p w14:paraId="6E62708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时效指标</w:t>
            </w:r>
          </w:p>
        </w:tc>
        <w:tc>
          <w:tcPr>
            <w:tcW w:w="1020" w:type="dxa"/>
            <w:vAlign w:val="center"/>
          </w:tcPr>
          <w:p w14:paraId="724A960D">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调研报告完成及时率</w:t>
            </w:r>
          </w:p>
        </w:tc>
        <w:tc>
          <w:tcPr>
            <w:tcW w:w="1099" w:type="dxa"/>
            <w:shd w:val="clear" w:color="auto" w:fill="auto"/>
            <w:vAlign w:val="center"/>
          </w:tcPr>
          <w:p w14:paraId="015D039B">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5C21687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vAlign w:val="center"/>
          </w:tcPr>
          <w:p w14:paraId="0D16C331">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094C7D5E">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46CE8FD2">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无</w:t>
            </w:r>
          </w:p>
        </w:tc>
      </w:tr>
      <w:bookmarkEnd w:id="20"/>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hint="default" w:ascii="Times New Roman" w:hAnsi="Times New Roman" w:eastAsia="仿宋_GB2312" w:cs="Times New Roman"/>
                <w:kern w:val="0"/>
              </w:rPr>
            </w:pPr>
            <w:bookmarkStart w:id="21" w:name="OLE_LINK21" w:colFirst="4" w:colLast="5"/>
          </w:p>
        </w:tc>
        <w:tc>
          <w:tcPr>
            <w:tcW w:w="1059" w:type="dxa"/>
            <w:vMerge w:val="continue"/>
            <w:tcBorders>
              <w:top w:val="nil"/>
              <w:bottom w:val="nil"/>
            </w:tcBorders>
            <w:vAlign w:val="center"/>
          </w:tcPr>
          <w:p w14:paraId="58001EC4">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33D7B1B6">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54579AB0">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储备物资验收及时率</w:t>
            </w:r>
          </w:p>
        </w:tc>
        <w:tc>
          <w:tcPr>
            <w:tcW w:w="1099" w:type="dxa"/>
            <w:shd w:val="clear" w:color="auto" w:fill="auto"/>
            <w:vAlign w:val="center"/>
          </w:tcPr>
          <w:p w14:paraId="7E44AA5B">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00736A60">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vAlign w:val="center"/>
          </w:tcPr>
          <w:p w14:paraId="13AFCFC5">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5322DFE5">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5BEADF18">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无</w:t>
            </w:r>
          </w:p>
        </w:tc>
      </w:tr>
      <w:bookmarkEnd w:id="21"/>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054" w:type="dxa"/>
            <w:vMerge w:val="continue"/>
            <w:textDirection w:val="tbRlV"/>
            <w:vAlign w:val="center"/>
          </w:tcPr>
          <w:p w14:paraId="223B10A2">
            <w:pPr>
              <w:spacing w:line="240" w:lineRule="auto"/>
              <w:ind w:firstLine="420"/>
              <w:jc w:val="center"/>
              <w:rPr>
                <w:rFonts w:hint="default" w:ascii="Times New Roman" w:hAnsi="Times New Roman" w:eastAsia="仿宋_GB2312" w:cs="Times New Roman"/>
                <w:kern w:val="0"/>
              </w:rPr>
            </w:pPr>
            <w:bookmarkStart w:id="22" w:name="OLE_LINK22" w:colFirst="4" w:colLast="6"/>
          </w:p>
        </w:tc>
        <w:tc>
          <w:tcPr>
            <w:tcW w:w="1059" w:type="dxa"/>
            <w:vMerge w:val="restart"/>
            <w:tcBorders>
              <w:bottom w:val="nil"/>
            </w:tcBorders>
            <w:vAlign w:val="center"/>
          </w:tcPr>
          <w:p w14:paraId="60426E4D">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效益指标</w:t>
            </w:r>
          </w:p>
          <w:p w14:paraId="4DA3C3B1">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(30分)</w:t>
            </w:r>
          </w:p>
        </w:tc>
        <w:tc>
          <w:tcPr>
            <w:tcW w:w="1218" w:type="dxa"/>
            <w:vMerge w:val="restart"/>
            <w:tcBorders>
              <w:bottom w:val="nil"/>
            </w:tcBorders>
            <w:vAlign w:val="center"/>
          </w:tcPr>
          <w:p w14:paraId="47EE293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经济效益指标</w:t>
            </w:r>
          </w:p>
        </w:tc>
        <w:tc>
          <w:tcPr>
            <w:tcW w:w="1020" w:type="dxa"/>
            <w:vAlign w:val="center"/>
          </w:tcPr>
          <w:p w14:paraId="50DC120B">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自然灾害有效措施</w:t>
            </w:r>
          </w:p>
        </w:tc>
        <w:tc>
          <w:tcPr>
            <w:tcW w:w="1099" w:type="dxa"/>
            <w:shd w:val="clear" w:color="auto" w:fill="auto"/>
            <w:vAlign w:val="center"/>
          </w:tcPr>
          <w:p w14:paraId="53928C31">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bookmarkStart w:id="23" w:name="OLE_LINK23"/>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bookmarkEnd w:id="23"/>
          </w:p>
        </w:tc>
        <w:tc>
          <w:tcPr>
            <w:tcW w:w="1099" w:type="dxa"/>
            <w:shd w:val="clear" w:color="auto" w:fill="auto"/>
            <w:vAlign w:val="center"/>
          </w:tcPr>
          <w:p w14:paraId="6D883DD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vAlign w:val="center"/>
          </w:tcPr>
          <w:p w14:paraId="29584852">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41D412C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5D804D2D">
            <w:pPr>
              <w:spacing w:line="240" w:lineRule="auto"/>
              <w:jc w:val="both"/>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及时有效落实到位</w:t>
            </w:r>
          </w:p>
        </w:tc>
      </w:tr>
      <w:bookmarkEnd w:id="22"/>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hint="default" w:ascii="Times New Roman" w:hAnsi="Times New Roman" w:eastAsia="仿宋_GB2312" w:cs="Times New Roman"/>
                <w:kern w:val="0"/>
              </w:rPr>
            </w:pPr>
            <w:bookmarkStart w:id="24" w:name="OLE_LINK24" w:colFirst="4" w:colLast="6"/>
          </w:p>
        </w:tc>
        <w:tc>
          <w:tcPr>
            <w:tcW w:w="1059" w:type="dxa"/>
            <w:vMerge w:val="continue"/>
            <w:tcBorders>
              <w:top w:val="nil"/>
              <w:bottom w:val="nil"/>
            </w:tcBorders>
            <w:vAlign w:val="center"/>
          </w:tcPr>
          <w:p w14:paraId="3BA1947C">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580F7AD3">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393F2438">
            <w:pPr>
              <w:spacing w:line="240" w:lineRule="auto"/>
              <w:ind w:firstLine="420"/>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防汛应急工程损毁补偿</w:t>
            </w:r>
          </w:p>
        </w:tc>
        <w:tc>
          <w:tcPr>
            <w:tcW w:w="1099" w:type="dxa"/>
            <w:shd w:val="clear" w:color="auto" w:fill="auto"/>
            <w:vAlign w:val="center"/>
          </w:tcPr>
          <w:p w14:paraId="2C0C58B6">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076658D4">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3D83AE10">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6B84A567">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145E24DC">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及时落实到位</w:t>
            </w:r>
          </w:p>
        </w:tc>
      </w:tr>
      <w:bookmarkEnd w:id="24"/>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hint="default" w:ascii="Times New Roman" w:hAnsi="Times New Roman" w:eastAsia="仿宋_GB2312" w:cs="Times New Roman"/>
                <w:kern w:val="0"/>
              </w:rPr>
            </w:pPr>
            <w:bookmarkStart w:id="25" w:name="OLE_LINK25" w:colFirst="4" w:colLast="6"/>
          </w:p>
        </w:tc>
        <w:tc>
          <w:tcPr>
            <w:tcW w:w="1059" w:type="dxa"/>
            <w:vMerge w:val="continue"/>
            <w:tcBorders>
              <w:top w:val="nil"/>
              <w:bottom w:val="nil"/>
            </w:tcBorders>
            <w:vAlign w:val="center"/>
          </w:tcPr>
          <w:p w14:paraId="5A4C7B6B">
            <w:pPr>
              <w:spacing w:line="240" w:lineRule="auto"/>
              <w:ind w:firstLine="420"/>
              <w:jc w:val="center"/>
              <w:rPr>
                <w:rFonts w:hint="default" w:ascii="Times New Roman" w:hAnsi="Times New Roman" w:eastAsia="仿宋_GB2312" w:cs="Times New Roman"/>
                <w:kern w:val="0"/>
              </w:rPr>
            </w:pPr>
          </w:p>
        </w:tc>
        <w:tc>
          <w:tcPr>
            <w:tcW w:w="1218" w:type="dxa"/>
            <w:tcBorders>
              <w:bottom w:val="nil"/>
            </w:tcBorders>
            <w:vAlign w:val="center"/>
          </w:tcPr>
          <w:p w14:paraId="3A923741">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社会效益指标</w:t>
            </w:r>
          </w:p>
        </w:tc>
        <w:tc>
          <w:tcPr>
            <w:tcW w:w="1020" w:type="dxa"/>
            <w:vAlign w:val="center"/>
          </w:tcPr>
          <w:p w14:paraId="73C8CEBA">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保障城市平稳运行和人民生命财产安全</w:t>
            </w:r>
          </w:p>
        </w:tc>
        <w:tc>
          <w:tcPr>
            <w:tcW w:w="1099" w:type="dxa"/>
            <w:shd w:val="clear" w:color="auto" w:fill="auto"/>
            <w:vAlign w:val="center"/>
          </w:tcPr>
          <w:p w14:paraId="01875392">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4101F8DE">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699C14A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0665EFF4">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27B9758C">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持续发挥作用</w:t>
            </w:r>
          </w:p>
        </w:tc>
      </w:tr>
      <w:bookmarkEnd w:id="25"/>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hint="default" w:ascii="Times New Roman" w:hAnsi="Times New Roman" w:eastAsia="仿宋_GB2312" w:cs="Times New Roman"/>
                <w:kern w:val="0"/>
              </w:rPr>
            </w:pPr>
            <w:bookmarkStart w:id="26" w:name="OLE_LINK26" w:colFirst="4" w:colLast="6"/>
          </w:p>
        </w:tc>
        <w:tc>
          <w:tcPr>
            <w:tcW w:w="1059" w:type="dxa"/>
            <w:vMerge w:val="continue"/>
            <w:tcBorders>
              <w:top w:val="nil"/>
              <w:bottom w:val="nil"/>
            </w:tcBorders>
            <w:vAlign w:val="center"/>
          </w:tcPr>
          <w:p w14:paraId="6021A7C5">
            <w:pPr>
              <w:spacing w:line="240" w:lineRule="auto"/>
              <w:ind w:firstLine="420"/>
              <w:jc w:val="center"/>
              <w:rPr>
                <w:rFonts w:hint="default" w:ascii="Times New Roman" w:hAnsi="Times New Roman" w:eastAsia="仿宋_GB2312" w:cs="Times New Roman"/>
                <w:kern w:val="0"/>
              </w:rPr>
            </w:pPr>
          </w:p>
        </w:tc>
        <w:tc>
          <w:tcPr>
            <w:tcW w:w="1218" w:type="dxa"/>
            <w:tcBorders>
              <w:bottom w:val="nil"/>
            </w:tcBorders>
            <w:vAlign w:val="center"/>
          </w:tcPr>
          <w:p w14:paraId="37A2E16E">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生态效益指标</w:t>
            </w:r>
          </w:p>
        </w:tc>
        <w:tc>
          <w:tcPr>
            <w:tcW w:w="1020" w:type="dxa"/>
            <w:vAlign w:val="center"/>
          </w:tcPr>
          <w:p w14:paraId="467C3540">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抗灾减灾能力提高情况</w:t>
            </w:r>
          </w:p>
        </w:tc>
        <w:tc>
          <w:tcPr>
            <w:tcW w:w="1099" w:type="dxa"/>
            <w:shd w:val="clear" w:color="auto" w:fill="auto"/>
            <w:vAlign w:val="center"/>
          </w:tcPr>
          <w:p w14:paraId="286C2197">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4CA75DEB">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491BA994">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1BF7EB9C">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5E0A44CC">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稳定提高</w:t>
            </w:r>
          </w:p>
        </w:tc>
      </w:tr>
      <w:bookmarkEnd w:id="26"/>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hint="default" w:ascii="Times New Roman" w:hAnsi="Times New Roman" w:eastAsia="仿宋_GB2312" w:cs="Times New Roman"/>
                <w:kern w:val="0"/>
              </w:rPr>
            </w:pPr>
            <w:bookmarkStart w:id="27" w:name="OLE_LINK27" w:colFirst="4" w:colLast="8"/>
          </w:p>
        </w:tc>
        <w:tc>
          <w:tcPr>
            <w:tcW w:w="1059" w:type="dxa"/>
            <w:vMerge w:val="continue"/>
            <w:tcBorders>
              <w:top w:val="nil"/>
              <w:bottom w:val="nil"/>
            </w:tcBorders>
            <w:vAlign w:val="center"/>
          </w:tcPr>
          <w:p w14:paraId="6CD572E5">
            <w:pPr>
              <w:spacing w:line="240" w:lineRule="auto"/>
              <w:ind w:firstLine="420"/>
              <w:jc w:val="center"/>
              <w:rPr>
                <w:rFonts w:hint="default" w:ascii="Times New Roman" w:hAnsi="Times New Roman" w:eastAsia="仿宋_GB2312" w:cs="Times New Roman"/>
                <w:kern w:val="0"/>
              </w:rPr>
            </w:pPr>
          </w:p>
        </w:tc>
        <w:tc>
          <w:tcPr>
            <w:tcW w:w="1218" w:type="dxa"/>
            <w:tcBorders>
              <w:bottom w:val="nil"/>
            </w:tcBorders>
            <w:vAlign w:val="center"/>
          </w:tcPr>
          <w:p w14:paraId="67FD8A6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可持续影响指标</w:t>
            </w:r>
          </w:p>
        </w:tc>
        <w:tc>
          <w:tcPr>
            <w:tcW w:w="1020" w:type="dxa"/>
            <w:vAlign w:val="center"/>
          </w:tcPr>
          <w:p w14:paraId="1BFEC1E9">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全年保障备勤</w:t>
            </w:r>
          </w:p>
        </w:tc>
        <w:tc>
          <w:tcPr>
            <w:tcW w:w="1099" w:type="dxa"/>
            <w:shd w:val="clear" w:color="auto" w:fill="auto"/>
            <w:vAlign w:val="center"/>
          </w:tcPr>
          <w:p w14:paraId="48F3A1C5">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596F13DA">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49A57C7B">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49" w:type="dxa"/>
            <w:vAlign w:val="center"/>
          </w:tcPr>
          <w:p w14:paraId="044D5C8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w:t>
            </w:r>
          </w:p>
        </w:tc>
        <w:tc>
          <w:tcPr>
            <w:tcW w:w="1383" w:type="dxa"/>
            <w:vAlign w:val="center"/>
          </w:tcPr>
          <w:p w14:paraId="2463F4C6">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已全覆盖</w:t>
            </w:r>
          </w:p>
        </w:tc>
      </w:tr>
      <w:bookmarkEnd w:id="27"/>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hint="default" w:ascii="Times New Roman" w:hAnsi="Times New Roman" w:eastAsia="仿宋_GB2312" w:cs="Times New Roman"/>
                <w:kern w:val="0"/>
              </w:rPr>
            </w:pPr>
            <w:bookmarkStart w:id="28" w:name="OLE_LINK28" w:colFirst="4" w:colLast="6"/>
          </w:p>
        </w:tc>
        <w:tc>
          <w:tcPr>
            <w:tcW w:w="1059" w:type="dxa"/>
            <w:tcBorders>
              <w:bottom w:val="nil"/>
            </w:tcBorders>
            <w:vAlign w:val="center"/>
          </w:tcPr>
          <w:p w14:paraId="726A2891">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满意度指标(10分)</w:t>
            </w:r>
          </w:p>
        </w:tc>
        <w:tc>
          <w:tcPr>
            <w:tcW w:w="1218" w:type="dxa"/>
            <w:tcBorders>
              <w:bottom w:val="nil"/>
            </w:tcBorders>
            <w:vAlign w:val="center"/>
          </w:tcPr>
          <w:p w14:paraId="14908BEF">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服务对象满意度指标</w:t>
            </w:r>
          </w:p>
        </w:tc>
        <w:tc>
          <w:tcPr>
            <w:tcW w:w="1020" w:type="dxa"/>
            <w:vAlign w:val="center"/>
          </w:tcPr>
          <w:p w14:paraId="4471F21F">
            <w:pPr>
              <w:spacing w:line="240" w:lineRule="auto"/>
              <w:ind w:firstLine="420"/>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宣传对象满意度</w:t>
            </w:r>
          </w:p>
        </w:tc>
        <w:tc>
          <w:tcPr>
            <w:tcW w:w="1099" w:type="dxa"/>
            <w:shd w:val="clear" w:color="auto" w:fill="auto"/>
            <w:vAlign w:val="center"/>
          </w:tcPr>
          <w:p w14:paraId="10DB725A">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65FCC670">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29FD5B5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49" w:type="dxa"/>
            <w:shd w:val="clear" w:color="auto" w:fill="auto"/>
            <w:vAlign w:val="center"/>
          </w:tcPr>
          <w:p w14:paraId="57CE9A58">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10</w:t>
            </w:r>
          </w:p>
        </w:tc>
        <w:tc>
          <w:tcPr>
            <w:tcW w:w="1383" w:type="dxa"/>
            <w:shd w:val="clear" w:color="auto" w:fill="auto"/>
            <w:vAlign w:val="center"/>
          </w:tcPr>
          <w:p w14:paraId="5D355892">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eastAsia="zh-CN"/>
              </w:rPr>
              <w:t>已全覆盖</w:t>
            </w:r>
          </w:p>
        </w:tc>
      </w:tr>
      <w:bookmarkEnd w:id="28"/>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hint="default" w:ascii="Times New Roman" w:hAnsi="Times New Roman" w:eastAsia="仿宋_GB2312" w:cs="Times New Roman"/>
                <w:kern w:val="0"/>
              </w:rPr>
            </w:pPr>
            <w:bookmarkStart w:id="29" w:name="OLE_LINK29" w:colFirst="4" w:colLast="5"/>
          </w:p>
        </w:tc>
        <w:tc>
          <w:tcPr>
            <w:tcW w:w="1059" w:type="dxa"/>
            <w:vMerge w:val="restart"/>
            <w:tcBorders>
              <w:top w:val="nil"/>
            </w:tcBorders>
            <w:vAlign w:val="center"/>
          </w:tcPr>
          <w:p w14:paraId="49989B83">
            <w:pPr>
              <w:spacing w:line="240" w:lineRule="auto"/>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成本指标</w:t>
            </w:r>
          </w:p>
          <w:p w14:paraId="750BB04A">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val="en-US" w:eastAsia="zh-CN"/>
              </w:rPr>
              <w:t>（20分）</w:t>
            </w:r>
          </w:p>
        </w:tc>
        <w:tc>
          <w:tcPr>
            <w:tcW w:w="1218" w:type="dxa"/>
            <w:tcBorders>
              <w:top w:val="nil"/>
            </w:tcBorders>
            <w:vAlign w:val="center"/>
          </w:tcPr>
          <w:p w14:paraId="795EA9CB">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经济成本指标</w:t>
            </w:r>
          </w:p>
        </w:tc>
        <w:tc>
          <w:tcPr>
            <w:tcW w:w="1020" w:type="dxa"/>
            <w:vAlign w:val="center"/>
          </w:tcPr>
          <w:p w14:paraId="2D050142">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减少人民群众财产损失</w:t>
            </w:r>
          </w:p>
        </w:tc>
        <w:tc>
          <w:tcPr>
            <w:tcW w:w="1099" w:type="dxa"/>
            <w:shd w:val="clear" w:color="auto" w:fill="auto"/>
            <w:vAlign w:val="center"/>
          </w:tcPr>
          <w:p w14:paraId="7D8FEFD1">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729BFD57">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43443E17">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49" w:type="dxa"/>
            <w:vAlign w:val="center"/>
          </w:tcPr>
          <w:p w14:paraId="1005FDF9">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w:t>
            </w:r>
          </w:p>
        </w:tc>
        <w:tc>
          <w:tcPr>
            <w:tcW w:w="1383" w:type="dxa"/>
            <w:vAlign w:val="center"/>
          </w:tcPr>
          <w:p w14:paraId="2AB38FDF">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有效减少了人民群众财产损失</w:t>
            </w:r>
          </w:p>
        </w:tc>
      </w:tr>
      <w:bookmarkEnd w:id="29"/>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hint="default" w:ascii="Times New Roman" w:hAnsi="Times New Roman" w:eastAsia="仿宋_GB2312" w:cs="Times New Roman"/>
                <w:kern w:val="0"/>
              </w:rPr>
            </w:pPr>
            <w:bookmarkStart w:id="30" w:name="OLE_LINK30" w:colFirst="4" w:colLast="6"/>
          </w:p>
        </w:tc>
        <w:tc>
          <w:tcPr>
            <w:tcW w:w="1059" w:type="dxa"/>
            <w:vMerge w:val="continue"/>
            <w:tcBorders>
              <w:top w:val="nil"/>
            </w:tcBorders>
            <w:vAlign w:val="center"/>
          </w:tcPr>
          <w:p w14:paraId="196E843C">
            <w:pPr>
              <w:spacing w:line="240" w:lineRule="auto"/>
              <w:ind w:firstLine="420" w:firstLineChars="0"/>
              <w:jc w:val="center"/>
              <w:rPr>
                <w:rFonts w:hint="default" w:ascii="Times New Roman" w:hAnsi="Times New Roman" w:eastAsia="仿宋_GB2312" w:cs="Times New Roman"/>
                <w:kern w:val="0"/>
              </w:rPr>
            </w:pPr>
          </w:p>
        </w:tc>
        <w:tc>
          <w:tcPr>
            <w:tcW w:w="1218" w:type="dxa"/>
            <w:tcBorders>
              <w:top w:val="nil"/>
            </w:tcBorders>
            <w:vAlign w:val="center"/>
          </w:tcPr>
          <w:p w14:paraId="5D444AAD">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社会成本指标</w:t>
            </w:r>
          </w:p>
        </w:tc>
        <w:tc>
          <w:tcPr>
            <w:tcW w:w="1020" w:type="dxa"/>
            <w:vAlign w:val="center"/>
          </w:tcPr>
          <w:p w14:paraId="61DC1F69">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区域抵御自然灾害的能力体系</w:t>
            </w:r>
          </w:p>
        </w:tc>
        <w:tc>
          <w:tcPr>
            <w:tcW w:w="1099" w:type="dxa"/>
            <w:shd w:val="clear" w:color="auto" w:fill="auto"/>
            <w:vAlign w:val="center"/>
          </w:tcPr>
          <w:p w14:paraId="515A6775">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79BCBEC4">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vAlign w:val="center"/>
          </w:tcPr>
          <w:p w14:paraId="7CB491C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7D797644">
            <w:pPr>
              <w:spacing w:line="240" w:lineRule="auto"/>
              <w:ind w:firstLine="420"/>
              <w:jc w:val="center"/>
              <w:rPr>
                <w:rFonts w:hint="default" w:ascii="Times New Roman" w:hAnsi="Times New Roman" w:eastAsia="仿宋_GB2312" w:cs="Times New Roman"/>
                <w:kern w:val="0"/>
                <w:lang w:val="en-US" w:eastAsia="zh-CN"/>
              </w:rPr>
            </w:pPr>
            <w:bookmarkStart w:id="37" w:name="_GoBack"/>
            <w:bookmarkEnd w:id="37"/>
            <w:r>
              <w:rPr>
                <w:rFonts w:hint="default" w:ascii="Times New Roman" w:hAnsi="Times New Roman" w:eastAsia="仿宋_GB2312" w:cs="Times New Roman"/>
                <w:kern w:val="0"/>
                <w:lang w:val="en-US" w:eastAsia="zh-CN"/>
              </w:rPr>
              <w:t>5</w:t>
            </w:r>
          </w:p>
        </w:tc>
        <w:tc>
          <w:tcPr>
            <w:tcW w:w="1383" w:type="dxa"/>
            <w:vAlign w:val="center"/>
          </w:tcPr>
          <w:p w14:paraId="1A01EA78">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提高全社会抵御自然灾害的能力，避免因灾返贫情况</w:t>
            </w:r>
          </w:p>
        </w:tc>
      </w:tr>
      <w:bookmarkEnd w:id="30"/>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tcBorders>
            <w:vAlign w:val="center"/>
          </w:tcPr>
          <w:p w14:paraId="40BFF40B">
            <w:pPr>
              <w:spacing w:line="240" w:lineRule="auto"/>
              <w:ind w:firstLine="420" w:firstLineChars="0"/>
              <w:jc w:val="center"/>
              <w:rPr>
                <w:rFonts w:hint="default" w:ascii="Times New Roman" w:hAnsi="Times New Roman" w:eastAsia="仿宋_GB2312" w:cs="Times New Roman"/>
                <w:kern w:val="0"/>
              </w:rPr>
            </w:pPr>
          </w:p>
        </w:tc>
        <w:tc>
          <w:tcPr>
            <w:tcW w:w="1218" w:type="dxa"/>
            <w:tcBorders>
              <w:top w:val="nil"/>
            </w:tcBorders>
            <w:vAlign w:val="center"/>
          </w:tcPr>
          <w:p w14:paraId="517D0F6A">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生态环境成本指标</w:t>
            </w:r>
          </w:p>
        </w:tc>
        <w:tc>
          <w:tcPr>
            <w:tcW w:w="1020" w:type="dxa"/>
            <w:vAlign w:val="center"/>
          </w:tcPr>
          <w:p w14:paraId="2C28E6A5">
            <w:pPr>
              <w:spacing w:line="240" w:lineRule="auto"/>
              <w:jc w:val="left"/>
              <w:rPr>
                <w:rFonts w:hint="default" w:ascii="Times New Roman" w:hAnsi="Times New Roman" w:eastAsia="仿宋_GB2312" w:cs="Times New Roman"/>
                <w:kern w:val="0"/>
                <w:lang w:eastAsia="zh-CN"/>
              </w:rPr>
            </w:pPr>
            <w:bookmarkStart w:id="31" w:name="OLE_LINK31"/>
            <w:r>
              <w:rPr>
                <w:rFonts w:hint="default" w:ascii="Times New Roman" w:hAnsi="Times New Roman" w:eastAsia="仿宋_GB2312" w:cs="Times New Roman"/>
                <w:kern w:val="0"/>
                <w:lang w:eastAsia="zh-CN"/>
              </w:rPr>
              <w:t>提升公众防灾减灾、防震减灾、安全生产意识</w:t>
            </w:r>
            <w:bookmarkEnd w:id="31"/>
          </w:p>
        </w:tc>
        <w:tc>
          <w:tcPr>
            <w:tcW w:w="1099" w:type="dxa"/>
            <w:shd w:val="clear" w:color="auto" w:fill="auto"/>
            <w:vAlign w:val="center"/>
          </w:tcPr>
          <w:p w14:paraId="52AC4F9E">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0867BB9D">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640DCB80">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03C9828A">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7AC32C23">
            <w:pPr>
              <w:spacing w:line="240" w:lineRule="auto"/>
              <w:jc w:val="both"/>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有效提升公众防灾减灾、防震减灾、安全生产意识</w:t>
            </w: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总分</w:t>
            </w:r>
          </w:p>
        </w:tc>
        <w:tc>
          <w:tcPr>
            <w:tcW w:w="809" w:type="dxa"/>
            <w:vAlign w:val="center"/>
          </w:tcPr>
          <w:p w14:paraId="20B2CC3E">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100</w:t>
            </w:r>
          </w:p>
        </w:tc>
        <w:tc>
          <w:tcPr>
            <w:tcW w:w="849" w:type="dxa"/>
            <w:vAlign w:val="center"/>
          </w:tcPr>
          <w:p w14:paraId="3FD2854A">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c>
          <w:tcPr>
            <w:tcW w:w="1383" w:type="dxa"/>
            <w:vAlign w:val="center"/>
          </w:tcPr>
          <w:p w14:paraId="643C41F8">
            <w:pPr>
              <w:spacing w:line="240" w:lineRule="auto"/>
              <w:ind w:firstLine="420"/>
              <w:jc w:val="center"/>
              <w:rPr>
                <w:rFonts w:hint="default" w:ascii="Times New Roman" w:hAnsi="Times New Roman" w:eastAsia="仿宋_GB2312" w:cs="Times New Roman"/>
                <w:kern w:val="0"/>
              </w:rPr>
            </w:pPr>
          </w:p>
        </w:tc>
      </w:tr>
    </w:tbl>
    <w:p w14:paraId="6224FA4D">
      <w:pPr>
        <w:spacing w:before="52" w:line="219"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备注： 一个一级项目支出一张表。如，业务工作经费，运行维护经费，其他事业发展类资金…各一张表.</w:t>
      </w:r>
    </w:p>
    <w:p w14:paraId="51522281">
      <w:pPr>
        <w:spacing w:line="240" w:lineRule="auto"/>
        <w:ind w:firstLine="420"/>
        <w:jc w:val="left"/>
        <w:rPr>
          <w:rFonts w:hint="default" w:ascii="Times New Roman" w:hAnsi="Times New Roman" w:eastAsia="宋体" w:cs="Times New Roman"/>
          <w:kern w:val="0"/>
          <w:lang w:eastAsia="zh-CN"/>
        </w:rPr>
      </w:pPr>
    </w:p>
    <w:p w14:paraId="1A000801">
      <w:pPr>
        <w:rPr>
          <w:rFonts w:hint="default" w:ascii="Times New Roman" w:hAnsi="Times New Roman" w:eastAsia="仿宋_GB2312" w:cs="Times New Roman"/>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default" w:ascii="Times New Roman" w:hAnsi="Times New Roman" w:eastAsia="仿宋_GB2312" w:cs="Times New Roman"/>
          <w:kern w:val="0"/>
          <w:lang w:eastAsia="zh-CN"/>
        </w:rPr>
        <w:t>填表人：彭琼   填报日期：</w:t>
      </w:r>
      <w:r>
        <w:rPr>
          <w:rFonts w:hint="default" w:ascii="Times New Roman" w:hAnsi="Times New Roman" w:eastAsia="仿宋_GB2312" w:cs="Times New Roman"/>
          <w:kern w:val="0"/>
          <w:lang w:val="en-US" w:eastAsia="zh-CN"/>
        </w:rPr>
        <w:t>2024.10.12</w:t>
      </w:r>
      <w:r>
        <w:rPr>
          <w:rFonts w:hint="default" w:ascii="Times New Roman" w:hAnsi="Times New Roman" w:eastAsia="仿宋_GB2312" w:cs="Times New Roman"/>
          <w:kern w:val="0"/>
          <w:lang w:eastAsia="zh-CN"/>
        </w:rPr>
        <w:t xml:space="preserve">   联系电话：</w:t>
      </w:r>
      <w:r>
        <w:rPr>
          <w:rFonts w:hint="default" w:ascii="Times New Roman" w:hAnsi="Times New Roman" w:eastAsia="仿宋_GB2312" w:cs="Times New Roman"/>
          <w:kern w:val="0"/>
          <w:lang w:val="en-US" w:eastAsia="zh-CN"/>
        </w:rPr>
        <w:t>13874088061</w:t>
      </w:r>
      <w:r>
        <w:rPr>
          <w:rFonts w:hint="default" w:ascii="Times New Roman" w:hAnsi="Times New Roman" w:eastAsia="仿宋_GB2312" w:cs="Times New Roman"/>
          <w:kern w:val="0"/>
          <w:lang w:eastAsia="zh-CN"/>
        </w:rPr>
        <w:t xml:space="preserve">   单位负责人签字:许强</w:t>
      </w:r>
    </w:p>
    <w:bookmarkEnd w:id="14"/>
    <w:p w14:paraId="55C30A03">
      <w:pPr>
        <w:spacing w:line="267" w:lineRule="auto"/>
        <w:jc w:val="both"/>
        <w:rPr>
          <w:rFonts w:hint="default" w:ascii="Times New Roman" w:hAnsi="Times New Roman" w:eastAsia="黑体" w:cs="Times New Roman"/>
          <w:bCs/>
          <w:spacing w:val="-4"/>
          <w:kern w:val="0"/>
          <w:sz w:val="28"/>
          <w:szCs w:val="28"/>
          <w:lang w:eastAsia="zh-CN"/>
        </w:rPr>
      </w:pPr>
      <w:r>
        <w:rPr>
          <w:rFonts w:hint="default" w:ascii="Times New Roman" w:hAnsi="Times New Roman" w:eastAsia="黑体" w:cs="Times New Roman"/>
          <w:bCs/>
          <w:spacing w:val="-4"/>
          <w:kern w:val="0"/>
          <w:sz w:val="28"/>
          <w:szCs w:val="28"/>
          <w:lang w:eastAsia="zh-CN"/>
        </w:rPr>
        <w:t>附件4</w:t>
      </w:r>
    </w:p>
    <w:p w14:paraId="68C70125">
      <w:pPr>
        <w:spacing w:line="240" w:lineRule="auto"/>
        <w:ind w:firstLine="880"/>
        <w:jc w:val="center"/>
        <w:rPr>
          <w:rFonts w:hint="default" w:ascii="Times New Roman" w:hAnsi="Times New Roman" w:eastAsia="方正小标宋简体" w:cs="Times New Roman"/>
          <w:kern w:val="0"/>
          <w:sz w:val="44"/>
          <w:szCs w:val="44"/>
          <w:lang w:eastAsia="zh-CN"/>
        </w:rPr>
      </w:pPr>
    </w:p>
    <w:p w14:paraId="651F7153">
      <w:pPr>
        <w:spacing w:line="240" w:lineRule="auto"/>
        <w:ind w:firstLine="880"/>
        <w:jc w:val="center"/>
        <w:rPr>
          <w:rFonts w:hint="default" w:ascii="Times New Roman" w:hAnsi="Times New Roman" w:eastAsia="方正小标宋简体" w:cs="Times New Roman"/>
          <w:kern w:val="0"/>
          <w:sz w:val="44"/>
          <w:szCs w:val="44"/>
          <w:lang w:eastAsia="zh-CN"/>
        </w:rPr>
      </w:pPr>
    </w:p>
    <w:p w14:paraId="46C4629C">
      <w:pPr>
        <w:spacing w:line="240" w:lineRule="auto"/>
        <w:ind w:firstLine="880"/>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202</w:t>
      </w:r>
      <w:r>
        <w:rPr>
          <w:rFonts w:hint="default" w:ascii="Times New Roman" w:hAnsi="Times New Roman" w:eastAsia="方正小标宋简体" w:cs="Times New Roman"/>
          <w:kern w:val="0"/>
          <w:sz w:val="44"/>
          <w:szCs w:val="44"/>
          <w:lang w:val="en-US" w:eastAsia="zh-CN"/>
        </w:rPr>
        <w:t>3</w:t>
      </w:r>
      <w:r>
        <w:rPr>
          <w:rFonts w:hint="default" w:ascii="Times New Roman" w:hAnsi="Times New Roman" w:eastAsia="方正小标宋简体" w:cs="Times New Roman"/>
          <w:kern w:val="0"/>
          <w:sz w:val="44"/>
          <w:szCs w:val="44"/>
          <w:lang w:eastAsia="zh-CN"/>
        </w:rPr>
        <w:t>年度应急管理部门整体支出</w:t>
      </w:r>
    </w:p>
    <w:p w14:paraId="4E3D087B">
      <w:pPr>
        <w:spacing w:line="240" w:lineRule="auto"/>
        <w:ind w:firstLine="880"/>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hint="default" w:ascii="Times New Roman" w:hAnsi="Times New Roman" w:eastAsia="楷体_GB2312" w:cs="Times New Roman"/>
          <w:snapToGrid w:val="0"/>
          <w:color w:val="000000"/>
          <w:sz w:val="32"/>
          <w:szCs w:val="32"/>
          <w:lang w:val="en-US" w:eastAsia="zh-CN" w:bidi="ar-SA"/>
        </w:rPr>
      </w:pPr>
      <w:r>
        <w:rPr>
          <w:rFonts w:hint="default" w:ascii="Times New Roman" w:hAnsi="Times New Roman" w:eastAsia="楷体_GB2312" w:cs="Times New Roman"/>
          <w:b/>
          <w:bCs/>
          <w:snapToGrid w:val="0"/>
          <w:color w:val="000000"/>
          <w:spacing w:val="-28"/>
          <w:sz w:val="32"/>
          <w:szCs w:val="32"/>
          <w:lang w:val="en-US" w:eastAsia="zh-CN" w:bidi="ar-SA"/>
        </w:rPr>
        <w:t>部门(单位)名称：</w:t>
      </w:r>
      <w:r>
        <w:rPr>
          <w:rFonts w:hint="default" w:ascii="Times New Roman" w:hAnsi="Times New Roman" w:eastAsia="楷体_GB2312" w:cs="Times New Roman"/>
          <w:b/>
          <w:bCs/>
          <w:snapToGrid w:val="0"/>
          <w:color w:val="000000"/>
          <w:spacing w:val="-28"/>
          <w:sz w:val="32"/>
          <w:szCs w:val="32"/>
          <w:u w:val="single"/>
          <w:lang w:val="en-US" w:eastAsia="zh-CN" w:bidi="ar-SA"/>
        </w:rPr>
        <w:t>(盖章)</w:t>
      </w:r>
    </w:p>
    <w:p w14:paraId="2CE85E71">
      <w:pPr>
        <w:spacing w:before="274" w:line="225" w:lineRule="auto"/>
        <w:ind w:firstLine="617"/>
        <w:jc w:val="center"/>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b/>
          <w:bCs/>
          <w:spacing w:val="-13"/>
          <w:kern w:val="0"/>
          <w:sz w:val="32"/>
          <w:szCs w:val="32"/>
          <w:lang w:val="en-US" w:eastAsia="zh-CN"/>
        </w:rPr>
        <w:t>2024</w:t>
      </w:r>
      <w:r>
        <w:rPr>
          <w:rFonts w:hint="default" w:ascii="Times New Roman" w:hAnsi="Times New Roman" w:eastAsia="楷体_GB2312" w:cs="Times New Roman"/>
          <w:b/>
          <w:bCs/>
          <w:spacing w:val="-13"/>
          <w:kern w:val="0"/>
          <w:sz w:val="32"/>
          <w:szCs w:val="32"/>
          <w:lang w:eastAsia="zh-CN"/>
        </w:rPr>
        <w:t xml:space="preserve">年  </w:t>
      </w:r>
      <w:r>
        <w:rPr>
          <w:rFonts w:hint="default" w:ascii="Times New Roman" w:hAnsi="Times New Roman" w:eastAsia="楷体_GB2312" w:cs="Times New Roman"/>
          <w:b/>
          <w:bCs/>
          <w:spacing w:val="-13"/>
          <w:kern w:val="0"/>
          <w:sz w:val="32"/>
          <w:szCs w:val="32"/>
          <w:lang w:val="en-US" w:eastAsia="zh-CN"/>
        </w:rPr>
        <w:t>10</w:t>
      </w:r>
      <w:r>
        <w:rPr>
          <w:rFonts w:hint="default" w:ascii="Times New Roman" w:hAnsi="Times New Roman" w:eastAsia="楷体_GB2312" w:cs="Times New Roman"/>
          <w:b/>
          <w:bCs/>
          <w:spacing w:val="-13"/>
          <w:kern w:val="0"/>
          <w:sz w:val="32"/>
          <w:szCs w:val="32"/>
          <w:lang w:eastAsia="zh-CN"/>
        </w:rPr>
        <w:t xml:space="preserve"> </w:t>
      </w:r>
      <w:r>
        <w:rPr>
          <w:rFonts w:hint="default" w:ascii="Times New Roman" w:hAnsi="Times New Roman" w:eastAsia="楷体_GB2312" w:cs="Times New Roman"/>
          <w:spacing w:val="-13"/>
          <w:kern w:val="0"/>
          <w:sz w:val="32"/>
          <w:szCs w:val="32"/>
          <w:lang w:eastAsia="zh-CN"/>
        </w:rPr>
        <w:t xml:space="preserve">月  </w:t>
      </w:r>
      <w:r>
        <w:rPr>
          <w:rFonts w:hint="default" w:ascii="Times New Roman" w:hAnsi="Times New Roman" w:eastAsia="楷体_GB2312" w:cs="Times New Roman"/>
          <w:spacing w:val="-13"/>
          <w:kern w:val="0"/>
          <w:sz w:val="32"/>
          <w:szCs w:val="32"/>
          <w:lang w:val="en-US" w:eastAsia="zh-CN"/>
        </w:rPr>
        <w:t>12</w:t>
      </w:r>
      <w:r>
        <w:rPr>
          <w:rFonts w:hint="default" w:ascii="Times New Roman" w:hAnsi="Times New Roman" w:eastAsia="楷体_GB2312" w:cs="Times New Roman"/>
          <w:spacing w:val="-13"/>
          <w:kern w:val="0"/>
          <w:sz w:val="32"/>
          <w:szCs w:val="32"/>
          <w:lang w:eastAsia="zh-CN"/>
        </w:rPr>
        <w:t xml:space="preserve">  </w:t>
      </w:r>
      <w:r>
        <w:rPr>
          <w:rFonts w:hint="default" w:ascii="Times New Roman" w:hAnsi="Times New Roman" w:eastAsia="楷体_GB2312" w:cs="Times New Roman"/>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hint="default" w:ascii="Times New Roman" w:hAnsi="Times New Roman" w:eastAsia="仿宋" w:cs="Times New Roman"/>
          <w:b/>
          <w:bCs/>
          <w:snapToGrid w:val="0"/>
          <w:color w:val="000000"/>
          <w:spacing w:val="18"/>
          <w:sz w:val="30"/>
          <w:szCs w:val="30"/>
          <w:lang w:val="en-US" w:eastAsia="zh-CN" w:bidi="ar-SA"/>
        </w:rPr>
      </w:pPr>
      <w:r>
        <w:rPr>
          <w:rFonts w:hint="default" w:ascii="Times New Roman" w:hAnsi="Times New Roman" w:eastAsia="仿宋" w:cs="Times New Roman"/>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hint="default" w:ascii="Times New Roman" w:hAnsi="Times New Roman" w:eastAsia="仿宋" w:cs="Times New Roman"/>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hint="default" w:ascii="Times New Roman" w:hAnsi="Times New Roman" w:eastAsia="仿宋" w:cs="Times New Roman"/>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hint="default" w:ascii="Times New Roman" w:hAnsi="Times New Roman" w:eastAsia="仿宋" w:cs="Times New Roman"/>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hint="default" w:ascii="Times New Roman" w:hAnsi="Times New Roman" w:eastAsia="仿宋" w:cs="Times New Roman"/>
          <w:b/>
          <w:bCs/>
          <w:snapToGrid w:val="0"/>
          <w:color w:val="000000"/>
          <w:spacing w:val="18"/>
          <w:sz w:val="30"/>
          <w:szCs w:val="30"/>
          <w:lang w:val="en-US" w:eastAsia="zh-CN" w:bidi="ar-SA"/>
        </w:rPr>
      </w:pPr>
    </w:p>
    <w:p w14:paraId="5309014B">
      <w:pPr>
        <w:kinsoku w:val="0"/>
        <w:autoSpaceDE w:val="0"/>
        <w:autoSpaceDN w:val="0"/>
        <w:adjustRightInd w:val="0"/>
        <w:snapToGrid w:val="0"/>
        <w:spacing w:before="211" w:line="224" w:lineRule="auto"/>
        <w:ind w:firstLine="638"/>
        <w:jc w:val="center"/>
        <w:textAlignment w:val="baseline"/>
        <w:rPr>
          <w:rFonts w:hint="default" w:ascii="Times New Roman" w:hAnsi="Times New Roman" w:eastAsia="仿宋" w:cs="Times New Roman"/>
          <w:b/>
          <w:bCs/>
          <w:snapToGrid w:val="0"/>
          <w:color w:val="000000"/>
          <w:spacing w:val="18"/>
          <w:sz w:val="30"/>
          <w:szCs w:val="30"/>
          <w:lang w:val="en-US" w:eastAsia="zh-CN" w:bidi="ar-SA"/>
        </w:rPr>
      </w:pPr>
    </w:p>
    <w:p w14:paraId="500AB52C">
      <w:pPr>
        <w:kinsoku w:val="0"/>
        <w:autoSpaceDE w:val="0"/>
        <w:autoSpaceDN w:val="0"/>
        <w:adjustRightInd w:val="0"/>
        <w:snapToGrid w:val="0"/>
        <w:spacing w:before="211" w:line="224" w:lineRule="auto"/>
        <w:ind w:firstLine="638"/>
        <w:jc w:val="center"/>
        <w:textAlignment w:val="baseline"/>
        <w:rPr>
          <w:rFonts w:hint="default" w:ascii="Times New Roman" w:hAnsi="Times New Roman" w:eastAsia="仿宋" w:cs="Times New Roman"/>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hint="default" w:ascii="Times New Roman" w:hAnsi="Times New Roman" w:eastAsia="仿宋" w:cs="Times New Roman"/>
          <w:b/>
          <w:bCs/>
          <w:snapToGrid w:val="0"/>
          <w:color w:val="000000"/>
          <w:spacing w:val="18"/>
          <w:sz w:val="30"/>
          <w:szCs w:val="30"/>
          <w:lang w:val="en-US" w:eastAsia="zh-CN" w:bidi="ar-SA"/>
        </w:rPr>
      </w:pPr>
    </w:p>
    <w:p w14:paraId="34BF35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小标宋简体" w:cs="Times New Roman"/>
          <w:color w:val="auto"/>
          <w:spacing w:val="16"/>
          <w:sz w:val="44"/>
          <w:szCs w:val="44"/>
        </w:rPr>
      </w:pPr>
      <w:r>
        <w:rPr>
          <w:rFonts w:hint="default" w:ascii="Times New Roman" w:hAnsi="Times New Roman" w:eastAsia="方正小标宋简体" w:cs="Times New Roman"/>
          <w:color w:val="auto"/>
          <w:spacing w:val="16"/>
          <w:sz w:val="44"/>
          <w:szCs w:val="44"/>
        </w:rPr>
        <w:t>202</w:t>
      </w:r>
      <w:r>
        <w:rPr>
          <w:rFonts w:hint="default" w:ascii="Times New Roman" w:hAnsi="Times New Roman" w:eastAsia="方正小标宋简体" w:cs="Times New Roman"/>
          <w:color w:val="auto"/>
          <w:spacing w:val="16"/>
          <w:sz w:val="44"/>
          <w:szCs w:val="44"/>
          <w:lang w:val="en-US" w:eastAsia="zh-CN"/>
        </w:rPr>
        <w:t>3</w:t>
      </w:r>
      <w:r>
        <w:rPr>
          <w:rFonts w:hint="default" w:ascii="Times New Roman" w:hAnsi="Times New Roman" w:eastAsia="方正小标宋简体" w:cs="Times New Roman"/>
          <w:color w:val="auto"/>
          <w:spacing w:val="16"/>
          <w:sz w:val="44"/>
          <w:szCs w:val="44"/>
        </w:rPr>
        <w:t>年度</w:t>
      </w:r>
      <w:r>
        <w:rPr>
          <w:rFonts w:hint="default" w:ascii="Times New Roman" w:hAnsi="Times New Roman" w:eastAsia="方正小标宋简体" w:cs="Times New Roman"/>
          <w:color w:val="auto"/>
          <w:sz w:val="44"/>
          <w:szCs w:val="44"/>
          <w:lang w:eastAsia="zh-CN"/>
        </w:rPr>
        <w:t>应急管理</w:t>
      </w:r>
      <w:r>
        <w:rPr>
          <w:rFonts w:hint="default" w:ascii="Times New Roman" w:hAnsi="Times New Roman" w:eastAsia="方正小标宋简体" w:cs="Times New Roman"/>
          <w:color w:val="auto"/>
          <w:spacing w:val="16"/>
          <w:sz w:val="44"/>
          <w:szCs w:val="44"/>
        </w:rPr>
        <w:t>部门整体支出绩效</w:t>
      </w:r>
    </w:p>
    <w:p w14:paraId="6A3F30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pacing w:val="-24"/>
          <w:position w:val="20"/>
          <w:sz w:val="44"/>
          <w:szCs w:val="44"/>
        </w:rPr>
        <w:t>自评报告</w:t>
      </w:r>
    </w:p>
    <w:p w14:paraId="5DCEFC59">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p>
    <w:p w14:paraId="78637705">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一、部门基本情况</w:t>
      </w:r>
    </w:p>
    <w:p w14:paraId="59CB49E5">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（一）负责应急管理工作，指导全市各镇各单位应对安全生产类、自然灾害类等突发事件和综合防灾减灾救灾工作。负责安全生产综合监督管理和工矿商贸行业安全生产监督管理工作。</w:t>
      </w:r>
    </w:p>
    <w:p w14:paraId="010D35B3">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（二）贯彻实施相关法律法规、单位规章、规程和标准，组织编制全市应急体系建设、安全生产和综合防灾减灾规划，组织拟订相关制度、规程和标准并监督实施。</w:t>
      </w:r>
    </w:p>
    <w:p w14:paraId="2EDA9A51">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指导应急预案体系建设，建立完善事故灾难和自然灾害分级应对制度，组织编制市总体应急预案和安全生产类、自然灾害类专项预案，综合协调应急预案衔接工作，组织开展预案演练，推动应急避难设施建设。</w:t>
      </w:r>
    </w:p>
    <w:p w14:paraId="50EBB0B5">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（四）牵头推进全市统一的应急管理信息系统建设，负责信息传输渠道的规划和布局，建立监测预警和灾情报告制度，健全自然灾害信息资源获取和共享机制，依法统一发布灾情。</w:t>
      </w:r>
    </w:p>
    <w:p w14:paraId="11778078">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（五）组织指导协调安全生产类、自然灾害类等突发事件应急救援，承担市应对灾害指挥部办公室工作，综合研判突发事件发展态势并提出应对建议，协助市委、市政府指定的负责同志组织灾害应急处置工作。</w:t>
      </w:r>
    </w:p>
    <w:p w14:paraId="23946AF7">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（六）统一协调指挥各类应急专业队伍，建立应急协调联动机制，推进指挥平台对接，负责做好解放军和武警部队参与应急救援相关衔接工作。</w:t>
      </w:r>
    </w:p>
    <w:p w14:paraId="35DB1224">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（七）统筹全市应急救援力量建设，负责消防、森林和草原火灾扑救、抗洪抢险、地震和地质灾害救援、生产安全事故救援等专业应急救援力量建设，指导各镇、相关单位及社会应急救援力量建设。</w:t>
      </w:r>
    </w:p>
    <w:p w14:paraId="6B3E410E">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（八）负责全市消防管理有关工作，指导各镇及相关单位消防监督、火灾预防、火灾扑救等工作。</w:t>
      </w:r>
    </w:p>
    <w:p w14:paraId="1E1C593A">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（九）指导协调全市森林和草原火灾、水旱灾害、地震和地质灾害等防治工作，负责自然灾害综合监测预警工作，指导开展自然灾害综合风险评估工作。</w:t>
      </w:r>
    </w:p>
    <w:p w14:paraId="3E13DB57">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（十）组织协调灾害救助工作，组织指导灾情核查、损失评估、救灾捐赠工作，按权限管理、分配中央、省、岳阳下达和市级救灾款物并监督使用。</w:t>
      </w:r>
    </w:p>
    <w:p w14:paraId="31F11ED2">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（十一）承担市安全生产委员会日常工作，依法行使安全生产综合监督管理职权，指导协调、监督检查各镇及有关单位安全生产工作，组织开展安全生产巡查、考核工作。</w:t>
      </w:r>
    </w:p>
    <w:p w14:paraId="4E0AF49A">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按照分级、属地原则，依法监督检查工矿商贸生产经营单位贯彻执行安全生产法律法规情况及其安全生产条件和有关设备（特种设备除外）、材料、劳动防护用品的安全生产管理工作。负责监督管理列入年度内计划执法的工矿商贸企业的安全生产工作。依法组织和指导监督实施安全生产准入制度。负责危险化学品安全监督管理综合工作和烟花爆竹安全生产监督管理工作。</w:t>
      </w:r>
    </w:p>
    <w:p w14:paraId="468376BA">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（十三）依法组织指导生产安全事故调查处理工作，监督事故查处和责任追究落实情况。组织开展自然灾害类突发事件的调查评估工作。</w:t>
      </w:r>
    </w:p>
    <w:p w14:paraId="1D2E9969">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（十四）开展应急管理对外交流与合作，组织参与安全生产类、自然灾害类等突发事件的对外救援工作。</w:t>
      </w:r>
    </w:p>
    <w:p w14:paraId="1991041C">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（十五）制定全市应急物资储备和应急救援装备规划并组织实施，会同市商务粮食局建立健全应急物资信息平台和调拨制度，在救灾时统一调度。</w:t>
      </w:r>
    </w:p>
    <w:p w14:paraId="1B8A319E">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（十六）负责应急管理、安全生产宣传教育和培训工作，组织指导应急管理、安全生产的科学技术研究、推广应用和信息化建设工作。</w:t>
      </w:r>
    </w:p>
    <w:p w14:paraId="72103AF2">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（十七）承担市防汛抗旱指挥部日常工作，协调市防汛抗旱指挥部成员单位的相关工作，组织执行国家、省、岳阳市及本市防汛抗旱指挥部的指示、命令。</w:t>
      </w:r>
    </w:p>
    <w:p w14:paraId="4B5178DE">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（十八）完成市委和市政府交办的其他任务。</w:t>
      </w:r>
    </w:p>
    <w:p w14:paraId="4AB0B037">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九）职能转变。市应急局应加强、优化、统筹全市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一般事故、杜绝较大及以上安全事故。</w:t>
      </w:r>
    </w:p>
    <w:p w14:paraId="684E0296">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（一）内设机构设置。根据编委核定，我局内设十二个股室及四个二级机构。全部纳入2023年部门预算编制范围。</w:t>
      </w:r>
    </w:p>
    <w:p w14:paraId="0D231FA6">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设科室分别是：办公室、应急指挥中心、人事和宣传教育股、防汛抗旱和风险监测综合减灾股、火灾防治管理股、危险化学品安全监督管理股（非煤矿山安全监督管理股）、工贸行业和烟花爆竹安全监督管理股、安全生产综合协调和调查评估统计股、政策法规股、规划财务股、行政审批股、政工室，四个二级机构是汨罗市应急救援指挥中心，汨罗市安全生产监督执法大队,地震办公室（参公单位），汨罗市民兵训练基地。</w:t>
      </w:r>
    </w:p>
    <w:p w14:paraId="64CB997B">
      <w:pPr>
        <w:pStyle w:val="5"/>
        <w:keepNext w:val="0"/>
        <w:keepLines w:val="0"/>
        <w:pageBreakBefore w:val="0"/>
        <w:shd w:val="clear" w:color="auto" w:fill="FFFFFF"/>
        <w:kinsoku/>
        <w:wordWrap/>
        <w:overflowPunct/>
        <w:topLinePunct w:val="0"/>
        <w:bidi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（二）决算单位构成。</w:t>
      </w:r>
      <w:r>
        <w:rPr>
          <w:rFonts w:hint="default" w:ascii="Times New Roman" w:hAnsi="Times New Roman" w:eastAsia="仿宋_GB2312" w:cs="Times New Roman"/>
          <w:color w:val="auto"/>
          <w:sz w:val="32"/>
          <w:szCs w:val="32"/>
          <w:lang w:eastAsia="zh-CN"/>
        </w:rPr>
        <w:t>汨罗市应急管理局</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年部门决算汇总公开单位构成包</w:t>
      </w:r>
      <w:r>
        <w:rPr>
          <w:rFonts w:hint="default" w:ascii="Times New Roman" w:hAnsi="Times New Roman" w:eastAsia="仿宋_GB2312" w:cs="Times New Roman"/>
          <w:color w:val="auto"/>
          <w:sz w:val="32"/>
          <w:szCs w:val="32"/>
          <w:lang w:eastAsia="zh-CN"/>
        </w:rPr>
        <w:t>括</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汨罗市应急管理局</w:t>
      </w:r>
      <w:r>
        <w:rPr>
          <w:rFonts w:hint="default" w:ascii="Times New Roman" w:hAnsi="Times New Roman" w:eastAsia="仿宋_GB2312" w:cs="Times New Roman"/>
          <w:color w:val="auto"/>
          <w:sz w:val="32"/>
          <w:szCs w:val="32"/>
        </w:rPr>
        <w:t>本级以及四个非独立预算核算二级机构：汨罗市应急救援指挥中心，汨罗市</w:t>
      </w:r>
      <w:r>
        <w:rPr>
          <w:rFonts w:hint="eastAsia" w:ascii="Times New Roman" w:hAnsi="Times New Roman" w:eastAsia="仿宋_GB2312" w:cs="Times New Roman"/>
          <w:color w:val="auto"/>
          <w:sz w:val="32"/>
          <w:szCs w:val="32"/>
          <w:lang w:eastAsia="zh-CN"/>
        </w:rPr>
        <w:t>应急管理综合行政</w:t>
      </w:r>
      <w:r>
        <w:rPr>
          <w:rFonts w:hint="default" w:ascii="Times New Roman" w:hAnsi="Times New Roman" w:eastAsia="仿宋_GB2312" w:cs="Times New Roman"/>
          <w:color w:val="auto"/>
          <w:sz w:val="32"/>
          <w:szCs w:val="32"/>
        </w:rPr>
        <w:t>执法大队</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汨罗市</w:t>
      </w:r>
      <w:r>
        <w:rPr>
          <w:rFonts w:hint="default" w:ascii="Times New Roman" w:hAnsi="Times New Roman" w:eastAsia="仿宋_GB2312" w:cs="Times New Roman"/>
          <w:color w:val="auto"/>
          <w:sz w:val="32"/>
          <w:szCs w:val="32"/>
        </w:rPr>
        <w:t>地震办公室（参公单位），汨罗市民兵训练基地。</w:t>
      </w:r>
    </w:p>
    <w:p w14:paraId="69C78851">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p>
    <w:p w14:paraId="2B641025">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二、一般公共预算支出情况</w:t>
      </w:r>
    </w:p>
    <w:p w14:paraId="5C5D06E4">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eastAsia="zh-CN"/>
        </w:rPr>
        <w:t>（一）一般公共预算财政拨款支出决算总体情况</w:t>
      </w:r>
    </w:p>
    <w:p w14:paraId="4A0BF1B3">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480"/>
        <w:jc w:val="both"/>
        <w:rPr>
          <w:rFonts w:hint="default" w:ascii="Times New Roman" w:hAnsi="Times New Roman" w:eastAsia="仿宋_GB2312" w:cs="Times New Roman"/>
          <w:color w:val="auto"/>
          <w:sz w:val="32"/>
          <w:szCs w:val="32"/>
        </w:rPr>
      </w:pPr>
      <w:bookmarkStart w:id="32" w:name="OLE_LINK36"/>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年度财政拨款支出</w:t>
      </w:r>
      <w:r>
        <w:rPr>
          <w:rFonts w:hint="default" w:ascii="Times New Roman" w:hAnsi="Times New Roman" w:eastAsia="仿宋_GB2312" w:cs="Times New Roman"/>
          <w:color w:val="auto"/>
          <w:sz w:val="32"/>
          <w:szCs w:val="32"/>
          <w:lang w:val="en-US" w:eastAsia="zh-CN"/>
        </w:rPr>
        <w:t>2457.15</w:t>
      </w:r>
      <w:r>
        <w:rPr>
          <w:rFonts w:hint="default" w:ascii="Times New Roman" w:hAnsi="Times New Roman" w:eastAsia="仿宋_GB2312" w:cs="Times New Roman"/>
          <w:color w:val="auto"/>
          <w:sz w:val="32"/>
          <w:szCs w:val="32"/>
        </w:rPr>
        <w:t>万元，占本年支出合计的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lang w:val="en-US" w:eastAsia="zh-CN"/>
        </w:rPr>
        <w:t>636.3</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34.95</w:t>
      </w:r>
      <w:r>
        <w:rPr>
          <w:rFonts w:hint="default" w:ascii="Times New Roman" w:hAnsi="Times New Roman" w:eastAsia="仿宋_GB2312" w:cs="Times New Roman"/>
          <w:color w:val="auto"/>
          <w:sz w:val="32"/>
          <w:szCs w:val="32"/>
        </w:rPr>
        <w:t>%，主要是因为市政府加大对安全生产与应急管理的投入，应急管理专项行动工作经费增加。</w:t>
      </w:r>
    </w:p>
    <w:bookmarkEnd w:id="32"/>
    <w:p w14:paraId="7DD92876">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eastAsia="zh-CN"/>
        </w:rPr>
        <w:t>（二）一般公共预算财政拨款支出决算结构情况</w:t>
      </w:r>
    </w:p>
    <w:p w14:paraId="54859D34">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年度财政拨款支出</w:t>
      </w:r>
      <w:r>
        <w:rPr>
          <w:rFonts w:hint="default" w:ascii="Times New Roman" w:hAnsi="Times New Roman" w:eastAsia="仿宋_GB2312" w:cs="Times New Roman"/>
          <w:color w:val="auto"/>
          <w:sz w:val="32"/>
          <w:szCs w:val="32"/>
          <w:lang w:val="en-US" w:eastAsia="zh-CN"/>
        </w:rPr>
        <w:t>2457.15</w:t>
      </w:r>
      <w:r>
        <w:rPr>
          <w:rFonts w:hint="default" w:ascii="Times New Roman" w:hAnsi="Times New Roman" w:eastAsia="仿宋_GB2312" w:cs="Times New Roman"/>
          <w:color w:val="auto"/>
          <w:sz w:val="32"/>
          <w:szCs w:val="32"/>
        </w:rPr>
        <w:t>万元，主要用于以下方面：一般公共服务（类）支出</w:t>
      </w:r>
      <w:r>
        <w:rPr>
          <w:rFonts w:hint="default" w:ascii="Times New Roman" w:hAnsi="Times New Roman" w:eastAsia="仿宋_GB2312" w:cs="Times New Roman"/>
          <w:color w:val="auto"/>
          <w:sz w:val="32"/>
          <w:szCs w:val="32"/>
          <w:lang w:val="en-US" w:eastAsia="zh-CN"/>
        </w:rPr>
        <w:t>1.87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0.09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社会保障和就业支出</w:t>
      </w:r>
      <w:r>
        <w:rPr>
          <w:rFonts w:hint="default" w:ascii="Times New Roman" w:hAnsi="Times New Roman" w:eastAsia="仿宋_GB2312" w:cs="Times New Roman"/>
          <w:color w:val="auto"/>
          <w:sz w:val="32"/>
          <w:szCs w:val="32"/>
        </w:rPr>
        <w:t>（类）支出</w:t>
      </w:r>
      <w:r>
        <w:rPr>
          <w:rFonts w:hint="default" w:ascii="Times New Roman" w:hAnsi="Times New Roman" w:eastAsia="仿宋_GB2312" w:cs="Times New Roman"/>
          <w:color w:val="auto"/>
          <w:sz w:val="32"/>
          <w:szCs w:val="32"/>
          <w:lang w:val="en-US" w:eastAsia="zh-CN"/>
        </w:rPr>
        <w:t>70.53</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2.87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；卫生健康支出</w:t>
      </w:r>
      <w:r>
        <w:rPr>
          <w:rFonts w:hint="default" w:ascii="Times New Roman" w:hAnsi="Times New Roman" w:eastAsia="仿宋_GB2312" w:cs="Times New Roman"/>
          <w:color w:val="auto"/>
          <w:sz w:val="32"/>
          <w:szCs w:val="32"/>
        </w:rPr>
        <w:t>（类）支出</w:t>
      </w:r>
      <w:r>
        <w:rPr>
          <w:rFonts w:hint="default" w:ascii="Times New Roman" w:hAnsi="Times New Roman" w:eastAsia="仿宋_GB2312" w:cs="Times New Roman"/>
          <w:color w:val="auto"/>
          <w:sz w:val="32"/>
          <w:szCs w:val="32"/>
          <w:lang w:val="en-US" w:eastAsia="zh-CN"/>
        </w:rPr>
        <w:t>33.79</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1.37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住房保障支出</w:t>
      </w:r>
      <w:r>
        <w:rPr>
          <w:rFonts w:hint="default" w:ascii="Times New Roman" w:hAnsi="Times New Roman" w:eastAsia="仿宋_GB2312" w:cs="Times New Roman"/>
          <w:color w:val="auto"/>
          <w:sz w:val="32"/>
          <w:szCs w:val="32"/>
        </w:rPr>
        <w:t>（类）支出</w:t>
      </w:r>
      <w:r>
        <w:rPr>
          <w:rFonts w:hint="default" w:ascii="Times New Roman" w:hAnsi="Times New Roman" w:eastAsia="仿宋_GB2312" w:cs="Times New Roman"/>
          <w:color w:val="auto"/>
          <w:sz w:val="32"/>
          <w:szCs w:val="32"/>
          <w:lang w:val="en-US" w:eastAsia="zh-CN"/>
        </w:rPr>
        <w:t>47.7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1.94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（类）支出</w:t>
      </w:r>
      <w:r>
        <w:rPr>
          <w:rFonts w:hint="default" w:ascii="Times New Roman" w:hAnsi="Times New Roman" w:eastAsia="仿宋_GB2312" w:cs="Times New Roman"/>
          <w:color w:val="auto"/>
          <w:sz w:val="32"/>
          <w:szCs w:val="32"/>
          <w:lang w:val="en-US" w:eastAsia="zh-CN"/>
        </w:rPr>
        <w:t>2303.27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93.73</w:t>
      </w:r>
      <w:r>
        <w:rPr>
          <w:rFonts w:hint="default" w:ascii="Times New Roman" w:hAnsi="Times New Roman" w:eastAsia="仿宋_GB2312" w:cs="Times New Roman"/>
          <w:color w:val="auto"/>
          <w:sz w:val="32"/>
          <w:szCs w:val="32"/>
        </w:rPr>
        <w:t>%；</w:t>
      </w:r>
    </w:p>
    <w:p w14:paraId="073ABCD2">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eastAsia="zh-CN"/>
        </w:rPr>
        <w:t>（三）一般公共预算财政拨款支出决算具体情况</w:t>
      </w:r>
    </w:p>
    <w:p w14:paraId="4A10A04A">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年度财政拨款支出年初预算数为</w:t>
      </w:r>
      <w:r>
        <w:rPr>
          <w:rFonts w:hint="default" w:ascii="Times New Roman" w:hAnsi="Times New Roman" w:eastAsia="仿宋_GB2312" w:cs="Times New Roman"/>
          <w:color w:val="auto"/>
          <w:sz w:val="32"/>
          <w:szCs w:val="32"/>
          <w:lang w:val="en-US" w:eastAsia="zh-CN"/>
        </w:rPr>
        <w:t>955.68</w:t>
      </w:r>
      <w:r>
        <w:rPr>
          <w:rFonts w:hint="default" w:ascii="Times New Roman" w:hAnsi="Times New Roman" w:eastAsia="仿宋_GB2312" w:cs="Times New Roman"/>
          <w:color w:val="auto"/>
          <w:sz w:val="32"/>
          <w:szCs w:val="32"/>
        </w:rPr>
        <w:t>万元，支出决算数为</w:t>
      </w:r>
      <w:r>
        <w:rPr>
          <w:rFonts w:hint="default" w:ascii="Times New Roman" w:hAnsi="Times New Roman" w:eastAsia="仿宋_GB2312" w:cs="Times New Roman"/>
          <w:color w:val="auto"/>
          <w:sz w:val="32"/>
          <w:szCs w:val="32"/>
          <w:lang w:val="en-US" w:eastAsia="zh-CN"/>
        </w:rPr>
        <w:t>2457.15</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257.11</w:t>
      </w:r>
      <w:r>
        <w:rPr>
          <w:rFonts w:hint="default" w:ascii="Times New Roman" w:hAnsi="Times New Roman" w:eastAsia="仿宋_GB2312" w:cs="Times New Roman"/>
          <w:color w:val="auto"/>
          <w:sz w:val="32"/>
          <w:szCs w:val="32"/>
        </w:rPr>
        <w:t>%，其中：</w:t>
      </w:r>
    </w:p>
    <w:p w14:paraId="0F51C0F4">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1、一般公共服务（类）</w:t>
      </w:r>
      <w:r>
        <w:rPr>
          <w:rFonts w:hint="default" w:ascii="Times New Roman" w:hAnsi="Times New Roman" w:eastAsia="仿宋_GB2312" w:cs="Times New Roman"/>
          <w:color w:val="auto"/>
          <w:sz w:val="32"/>
          <w:szCs w:val="32"/>
          <w:lang w:eastAsia="zh-CN"/>
        </w:rPr>
        <w:t>群众团体事务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工会事务</w:t>
      </w:r>
      <w:r>
        <w:rPr>
          <w:rFonts w:hint="default" w:ascii="Times New Roman" w:hAnsi="Times New Roman" w:eastAsia="仿宋_GB2312" w:cs="Times New Roman"/>
          <w:color w:val="auto"/>
          <w:sz w:val="32"/>
          <w:szCs w:val="32"/>
        </w:rPr>
        <w:t>（项）。</w:t>
      </w:r>
    </w:p>
    <w:p w14:paraId="7AA71361">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1.87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因预算金额为</w:t>
      </w:r>
      <w:r>
        <w:rPr>
          <w:rFonts w:hint="default" w:ascii="Times New Roman" w:hAnsi="Times New Roman" w:eastAsia="仿宋_GB2312" w:cs="Times New Roman"/>
          <w:color w:val="auto"/>
          <w:sz w:val="32"/>
          <w:szCs w:val="32"/>
          <w:lang w:val="en-US" w:eastAsia="zh-CN"/>
        </w:rPr>
        <w:t>0，无法计算百分比。</w:t>
      </w:r>
      <w:r>
        <w:rPr>
          <w:rFonts w:hint="default"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color w:val="auto"/>
          <w:sz w:val="32"/>
          <w:szCs w:val="32"/>
          <w:lang w:eastAsia="zh-CN"/>
        </w:rPr>
        <w:t>工会部分支出未做预算。</w:t>
      </w:r>
    </w:p>
    <w:p w14:paraId="14A835F7">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社会保障和就业支出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行政事业单位养老支出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机关事业单位基本养老保险缴费支出</w:t>
      </w:r>
      <w:r>
        <w:rPr>
          <w:rFonts w:hint="default" w:ascii="Times New Roman" w:hAnsi="Times New Roman" w:eastAsia="仿宋_GB2312" w:cs="Times New Roman"/>
          <w:color w:val="auto"/>
          <w:sz w:val="32"/>
          <w:szCs w:val="32"/>
        </w:rPr>
        <w:t>（项）。</w:t>
      </w:r>
    </w:p>
    <w:p w14:paraId="07A140C6">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63.6</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63.6</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26E54806">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社会保障和就业支出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其他社会保障和就业支出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其他社会保障和就业支出</w:t>
      </w:r>
      <w:r>
        <w:rPr>
          <w:rFonts w:hint="default" w:ascii="Times New Roman" w:hAnsi="Times New Roman" w:eastAsia="仿宋_GB2312" w:cs="Times New Roman"/>
          <w:color w:val="auto"/>
          <w:sz w:val="32"/>
          <w:szCs w:val="32"/>
        </w:rPr>
        <w:t>（项）。</w:t>
      </w:r>
    </w:p>
    <w:p w14:paraId="7DB02A32">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3.97</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6.93</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174</w:t>
      </w:r>
      <w:r>
        <w:rPr>
          <w:rFonts w:hint="default"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color w:val="auto"/>
          <w:sz w:val="32"/>
          <w:szCs w:val="32"/>
          <w:lang w:eastAsia="zh-CN"/>
        </w:rPr>
        <w:t>人员增加，社保费增加。</w:t>
      </w:r>
    </w:p>
    <w:p w14:paraId="08326F70">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行政单位医疗</w:t>
      </w:r>
      <w:r>
        <w:rPr>
          <w:rFonts w:hint="default" w:ascii="Times New Roman" w:hAnsi="Times New Roman" w:eastAsia="仿宋_GB2312" w:cs="Times New Roman"/>
          <w:color w:val="auto"/>
          <w:sz w:val="32"/>
          <w:szCs w:val="32"/>
        </w:rPr>
        <w:t>（项）。</w:t>
      </w:r>
    </w:p>
    <w:p w14:paraId="1EA8A0C0">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33.79</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33.79</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30AFE623">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住房保障支出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住房改革支出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住房公积金</w:t>
      </w:r>
      <w:r>
        <w:rPr>
          <w:rFonts w:hint="default" w:ascii="Times New Roman" w:hAnsi="Times New Roman" w:eastAsia="仿宋_GB2312" w:cs="Times New Roman"/>
          <w:color w:val="auto"/>
          <w:sz w:val="32"/>
          <w:szCs w:val="32"/>
        </w:rPr>
        <w:t>（项）。</w:t>
      </w:r>
    </w:p>
    <w:p w14:paraId="32499E52">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47.8</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47.7</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小于预算数的主要原因是</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年底住房公积金补缴部分津贴未计算。</w:t>
      </w:r>
    </w:p>
    <w:p w14:paraId="3293BAD5">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应急管理事务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行政运行</w:t>
      </w:r>
      <w:r>
        <w:rPr>
          <w:rFonts w:hint="default" w:ascii="Times New Roman" w:hAnsi="Times New Roman" w:eastAsia="仿宋_GB2312" w:cs="Times New Roman"/>
          <w:color w:val="auto"/>
          <w:sz w:val="32"/>
          <w:szCs w:val="32"/>
        </w:rPr>
        <w:t>（项）。</w:t>
      </w:r>
    </w:p>
    <w:p w14:paraId="776FCA8E">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960" w:firstLineChars="3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596.83</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658.17</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110.27</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大于预算数的主要原因是</w:t>
      </w:r>
      <w:r>
        <w:rPr>
          <w:rFonts w:hint="default" w:ascii="Times New Roman" w:hAnsi="Times New Roman" w:eastAsia="仿宋_GB2312" w:cs="Times New Roman"/>
          <w:color w:val="auto"/>
          <w:sz w:val="32"/>
          <w:szCs w:val="32"/>
          <w:lang w:val="en-US" w:eastAsia="zh-CN"/>
        </w:rPr>
        <w:t>:2024年汨罗市应急指挥中心运营，应急管理专项经费投入增加。</w:t>
      </w:r>
    </w:p>
    <w:p w14:paraId="2529F226">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应急管理事务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安全监管</w:t>
      </w:r>
      <w:r>
        <w:rPr>
          <w:rFonts w:hint="default" w:ascii="Times New Roman" w:hAnsi="Times New Roman" w:eastAsia="仿宋_GB2312" w:cs="Times New Roman"/>
          <w:color w:val="auto"/>
          <w:sz w:val="32"/>
          <w:szCs w:val="32"/>
        </w:rPr>
        <w:t>（项）。</w:t>
      </w:r>
    </w:p>
    <w:p w14:paraId="1D9F0CA5">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7363CB13">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应急管理事务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应急救援</w:t>
      </w:r>
      <w:r>
        <w:rPr>
          <w:rFonts w:hint="default" w:ascii="Times New Roman" w:hAnsi="Times New Roman" w:eastAsia="仿宋_GB2312" w:cs="Times New Roman"/>
          <w:color w:val="auto"/>
          <w:sz w:val="32"/>
          <w:szCs w:val="32"/>
        </w:rPr>
        <w:t>（项）。</w:t>
      </w:r>
    </w:p>
    <w:p w14:paraId="1498ADFE">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4166741E">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应急管理事务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应急管理</w:t>
      </w:r>
      <w:r>
        <w:rPr>
          <w:rFonts w:hint="default" w:ascii="Times New Roman" w:hAnsi="Times New Roman" w:eastAsia="仿宋_GB2312" w:cs="Times New Roman"/>
          <w:color w:val="auto"/>
          <w:sz w:val="32"/>
          <w:szCs w:val="32"/>
        </w:rPr>
        <w:t>（项）。</w:t>
      </w:r>
    </w:p>
    <w:p w14:paraId="23ED21CC">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29A37C31">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应急管理事务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其他应急管理支出</w:t>
      </w:r>
      <w:r>
        <w:rPr>
          <w:rFonts w:hint="default" w:ascii="Times New Roman" w:hAnsi="Times New Roman" w:eastAsia="仿宋_GB2312" w:cs="Times New Roman"/>
          <w:color w:val="auto"/>
          <w:sz w:val="32"/>
          <w:szCs w:val="32"/>
        </w:rPr>
        <w:t>（项）。</w:t>
      </w:r>
    </w:p>
    <w:p w14:paraId="0031460E">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624.3</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124.86</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大于预算数的主要原因是</w:t>
      </w:r>
      <w:r>
        <w:rPr>
          <w:rFonts w:hint="default" w:ascii="Times New Roman" w:hAnsi="Times New Roman" w:eastAsia="仿宋_GB2312" w:cs="Times New Roman"/>
          <w:color w:val="auto"/>
          <w:sz w:val="32"/>
          <w:szCs w:val="32"/>
          <w:lang w:val="en-US" w:eastAsia="zh-CN"/>
        </w:rPr>
        <w:t>:2023年汨罗市应急指挥中心建设、运营费和上级救灾资金都纳入了部门决算。</w:t>
      </w:r>
    </w:p>
    <w:p w14:paraId="3F1E2705">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消防救援事务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其他消防救援事务支出</w:t>
      </w:r>
      <w:r>
        <w:rPr>
          <w:rFonts w:hint="default" w:ascii="Times New Roman" w:hAnsi="Times New Roman" w:eastAsia="仿宋_GB2312" w:cs="Times New Roman"/>
          <w:color w:val="auto"/>
          <w:sz w:val="32"/>
          <w:szCs w:val="32"/>
        </w:rPr>
        <w:t>（项）。</w:t>
      </w:r>
    </w:p>
    <w:p w14:paraId="01A84A95">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372E7B3A">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地震事务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行政运行</w:t>
      </w:r>
      <w:r>
        <w:rPr>
          <w:rFonts w:hint="default" w:ascii="Times New Roman" w:hAnsi="Times New Roman" w:eastAsia="仿宋_GB2312" w:cs="Times New Roman"/>
          <w:color w:val="auto"/>
          <w:sz w:val="32"/>
          <w:szCs w:val="32"/>
        </w:rPr>
        <w:t>（项）。</w:t>
      </w:r>
    </w:p>
    <w:p w14:paraId="74ABED3A">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3676F8C7">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地震事务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地震监测</w:t>
      </w:r>
      <w:r>
        <w:rPr>
          <w:rFonts w:hint="default" w:ascii="Times New Roman" w:hAnsi="Times New Roman" w:eastAsia="仿宋_GB2312" w:cs="Times New Roman"/>
          <w:color w:val="auto"/>
          <w:sz w:val="32"/>
          <w:szCs w:val="32"/>
        </w:rPr>
        <w:t>（项）。</w:t>
      </w:r>
    </w:p>
    <w:p w14:paraId="46CA086D">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4.8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因预算金额为</w:t>
      </w:r>
      <w:r>
        <w:rPr>
          <w:rFonts w:hint="default" w:ascii="Times New Roman" w:hAnsi="Times New Roman" w:eastAsia="仿宋_GB2312" w:cs="Times New Roman"/>
          <w:color w:val="auto"/>
          <w:sz w:val="32"/>
          <w:szCs w:val="32"/>
          <w:lang w:val="en-US" w:eastAsia="zh-CN"/>
        </w:rPr>
        <w:t>0，无法计算百分比。</w:t>
      </w:r>
      <w:r>
        <w:rPr>
          <w:rFonts w:hint="default"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color w:val="auto"/>
          <w:sz w:val="32"/>
          <w:szCs w:val="32"/>
          <w:lang w:eastAsia="zh-CN"/>
        </w:rPr>
        <w:t>地震办预算纳入机关经费，</w:t>
      </w:r>
      <w:r>
        <w:rPr>
          <w:rFonts w:hint="default" w:ascii="Times New Roman" w:hAnsi="Times New Roman" w:eastAsia="仿宋_GB2312" w:cs="Times New Roman"/>
          <w:color w:val="auto"/>
          <w:sz w:val="32"/>
          <w:szCs w:val="32"/>
          <w:lang w:val="en-US" w:eastAsia="zh-CN"/>
        </w:rPr>
        <w:t>4.8万元</w:t>
      </w:r>
      <w:r>
        <w:rPr>
          <w:rFonts w:hint="default" w:ascii="Times New Roman" w:hAnsi="Times New Roman" w:eastAsia="仿宋_GB2312" w:cs="Times New Roman"/>
          <w:color w:val="auto"/>
          <w:sz w:val="32"/>
          <w:szCs w:val="32"/>
          <w:lang w:eastAsia="zh-CN"/>
        </w:rPr>
        <w:t>办公经费列入地震监测经费。</w:t>
      </w:r>
    </w:p>
    <w:p w14:paraId="385E637B">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自然灾害防治</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森林草原防灾减灾</w:t>
      </w:r>
      <w:r>
        <w:rPr>
          <w:rFonts w:hint="default" w:ascii="Times New Roman" w:hAnsi="Times New Roman" w:eastAsia="仿宋_GB2312" w:cs="Times New Roman"/>
          <w:color w:val="auto"/>
          <w:sz w:val="32"/>
          <w:szCs w:val="32"/>
        </w:rPr>
        <w:t>（项）。</w:t>
      </w:r>
    </w:p>
    <w:p w14:paraId="2CAEEBE7">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和预算数一致。</w:t>
      </w:r>
    </w:p>
    <w:p w14:paraId="73173B00">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自然灾害防治</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其他自然灾害防治支出</w:t>
      </w:r>
      <w:r>
        <w:rPr>
          <w:rFonts w:hint="default" w:ascii="Times New Roman" w:hAnsi="Times New Roman" w:eastAsia="仿宋_GB2312" w:cs="Times New Roman"/>
          <w:color w:val="auto"/>
          <w:sz w:val="32"/>
          <w:szCs w:val="32"/>
        </w:rPr>
        <w:t>（项）。</w:t>
      </w:r>
    </w:p>
    <w:p w14:paraId="515C4773">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5.6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因预算金额为</w:t>
      </w:r>
      <w:r>
        <w:rPr>
          <w:rFonts w:hint="default" w:ascii="Times New Roman" w:hAnsi="Times New Roman" w:eastAsia="仿宋_GB2312" w:cs="Times New Roman"/>
          <w:color w:val="auto"/>
          <w:sz w:val="32"/>
          <w:szCs w:val="32"/>
          <w:lang w:val="en-US" w:eastAsia="zh-CN"/>
        </w:rPr>
        <w:t>0，无法计算百分比。</w:t>
      </w:r>
      <w:r>
        <w:rPr>
          <w:rFonts w:hint="default"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color w:val="auto"/>
          <w:sz w:val="32"/>
          <w:szCs w:val="32"/>
          <w:lang w:eastAsia="zh-CN"/>
        </w:rPr>
        <w:t>上级安排的自然灾害救灾资金未做部门预算，</w:t>
      </w:r>
      <w:r>
        <w:rPr>
          <w:rFonts w:hint="default" w:ascii="Times New Roman" w:hAnsi="Times New Roman" w:eastAsia="仿宋_GB2312" w:cs="Times New Roman"/>
          <w:color w:val="auto"/>
          <w:sz w:val="32"/>
          <w:szCs w:val="32"/>
          <w:lang w:val="en-US" w:eastAsia="zh-CN"/>
        </w:rPr>
        <w:t>5.6万元</w:t>
      </w:r>
      <w:r>
        <w:rPr>
          <w:rFonts w:hint="default" w:ascii="Times New Roman" w:hAnsi="Times New Roman" w:eastAsia="仿宋_GB2312" w:cs="Times New Roman"/>
          <w:color w:val="auto"/>
          <w:sz w:val="32"/>
          <w:szCs w:val="32"/>
          <w:lang w:eastAsia="zh-CN"/>
        </w:rPr>
        <w:t>支出列入其他自然灾害防治支出</w:t>
      </w:r>
      <w:r>
        <w:rPr>
          <w:rFonts w:hint="default" w:ascii="Times New Roman" w:hAnsi="Times New Roman" w:eastAsia="仿宋_GB2312" w:cs="Times New Roman"/>
          <w:color w:val="auto"/>
          <w:sz w:val="32"/>
          <w:szCs w:val="32"/>
          <w:lang w:val="en-US" w:eastAsia="zh-CN"/>
        </w:rPr>
        <w:t>。</w:t>
      </w:r>
    </w:p>
    <w:p w14:paraId="0A73C58A">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自然灾害救灾及恢复重建支出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自然灾害救灾补助</w:t>
      </w:r>
      <w:r>
        <w:rPr>
          <w:rFonts w:hint="default" w:ascii="Times New Roman" w:hAnsi="Times New Roman" w:eastAsia="仿宋_GB2312" w:cs="Times New Roman"/>
          <w:color w:val="auto"/>
          <w:sz w:val="32"/>
          <w:szCs w:val="32"/>
        </w:rPr>
        <w:t>（项）。</w:t>
      </w:r>
    </w:p>
    <w:p w14:paraId="6C023129">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603.68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因预算金额为</w:t>
      </w:r>
      <w:r>
        <w:rPr>
          <w:rFonts w:hint="default" w:ascii="Times New Roman" w:hAnsi="Times New Roman" w:eastAsia="仿宋_GB2312" w:cs="Times New Roman"/>
          <w:color w:val="auto"/>
          <w:sz w:val="32"/>
          <w:szCs w:val="32"/>
          <w:lang w:val="en-US" w:eastAsia="zh-CN"/>
        </w:rPr>
        <w:t>0，无法计算百分比。</w:t>
      </w:r>
      <w:r>
        <w:rPr>
          <w:rFonts w:hint="default"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color w:val="auto"/>
          <w:sz w:val="32"/>
          <w:szCs w:val="32"/>
          <w:lang w:eastAsia="zh-CN"/>
        </w:rPr>
        <w:t>上级安排的自然灾害救灾资金未做部门预算，</w:t>
      </w:r>
      <w:r>
        <w:rPr>
          <w:rFonts w:hint="default" w:ascii="Times New Roman" w:hAnsi="Times New Roman" w:eastAsia="仿宋_GB2312" w:cs="Times New Roman"/>
          <w:color w:val="auto"/>
          <w:sz w:val="32"/>
          <w:szCs w:val="32"/>
          <w:lang w:val="en-US" w:eastAsia="zh-CN"/>
        </w:rPr>
        <w:t>603.68万元</w:t>
      </w:r>
      <w:r>
        <w:rPr>
          <w:rFonts w:hint="default" w:ascii="Times New Roman" w:hAnsi="Times New Roman" w:eastAsia="仿宋_GB2312" w:cs="Times New Roman"/>
          <w:color w:val="auto"/>
          <w:sz w:val="32"/>
          <w:szCs w:val="32"/>
          <w:lang w:eastAsia="zh-CN"/>
        </w:rPr>
        <w:t>支出列入其他自然灾害救灾补助支出</w:t>
      </w:r>
      <w:r>
        <w:rPr>
          <w:rFonts w:hint="default" w:ascii="Times New Roman" w:hAnsi="Times New Roman" w:eastAsia="仿宋_GB2312" w:cs="Times New Roman"/>
          <w:color w:val="auto"/>
          <w:sz w:val="32"/>
          <w:szCs w:val="32"/>
          <w:lang w:val="en-US" w:eastAsia="zh-CN"/>
        </w:rPr>
        <w:t>。</w:t>
      </w:r>
    </w:p>
    <w:p w14:paraId="2474D9AE">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灾害防治及应急管理支出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其他灾害防治及应急管理支出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其他灾害防治及应急管理支出</w:t>
      </w:r>
      <w:r>
        <w:rPr>
          <w:rFonts w:hint="default" w:ascii="Times New Roman" w:hAnsi="Times New Roman" w:eastAsia="仿宋_GB2312" w:cs="Times New Roman"/>
          <w:color w:val="auto"/>
          <w:sz w:val="32"/>
          <w:szCs w:val="32"/>
        </w:rPr>
        <w:t>（项）。</w:t>
      </w:r>
    </w:p>
    <w:p w14:paraId="670A40BB">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233.71</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因预算金额为</w:t>
      </w:r>
      <w:r>
        <w:rPr>
          <w:rFonts w:hint="default" w:ascii="Times New Roman" w:hAnsi="Times New Roman" w:eastAsia="仿宋_GB2312" w:cs="Times New Roman"/>
          <w:color w:val="auto"/>
          <w:sz w:val="32"/>
          <w:szCs w:val="32"/>
          <w:lang w:val="en-US" w:eastAsia="zh-CN"/>
        </w:rPr>
        <w:t>0，无法计算百分比。</w:t>
      </w:r>
      <w:r>
        <w:rPr>
          <w:rFonts w:hint="default"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color w:val="auto"/>
          <w:sz w:val="32"/>
          <w:szCs w:val="32"/>
          <w:lang w:eastAsia="zh-CN"/>
        </w:rPr>
        <w:t>上级安排的自然灾害救灾资金未做部门预算，</w:t>
      </w:r>
      <w:r>
        <w:rPr>
          <w:rFonts w:hint="default" w:ascii="Times New Roman" w:hAnsi="Times New Roman" w:eastAsia="仿宋_GB2312" w:cs="Times New Roman"/>
          <w:color w:val="auto"/>
          <w:sz w:val="32"/>
          <w:szCs w:val="32"/>
          <w:lang w:val="en-US" w:eastAsia="zh-CN"/>
        </w:rPr>
        <w:t>233.71万元</w:t>
      </w:r>
      <w:r>
        <w:rPr>
          <w:rFonts w:hint="default" w:ascii="Times New Roman" w:hAnsi="Times New Roman" w:eastAsia="仿宋_GB2312" w:cs="Times New Roman"/>
          <w:color w:val="auto"/>
          <w:sz w:val="32"/>
          <w:szCs w:val="32"/>
          <w:lang w:eastAsia="zh-CN"/>
        </w:rPr>
        <w:t>支出列入其他自然灾害救灾补助支出</w:t>
      </w:r>
      <w:r>
        <w:rPr>
          <w:rFonts w:hint="default" w:ascii="Times New Roman" w:hAnsi="Times New Roman" w:eastAsia="仿宋_GB2312" w:cs="Times New Roman"/>
          <w:color w:val="auto"/>
          <w:sz w:val="32"/>
          <w:szCs w:val="32"/>
          <w:lang w:val="en-US" w:eastAsia="zh-CN"/>
        </w:rPr>
        <w:t>。</w:t>
      </w:r>
    </w:p>
    <w:p w14:paraId="00657FCB">
      <w:pPr>
        <w:pStyle w:val="10"/>
        <w:keepNext w:val="0"/>
        <w:keepLines w:val="0"/>
        <w:pageBreakBefore w:val="0"/>
        <w:widowControl w:val="0"/>
        <w:kinsoku/>
        <w:wordWrap/>
        <w:overflowPunct/>
        <w:topLinePunct w:val="0"/>
        <w:autoSpaceDE w:val="0"/>
        <w:autoSpaceDN w:val="0"/>
        <w:bidi w:val="0"/>
        <w:adjustRightInd w:val="0"/>
        <w:spacing w:line="576" w:lineRule="exact"/>
        <w:ind w:left="0" w:leftChars="0" w:firstLine="643" w:firstLineChars="200"/>
        <w:jc w:val="both"/>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项目支出情况</w:t>
      </w:r>
    </w:p>
    <w:p w14:paraId="47082996">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仿宋_GB2312" w:cs="Times New Roman"/>
          <w:snapToGrid w:val="0"/>
          <w:color w:val="auto"/>
          <w:sz w:val="32"/>
          <w:szCs w:val="32"/>
          <w:lang w:val="en-US" w:eastAsia="zh-CN" w:bidi="ar-SA"/>
        </w:rPr>
      </w:pPr>
      <w:r>
        <w:rPr>
          <w:rFonts w:hint="eastAsia" w:ascii="Times New Roman" w:hAnsi="Times New Roman" w:eastAsia="仿宋_GB2312" w:cs="Times New Roman"/>
          <w:color w:val="auto"/>
          <w:spacing w:val="0"/>
          <w:kern w:val="0"/>
          <w:position w:val="0"/>
          <w:sz w:val="32"/>
          <w:szCs w:val="32"/>
          <w:shd w:val="clear" w:fill="auto"/>
          <w:lang w:val="en-US" w:eastAsia="zh-CN"/>
        </w:rPr>
        <w:t>2023年项目支出为</w:t>
      </w:r>
      <w:bookmarkStart w:id="33" w:name="OLE_LINK37"/>
      <w:r>
        <w:rPr>
          <w:rFonts w:hint="default" w:ascii="Times New Roman" w:hAnsi="Times New Roman" w:eastAsia="仿宋_GB2312" w:cs="Times New Roman"/>
          <w:color w:val="auto"/>
          <w:spacing w:val="0"/>
          <w:kern w:val="0"/>
          <w:position w:val="0"/>
          <w:sz w:val="32"/>
          <w:szCs w:val="32"/>
          <w:shd w:val="clear" w:fill="auto"/>
        </w:rPr>
        <w:t>“</w:t>
      </w:r>
      <w:r>
        <w:rPr>
          <w:rFonts w:hint="default" w:ascii="Times New Roman" w:hAnsi="Times New Roman" w:eastAsia="仿宋_GB2312" w:cs="Times New Roman"/>
          <w:color w:val="auto"/>
          <w:spacing w:val="0"/>
          <w:kern w:val="0"/>
          <w:position w:val="0"/>
          <w:sz w:val="32"/>
          <w:szCs w:val="32"/>
          <w:shd w:val="clear" w:fill="auto"/>
          <w:lang w:eastAsia="zh-CN"/>
        </w:rPr>
        <w:t>其他应急管理支出</w:t>
      </w:r>
      <w:r>
        <w:rPr>
          <w:rFonts w:hint="default" w:ascii="Times New Roman" w:hAnsi="Times New Roman" w:eastAsia="仿宋_GB2312" w:cs="Times New Roman"/>
          <w:color w:val="auto"/>
          <w:spacing w:val="0"/>
          <w:kern w:val="0"/>
          <w:position w:val="0"/>
          <w:sz w:val="32"/>
          <w:szCs w:val="32"/>
          <w:shd w:val="clear" w:fill="auto"/>
        </w:rPr>
        <w:t>”“</w:t>
      </w:r>
      <w:r>
        <w:rPr>
          <w:rFonts w:hint="default" w:ascii="Times New Roman" w:hAnsi="Times New Roman" w:eastAsia="仿宋_GB2312" w:cs="Times New Roman"/>
          <w:color w:val="auto"/>
          <w:spacing w:val="0"/>
          <w:kern w:val="0"/>
          <w:position w:val="0"/>
          <w:sz w:val="32"/>
          <w:szCs w:val="32"/>
          <w:shd w:val="clear" w:fill="auto"/>
          <w:lang w:eastAsia="zh-CN"/>
        </w:rPr>
        <w:t>自然灾害救灾补助</w:t>
      </w:r>
      <w:r>
        <w:rPr>
          <w:rFonts w:hint="default" w:ascii="Times New Roman" w:hAnsi="Times New Roman" w:eastAsia="仿宋_GB2312" w:cs="Times New Roman"/>
          <w:color w:val="auto"/>
          <w:spacing w:val="0"/>
          <w:kern w:val="0"/>
          <w:position w:val="0"/>
          <w:sz w:val="32"/>
          <w:szCs w:val="32"/>
          <w:shd w:val="clear" w:fill="auto"/>
        </w:rPr>
        <w:t>”</w:t>
      </w:r>
      <w:bookmarkEnd w:id="33"/>
      <w:r>
        <w:rPr>
          <w:rFonts w:hint="eastAsia" w:ascii="Times New Roman" w:hAnsi="Times New Roman" w:eastAsia="仿宋_GB2312" w:cs="Times New Roman"/>
          <w:color w:val="auto"/>
          <w:spacing w:val="0"/>
          <w:kern w:val="0"/>
          <w:position w:val="0"/>
          <w:sz w:val="32"/>
          <w:szCs w:val="32"/>
          <w:shd w:val="clear" w:fill="auto"/>
          <w:lang w:val="en-US" w:eastAsia="zh-CN"/>
        </w:rPr>
        <w:t>2个，</w:t>
      </w:r>
      <w:r>
        <w:rPr>
          <w:rFonts w:hint="default" w:ascii="Times New Roman" w:hAnsi="Times New Roman" w:eastAsia="仿宋_GB2312" w:cs="Times New Roman"/>
          <w:color w:val="auto"/>
          <w:spacing w:val="0"/>
          <w:kern w:val="0"/>
          <w:position w:val="0"/>
          <w:sz w:val="32"/>
          <w:szCs w:val="32"/>
          <w:shd w:val="clear" w:fill="auto"/>
        </w:rPr>
        <w:t>涉及一般公共预算支出</w:t>
      </w:r>
      <w:r>
        <w:rPr>
          <w:rFonts w:hint="default" w:ascii="Times New Roman" w:hAnsi="Times New Roman" w:eastAsia="仿宋_GB2312" w:cs="Times New Roman"/>
          <w:color w:val="auto"/>
          <w:spacing w:val="0"/>
          <w:kern w:val="0"/>
          <w:position w:val="0"/>
          <w:sz w:val="32"/>
          <w:szCs w:val="32"/>
          <w:shd w:val="clear" w:fill="auto"/>
          <w:lang w:val="en-US" w:eastAsia="zh-CN"/>
        </w:rPr>
        <w:t>637.68</w:t>
      </w:r>
      <w:r>
        <w:rPr>
          <w:rFonts w:hint="default" w:ascii="Times New Roman" w:hAnsi="Times New Roman" w:eastAsia="仿宋_GB2312" w:cs="Times New Roman"/>
          <w:color w:val="auto"/>
          <w:spacing w:val="0"/>
          <w:kern w:val="0"/>
          <w:position w:val="0"/>
          <w:sz w:val="32"/>
          <w:szCs w:val="32"/>
          <w:shd w:val="clear" w:fill="auto"/>
        </w:rPr>
        <w:t>万元，</w:t>
      </w:r>
      <w:r>
        <w:rPr>
          <w:rFonts w:hint="eastAsia" w:ascii="Times New Roman" w:hAnsi="Times New Roman" w:eastAsia="仿宋_GB2312" w:cs="Times New Roman"/>
          <w:color w:val="auto"/>
          <w:spacing w:val="0"/>
          <w:kern w:val="0"/>
          <w:position w:val="0"/>
          <w:sz w:val="32"/>
          <w:szCs w:val="32"/>
          <w:shd w:val="clear" w:fill="auto"/>
          <w:lang w:eastAsia="zh-CN"/>
        </w:rPr>
        <w:t>其中</w:t>
      </w:r>
      <w:r>
        <w:rPr>
          <w:rFonts w:hint="default" w:ascii="Times New Roman" w:hAnsi="Times New Roman" w:eastAsia="仿宋_GB2312" w:cs="Times New Roman"/>
          <w:color w:val="auto"/>
          <w:spacing w:val="0"/>
          <w:kern w:val="0"/>
          <w:position w:val="0"/>
          <w:sz w:val="32"/>
          <w:szCs w:val="32"/>
          <w:shd w:val="clear" w:fill="auto"/>
        </w:rPr>
        <w:t>“</w:t>
      </w:r>
      <w:r>
        <w:rPr>
          <w:rFonts w:hint="default" w:ascii="Times New Roman" w:hAnsi="Times New Roman" w:eastAsia="仿宋_GB2312" w:cs="Times New Roman"/>
          <w:color w:val="auto"/>
          <w:spacing w:val="0"/>
          <w:kern w:val="0"/>
          <w:position w:val="0"/>
          <w:sz w:val="32"/>
          <w:szCs w:val="32"/>
          <w:shd w:val="clear" w:fill="auto"/>
          <w:lang w:eastAsia="zh-CN"/>
        </w:rPr>
        <w:t>其他应急管理支出</w:t>
      </w:r>
      <w:r>
        <w:rPr>
          <w:rFonts w:hint="default" w:ascii="Times New Roman" w:hAnsi="Times New Roman" w:eastAsia="仿宋_GB2312" w:cs="Times New Roman"/>
          <w:color w:val="auto"/>
          <w:spacing w:val="0"/>
          <w:kern w:val="0"/>
          <w:position w:val="0"/>
          <w:sz w:val="32"/>
          <w:szCs w:val="32"/>
          <w:shd w:val="clear" w:fill="auto"/>
        </w:rPr>
        <w:t>”</w:t>
      </w:r>
      <w:r>
        <w:rPr>
          <w:rFonts w:hint="eastAsia" w:ascii="Times New Roman" w:hAnsi="Times New Roman" w:eastAsia="仿宋_GB2312" w:cs="Times New Roman"/>
          <w:color w:val="auto"/>
          <w:spacing w:val="0"/>
          <w:kern w:val="0"/>
          <w:position w:val="0"/>
          <w:sz w:val="32"/>
          <w:szCs w:val="32"/>
          <w:shd w:val="clear" w:fill="auto"/>
          <w:lang w:val="en-US" w:eastAsia="zh-CN"/>
        </w:rPr>
        <w:t>80万元，</w:t>
      </w:r>
      <w:r>
        <w:rPr>
          <w:rFonts w:hint="default" w:ascii="Times New Roman" w:hAnsi="Times New Roman" w:eastAsia="仿宋_GB2312" w:cs="Times New Roman"/>
          <w:color w:val="auto"/>
          <w:spacing w:val="0"/>
          <w:kern w:val="0"/>
          <w:position w:val="0"/>
          <w:sz w:val="32"/>
          <w:szCs w:val="32"/>
          <w:shd w:val="clear" w:fill="auto"/>
        </w:rPr>
        <w:t>“</w:t>
      </w:r>
      <w:r>
        <w:rPr>
          <w:rFonts w:hint="default" w:ascii="Times New Roman" w:hAnsi="Times New Roman" w:eastAsia="仿宋_GB2312" w:cs="Times New Roman"/>
          <w:color w:val="auto"/>
          <w:spacing w:val="0"/>
          <w:kern w:val="0"/>
          <w:position w:val="0"/>
          <w:sz w:val="32"/>
          <w:szCs w:val="32"/>
          <w:shd w:val="clear" w:fill="auto"/>
          <w:lang w:eastAsia="zh-CN"/>
        </w:rPr>
        <w:t>自然灾害救灾补助</w:t>
      </w:r>
      <w:r>
        <w:rPr>
          <w:rFonts w:hint="default" w:ascii="Times New Roman" w:hAnsi="Times New Roman" w:eastAsia="仿宋_GB2312" w:cs="Times New Roman"/>
          <w:color w:val="auto"/>
          <w:spacing w:val="0"/>
          <w:kern w:val="0"/>
          <w:position w:val="0"/>
          <w:sz w:val="32"/>
          <w:szCs w:val="32"/>
          <w:shd w:val="clear" w:fill="auto"/>
        </w:rPr>
        <w:t>”</w:t>
      </w:r>
      <w:r>
        <w:rPr>
          <w:rFonts w:hint="eastAsia" w:ascii="Times New Roman" w:hAnsi="Times New Roman" w:eastAsia="仿宋_GB2312" w:cs="Times New Roman"/>
          <w:color w:val="auto"/>
          <w:spacing w:val="0"/>
          <w:kern w:val="0"/>
          <w:position w:val="0"/>
          <w:sz w:val="32"/>
          <w:szCs w:val="32"/>
          <w:shd w:val="clear" w:fill="auto"/>
          <w:lang w:eastAsia="zh-CN"/>
        </w:rPr>
        <w:t>支出</w:t>
      </w:r>
      <w:r>
        <w:rPr>
          <w:rFonts w:hint="eastAsia" w:ascii="Times New Roman" w:hAnsi="Times New Roman" w:eastAsia="仿宋_GB2312" w:cs="Times New Roman"/>
          <w:color w:val="auto"/>
          <w:spacing w:val="0"/>
          <w:kern w:val="0"/>
          <w:position w:val="0"/>
          <w:sz w:val="32"/>
          <w:szCs w:val="32"/>
          <w:shd w:val="clear" w:fill="auto"/>
          <w:lang w:val="en-US" w:eastAsia="zh-CN"/>
        </w:rPr>
        <w:t>557.68万元。</w:t>
      </w:r>
    </w:p>
    <w:p w14:paraId="0929CFCC">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p>
    <w:p w14:paraId="516D3C52">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三、政府性基金预算支出情况</w:t>
      </w:r>
    </w:p>
    <w:p w14:paraId="4E1EA336">
      <w:pPr>
        <w:pStyle w:val="11"/>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_GB2312" w:cs="Times New Roman"/>
          <w:color w:val="auto"/>
          <w:sz w:val="32"/>
          <w:szCs w:val="32"/>
        </w:rPr>
      </w:pPr>
      <w:bookmarkStart w:id="34" w:name="OLE_LINK32"/>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我单位无</w:t>
      </w:r>
      <w:r>
        <w:rPr>
          <w:rFonts w:hint="default" w:ascii="Times New Roman" w:hAnsi="Times New Roman" w:eastAsia="仿宋_GB2312" w:cs="Times New Roman"/>
          <w:color w:val="auto"/>
          <w:sz w:val="32"/>
          <w:szCs w:val="32"/>
        </w:rPr>
        <w:t>政府性基金预算</w:t>
      </w:r>
      <w:r>
        <w:rPr>
          <w:rFonts w:hint="default" w:ascii="Times New Roman" w:hAnsi="Times New Roman" w:eastAsia="仿宋_GB2312" w:cs="Times New Roman"/>
          <w:color w:val="auto"/>
          <w:sz w:val="32"/>
          <w:szCs w:val="32"/>
          <w:lang w:eastAsia="zh-CN"/>
        </w:rPr>
        <w:t>收支。</w:t>
      </w:r>
      <w:bookmarkEnd w:id="34"/>
    </w:p>
    <w:p w14:paraId="070D4643">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四、国有资本经营预算支出情况</w:t>
      </w:r>
    </w:p>
    <w:p w14:paraId="2A755169">
      <w:pPr>
        <w:keepNext w:val="0"/>
        <w:keepLines w:val="0"/>
        <w:pageBreakBefore w:val="0"/>
        <w:widowControl w:val="0"/>
        <w:numPr>
          <w:ilvl w:val="0"/>
          <w:numId w:val="0"/>
        </w:numPr>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bookmarkStart w:id="35" w:name="OLE_LINK33"/>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我单位无国有资本经营</w:t>
      </w:r>
      <w:r>
        <w:rPr>
          <w:rFonts w:hint="default" w:ascii="Times New Roman" w:hAnsi="Times New Roman" w:eastAsia="仿宋_GB2312" w:cs="Times New Roman"/>
          <w:color w:val="auto"/>
          <w:sz w:val="32"/>
          <w:szCs w:val="32"/>
        </w:rPr>
        <w:t>预算</w:t>
      </w:r>
      <w:r>
        <w:rPr>
          <w:rFonts w:hint="default" w:ascii="Times New Roman" w:hAnsi="Times New Roman" w:eastAsia="仿宋_GB2312" w:cs="Times New Roman"/>
          <w:color w:val="auto"/>
          <w:sz w:val="32"/>
          <w:szCs w:val="32"/>
          <w:lang w:eastAsia="zh-CN"/>
        </w:rPr>
        <w:t>收支。</w:t>
      </w:r>
    </w:p>
    <w:bookmarkEnd w:id="35"/>
    <w:p w14:paraId="07F1EBC0">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五、社会保险基金预算支出情况</w:t>
      </w:r>
    </w:p>
    <w:p w14:paraId="1B15DB30">
      <w:pPr>
        <w:keepNext w:val="0"/>
        <w:keepLines w:val="0"/>
        <w:pageBreakBefore w:val="0"/>
        <w:widowControl w:val="0"/>
        <w:numPr>
          <w:ilvl w:val="0"/>
          <w:numId w:val="0"/>
        </w:numPr>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我单位无社会保险基金</w:t>
      </w:r>
      <w:r>
        <w:rPr>
          <w:rFonts w:hint="default" w:ascii="Times New Roman" w:hAnsi="Times New Roman" w:eastAsia="仿宋_GB2312" w:cs="Times New Roman"/>
          <w:color w:val="auto"/>
          <w:sz w:val="32"/>
          <w:szCs w:val="32"/>
        </w:rPr>
        <w:t>预算</w:t>
      </w:r>
      <w:r>
        <w:rPr>
          <w:rFonts w:hint="default" w:ascii="Times New Roman" w:hAnsi="Times New Roman" w:eastAsia="仿宋_GB2312" w:cs="Times New Roman"/>
          <w:color w:val="auto"/>
          <w:sz w:val="32"/>
          <w:szCs w:val="32"/>
          <w:lang w:eastAsia="zh-CN"/>
        </w:rPr>
        <w:t>收支。</w:t>
      </w:r>
    </w:p>
    <w:p w14:paraId="03087A41">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六、部门整体支出绩效情况</w:t>
      </w:r>
    </w:p>
    <w:p w14:paraId="2EAC0433">
      <w:pPr>
        <w:keepNext w:val="0"/>
        <w:keepLines w:val="0"/>
        <w:pageBreakBefore w:val="0"/>
        <w:widowControl w:val="0"/>
        <w:kinsoku/>
        <w:wordWrap/>
        <w:overflowPunct/>
        <w:topLinePunct w:val="0"/>
        <w:autoSpaceDE w:val="0"/>
        <w:autoSpaceDN w:val="0"/>
        <w:bidi w:val="0"/>
        <w:adjustRightInd w:val="0"/>
        <w:snapToGrid/>
        <w:spacing w:after="0" w:line="576" w:lineRule="exact"/>
        <w:ind w:left="0" w:right="0" w:firstLine="600"/>
        <w:jc w:val="left"/>
        <w:textAlignment w:val="auto"/>
        <w:rPr>
          <w:rFonts w:hint="default" w:ascii="Times New Roman" w:hAnsi="Times New Roman" w:eastAsia="仿宋_GB2312" w:cs="Times New Roman"/>
          <w:color w:val="auto"/>
          <w:spacing w:val="0"/>
          <w:kern w:val="0"/>
          <w:position w:val="0"/>
          <w:sz w:val="32"/>
          <w:szCs w:val="32"/>
          <w:shd w:val="clear" w:fill="auto"/>
        </w:rPr>
      </w:pPr>
      <w:r>
        <w:rPr>
          <w:rFonts w:hint="default" w:ascii="Times New Roman" w:hAnsi="Times New Roman" w:eastAsia="仿宋_GB2312" w:cs="Times New Roman"/>
          <w:color w:val="auto"/>
          <w:spacing w:val="0"/>
          <w:kern w:val="0"/>
          <w:position w:val="0"/>
          <w:sz w:val="32"/>
          <w:szCs w:val="32"/>
          <w:shd w:val="clear" w:fill="auto"/>
        </w:rPr>
        <w:t>根据财政预算绩效管理要求，</w:t>
      </w:r>
      <w:r>
        <w:rPr>
          <w:rFonts w:hint="default" w:ascii="Times New Roman" w:hAnsi="Times New Roman" w:eastAsia="仿宋_GB2312" w:cs="Times New Roman"/>
          <w:color w:val="auto"/>
          <w:spacing w:val="0"/>
          <w:kern w:val="0"/>
          <w:position w:val="0"/>
          <w:sz w:val="32"/>
          <w:szCs w:val="32"/>
          <w:shd w:val="clear" w:fill="auto"/>
          <w:lang w:eastAsia="zh-CN"/>
        </w:rPr>
        <w:t>我</w:t>
      </w:r>
      <w:r>
        <w:rPr>
          <w:rFonts w:hint="default" w:ascii="Times New Roman" w:hAnsi="Times New Roman" w:eastAsia="仿宋_GB2312" w:cs="Times New Roman"/>
          <w:color w:val="auto"/>
          <w:spacing w:val="0"/>
          <w:kern w:val="0"/>
          <w:position w:val="0"/>
          <w:sz w:val="32"/>
          <w:szCs w:val="32"/>
          <w:shd w:val="clear" w:fill="auto"/>
        </w:rPr>
        <w:t>部门认真总结归纳支出的绩效目标完成情况</w:t>
      </w:r>
      <w:r>
        <w:rPr>
          <w:rFonts w:hint="default" w:ascii="Times New Roman" w:hAnsi="Times New Roman" w:eastAsia="仿宋_GB2312" w:cs="Times New Roman"/>
          <w:color w:val="auto"/>
          <w:spacing w:val="0"/>
          <w:kern w:val="0"/>
          <w:position w:val="0"/>
          <w:sz w:val="32"/>
          <w:szCs w:val="32"/>
          <w:shd w:val="clear" w:fill="auto"/>
          <w:lang w:eastAsia="zh-CN"/>
        </w:rPr>
        <w:t>、</w:t>
      </w:r>
      <w:r>
        <w:rPr>
          <w:rFonts w:hint="default" w:ascii="Times New Roman" w:hAnsi="Times New Roman" w:eastAsia="仿宋_GB2312" w:cs="Times New Roman"/>
          <w:color w:val="auto"/>
          <w:spacing w:val="0"/>
          <w:kern w:val="0"/>
          <w:position w:val="0"/>
          <w:sz w:val="32"/>
          <w:szCs w:val="32"/>
          <w:shd w:val="clear" w:fill="auto"/>
        </w:rPr>
        <w:t>实现产出和取得效益的情况。围绕部门职责、行业发展规划，以预算资金管理为主线，总结部门资产管理和开展业务情况，从运行成本、管理效率、履职效能、社会效应、可持续发展能力和服务对象满意度等方面，衡量部门（单位）整体及核心业务实施效果。</w:t>
      </w:r>
    </w:p>
    <w:p w14:paraId="2785B720">
      <w:pPr>
        <w:pStyle w:val="5"/>
        <w:keepNext w:val="0"/>
        <w:keepLines w:val="0"/>
        <w:pageBreakBefore w:val="0"/>
        <w:widowControl w:val="0"/>
        <w:shd w:val="clear" w:color="auto" w:fill="FFFFFF"/>
        <w:kinsoku/>
        <w:wordWrap/>
        <w:overflowPunct/>
        <w:topLinePunct w:val="0"/>
        <w:autoSpaceDE w:val="0"/>
        <w:autoSpaceDN w:val="0"/>
        <w:bidi w:val="0"/>
        <w:adjustRightInd w:val="0"/>
        <w:spacing w:before="0" w:beforeAutospacing="0" w:after="0" w:afterAutospacing="0" w:line="576" w:lineRule="exact"/>
        <w:ind w:firstLine="640" w:firstLineChars="200"/>
        <w:jc w:val="both"/>
        <w:rPr>
          <w:rFonts w:hint="default" w:ascii="Times New Roman" w:hAnsi="Times New Roman" w:eastAsia="仿宋_GB2312" w:cs="Times New Roman"/>
          <w:i/>
          <w:color w:val="auto"/>
          <w:spacing w:val="0"/>
          <w:kern w:val="0"/>
          <w:position w:val="0"/>
          <w:sz w:val="32"/>
          <w:szCs w:val="32"/>
          <w:shd w:val="clear" w:fill="auto"/>
        </w:rPr>
      </w:pPr>
      <w:r>
        <w:rPr>
          <w:rFonts w:hint="default" w:ascii="Times New Roman" w:hAnsi="Times New Roman" w:eastAsia="仿宋_GB2312" w:cs="Times New Roman"/>
          <w:color w:val="auto"/>
          <w:spacing w:val="0"/>
          <w:kern w:val="0"/>
          <w:position w:val="0"/>
          <w:sz w:val="32"/>
          <w:szCs w:val="32"/>
          <w:shd w:val="clear" w:fill="auto"/>
        </w:rPr>
        <w:t>我部门组织对</w:t>
      </w:r>
      <w:r>
        <w:rPr>
          <w:rFonts w:hint="default" w:ascii="Times New Roman" w:hAnsi="Times New Roman" w:eastAsia="仿宋_GB2312" w:cs="Times New Roman"/>
          <w:color w:val="auto"/>
          <w:spacing w:val="0"/>
          <w:kern w:val="0"/>
          <w:position w:val="0"/>
          <w:sz w:val="32"/>
          <w:szCs w:val="32"/>
          <w:shd w:val="clear" w:fill="auto"/>
          <w:lang w:eastAsia="zh-CN"/>
        </w:rPr>
        <w:t>汨罗市应急管理局及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汨罗应急救援事务中心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汨罗市</w:t>
      </w:r>
      <w:r>
        <w:rPr>
          <w:rFonts w:hint="eastAsia" w:ascii="Times New Roman" w:hAnsi="Times New Roman" w:eastAsia="仿宋_GB2312" w:cs="Times New Roman"/>
          <w:color w:val="auto"/>
          <w:sz w:val="32"/>
          <w:szCs w:val="32"/>
          <w:lang w:eastAsia="zh-CN"/>
        </w:rPr>
        <w:t>应急管理行政</w:t>
      </w:r>
      <w:r>
        <w:rPr>
          <w:rFonts w:hint="default" w:ascii="Times New Roman" w:hAnsi="Times New Roman" w:eastAsia="仿宋_GB2312" w:cs="Times New Roman"/>
          <w:color w:val="auto"/>
          <w:sz w:val="32"/>
          <w:szCs w:val="32"/>
        </w:rPr>
        <w:t>执法大队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地震办公室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汨罗市民兵训练基地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kern w:val="0"/>
          <w:position w:val="0"/>
          <w:sz w:val="32"/>
          <w:szCs w:val="32"/>
          <w:shd w:val="clear" w:fill="auto"/>
        </w:rPr>
        <w:t>等</w:t>
      </w:r>
      <w:r>
        <w:rPr>
          <w:rFonts w:hint="default" w:ascii="Times New Roman" w:hAnsi="Times New Roman" w:eastAsia="仿宋_GB2312" w:cs="Times New Roman"/>
          <w:color w:val="auto"/>
          <w:spacing w:val="0"/>
          <w:kern w:val="0"/>
          <w:position w:val="0"/>
          <w:sz w:val="32"/>
          <w:szCs w:val="32"/>
          <w:shd w:val="clear" w:fill="auto"/>
          <w:lang w:val="en-US" w:eastAsia="zh-CN"/>
        </w:rPr>
        <w:t>4</w:t>
      </w:r>
      <w:r>
        <w:rPr>
          <w:rFonts w:hint="default" w:ascii="Times New Roman" w:hAnsi="Times New Roman" w:eastAsia="仿宋_GB2312" w:cs="Times New Roman"/>
          <w:color w:val="auto"/>
          <w:spacing w:val="0"/>
          <w:kern w:val="0"/>
          <w:position w:val="0"/>
          <w:sz w:val="32"/>
          <w:szCs w:val="32"/>
          <w:shd w:val="clear" w:fill="auto"/>
        </w:rPr>
        <w:t>个</w:t>
      </w:r>
      <w:r>
        <w:rPr>
          <w:rFonts w:hint="default" w:ascii="Times New Roman" w:hAnsi="Times New Roman" w:eastAsia="仿宋_GB2312" w:cs="Times New Roman"/>
          <w:color w:val="auto"/>
          <w:spacing w:val="0"/>
          <w:kern w:val="0"/>
          <w:position w:val="0"/>
          <w:sz w:val="32"/>
          <w:szCs w:val="32"/>
          <w:shd w:val="clear" w:fill="auto"/>
          <w:lang w:eastAsia="zh-CN"/>
        </w:rPr>
        <w:t>二级机构</w:t>
      </w:r>
      <w:r>
        <w:rPr>
          <w:rFonts w:hint="default" w:ascii="Times New Roman" w:hAnsi="Times New Roman" w:eastAsia="仿宋_GB2312" w:cs="Times New Roman"/>
          <w:color w:val="auto"/>
          <w:spacing w:val="0"/>
          <w:kern w:val="0"/>
          <w:position w:val="0"/>
          <w:sz w:val="32"/>
          <w:szCs w:val="32"/>
          <w:shd w:val="clear" w:fill="auto"/>
        </w:rPr>
        <w:t>单位开展整体支出绩效评价，涉及一般公共预算支出</w:t>
      </w:r>
      <w:r>
        <w:rPr>
          <w:rFonts w:hint="default" w:ascii="Times New Roman" w:hAnsi="Times New Roman" w:eastAsia="仿宋_GB2312" w:cs="Times New Roman"/>
          <w:color w:val="auto"/>
          <w:spacing w:val="0"/>
          <w:kern w:val="0"/>
          <w:position w:val="0"/>
          <w:sz w:val="32"/>
          <w:szCs w:val="32"/>
          <w:shd w:val="clear" w:fill="auto"/>
          <w:lang w:val="en-US" w:eastAsia="zh-CN"/>
        </w:rPr>
        <w:t>1819.47</w:t>
      </w:r>
      <w:r>
        <w:rPr>
          <w:rFonts w:hint="default" w:ascii="Times New Roman" w:hAnsi="Times New Roman" w:eastAsia="仿宋_GB2312" w:cs="Times New Roman"/>
          <w:color w:val="auto"/>
          <w:spacing w:val="0"/>
          <w:kern w:val="0"/>
          <w:position w:val="0"/>
          <w:sz w:val="32"/>
          <w:szCs w:val="32"/>
          <w:shd w:val="clear" w:fill="auto"/>
        </w:rPr>
        <w:t>万元，政府性基金预算支出</w:t>
      </w:r>
      <w:r>
        <w:rPr>
          <w:rFonts w:hint="default" w:ascii="Times New Roman" w:hAnsi="Times New Roman" w:eastAsia="仿宋_GB2312" w:cs="Times New Roman"/>
          <w:color w:val="auto"/>
          <w:spacing w:val="0"/>
          <w:kern w:val="0"/>
          <w:position w:val="0"/>
          <w:sz w:val="32"/>
          <w:szCs w:val="32"/>
          <w:shd w:val="clear" w:fill="auto"/>
          <w:lang w:val="en-US" w:eastAsia="zh-CN"/>
        </w:rPr>
        <w:t>0</w:t>
      </w:r>
      <w:r>
        <w:rPr>
          <w:rFonts w:hint="default" w:ascii="Times New Roman" w:hAnsi="Times New Roman" w:eastAsia="仿宋_GB2312" w:cs="Times New Roman"/>
          <w:color w:val="auto"/>
          <w:spacing w:val="0"/>
          <w:kern w:val="0"/>
          <w:position w:val="0"/>
          <w:sz w:val="32"/>
          <w:szCs w:val="32"/>
          <w:shd w:val="clear" w:fill="auto"/>
        </w:rPr>
        <w:t>万元。从评价情况来看，</w:t>
      </w:r>
      <w:r>
        <w:rPr>
          <w:rFonts w:hint="default" w:ascii="Times New Roman" w:hAnsi="Times New Roman" w:eastAsia="仿宋_GB2312" w:cs="Times New Roman"/>
          <w:i w:val="0"/>
          <w:iCs w:val="0"/>
          <w:caps w:val="0"/>
          <w:color w:val="auto"/>
          <w:spacing w:val="0"/>
          <w:sz w:val="32"/>
          <w:szCs w:val="32"/>
          <w:shd w:val="clear" w:fill="FFFFFF"/>
        </w:rPr>
        <w:t>严格执行财务管理制度，研究制定应急管理局目标绩效考核办法，把目标任务逐条逐项分解，逐级逐层下达，具体落实到每个岗位、每个职工，实行领导干部分块包干、捆绑责任和跟进督导机制，倒排工期、挂图作战，做到厉行节约、精打细算，把有效的资金用到刀刃上，让财政资金发挥最大的社会及经济效益并保证全局各项工作的正常运转。</w:t>
      </w:r>
    </w:p>
    <w:p w14:paraId="56CEB9DE">
      <w:pPr>
        <w:keepNext w:val="0"/>
        <w:keepLines w:val="0"/>
        <w:pageBreakBefore w:val="0"/>
        <w:widowControl w:val="0"/>
        <w:kinsoku/>
        <w:wordWrap/>
        <w:overflowPunct/>
        <w:topLinePunct w:val="0"/>
        <w:autoSpaceDE w:val="0"/>
        <w:autoSpaceDN w:val="0"/>
        <w:bidi w:val="0"/>
        <w:adjustRightInd w:val="0"/>
        <w:snapToGrid/>
        <w:spacing w:after="0" w:line="576" w:lineRule="exact"/>
        <w:ind w:right="0" w:firstLine="640" w:firstLineChars="200"/>
        <w:jc w:val="left"/>
        <w:textAlignment w:val="auto"/>
        <w:rPr>
          <w:rFonts w:hint="default" w:ascii="Times New Roman" w:hAnsi="Times New Roman" w:eastAsia="仿宋_GB2312" w:cs="Times New Roman"/>
          <w:color w:val="auto"/>
          <w:spacing w:val="0"/>
          <w:kern w:val="0"/>
          <w:position w:val="0"/>
          <w:sz w:val="32"/>
          <w:szCs w:val="32"/>
          <w:shd w:val="clear" w:fill="auto"/>
        </w:rPr>
      </w:pPr>
      <w:r>
        <w:rPr>
          <w:rFonts w:hint="default" w:ascii="Times New Roman" w:hAnsi="Times New Roman" w:eastAsia="仿宋_GB2312" w:cs="Times New Roman"/>
          <w:color w:val="auto"/>
          <w:spacing w:val="0"/>
          <w:kern w:val="0"/>
          <w:position w:val="0"/>
          <w:sz w:val="32"/>
          <w:szCs w:val="32"/>
          <w:shd w:val="clear" w:fill="auto"/>
        </w:rPr>
        <w:t>我部门组织对202</w:t>
      </w:r>
      <w:r>
        <w:rPr>
          <w:rFonts w:hint="default" w:ascii="Times New Roman" w:hAnsi="Times New Roman" w:eastAsia="仿宋_GB2312" w:cs="Times New Roman"/>
          <w:color w:val="auto"/>
          <w:spacing w:val="0"/>
          <w:kern w:val="0"/>
          <w:position w:val="0"/>
          <w:sz w:val="32"/>
          <w:szCs w:val="32"/>
          <w:shd w:val="clear" w:fill="auto"/>
          <w:lang w:val="en-US" w:eastAsia="zh-CN"/>
        </w:rPr>
        <w:t>3</w:t>
      </w:r>
      <w:r>
        <w:rPr>
          <w:rFonts w:hint="default" w:ascii="Times New Roman" w:hAnsi="Times New Roman" w:eastAsia="仿宋_GB2312" w:cs="Times New Roman"/>
          <w:color w:val="auto"/>
          <w:spacing w:val="0"/>
          <w:kern w:val="0"/>
          <w:position w:val="0"/>
          <w:sz w:val="32"/>
          <w:szCs w:val="32"/>
          <w:shd w:val="clear" w:fill="auto"/>
        </w:rPr>
        <w:t>年度一般公共预算项目支出全面开展绩效自评，其中，一级项目</w:t>
      </w:r>
      <w:r>
        <w:rPr>
          <w:rFonts w:hint="default" w:ascii="Times New Roman" w:hAnsi="Times New Roman" w:eastAsia="仿宋_GB2312" w:cs="Times New Roman"/>
          <w:color w:val="auto"/>
          <w:spacing w:val="0"/>
          <w:kern w:val="0"/>
          <w:position w:val="0"/>
          <w:sz w:val="32"/>
          <w:szCs w:val="32"/>
          <w:shd w:val="clear" w:fill="auto"/>
          <w:lang w:val="en-US" w:eastAsia="zh-CN"/>
        </w:rPr>
        <w:t>2</w:t>
      </w:r>
      <w:r>
        <w:rPr>
          <w:rFonts w:hint="default" w:ascii="Times New Roman" w:hAnsi="Times New Roman" w:eastAsia="仿宋_GB2312" w:cs="Times New Roman"/>
          <w:color w:val="auto"/>
          <w:spacing w:val="0"/>
          <w:kern w:val="0"/>
          <w:position w:val="0"/>
          <w:sz w:val="32"/>
          <w:szCs w:val="32"/>
          <w:shd w:val="clear" w:fill="auto"/>
        </w:rPr>
        <w:t>个，二级项目</w:t>
      </w:r>
      <w:r>
        <w:rPr>
          <w:rFonts w:hint="default" w:ascii="Times New Roman" w:hAnsi="Times New Roman" w:eastAsia="仿宋_GB2312" w:cs="Times New Roman"/>
          <w:color w:val="auto"/>
          <w:spacing w:val="0"/>
          <w:kern w:val="0"/>
          <w:position w:val="0"/>
          <w:sz w:val="32"/>
          <w:szCs w:val="32"/>
          <w:shd w:val="clear" w:fill="auto"/>
          <w:lang w:val="en-US" w:eastAsia="zh-CN"/>
        </w:rPr>
        <w:t>0</w:t>
      </w:r>
      <w:r>
        <w:rPr>
          <w:rFonts w:hint="default" w:ascii="Times New Roman" w:hAnsi="Times New Roman" w:eastAsia="仿宋_GB2312" w:cs="Times New Roman"/>
          <w:color w:val="auto"/>
          <w:spacing w:val="0"/>
          <w:kern w:val="0"/>
          <w:position w:val="0"/>
          <w:sz w:val="32"/>
          <w:szCs w:val="32"/>
          <w:shd w:val="clear" w:fill="auto"/>
        </w:rPr>
        <w:t xml:space="preserve"> 个，共涉及资金</w:t>
      </w:r>
      <w:r>
        <w:rPr>
          <w:rFonts w:hint="default" w:ascii="Times New Roman" w:hAnsi="Times New Roman" w:eastAsia="仿宋_GB2312" w:cs="Times New Roman"/>
          <w:color w:val="auto"/>
          <w:spacing w:val="0"/>
          <w:kern w:val="0"/>
          <w:position w:val="0"/>
          <w:sz w:val="32"/>
          <w:szCs w:val="32"/>
          <w:shd w:val="clear" w:fill="auto"/>
          <w:lang w:val="en-US" w:eastAsia="zh-CN"/>
        </w:rPr>
        <w:t>637.68</w:t>
      </w:r>
      <w:r>
        <w:rPr>
          <w:rFonts w:hint="default" w:ascii="Times New Roman" w:hAnsi="Times New Roman" w:eastAsia="仿宋_GB2312" w:cs="Times New Roman"/>
          <w:color w:val="auto"/>
          <w:spacing w:val="0"/>
          <w:kern w:val="0"/>
          <w:position w:val="0"/>
          <w:sz w:val="32"/>
          <w:szCs w:val="32"/>
          <w:shd w:val="clear" w:fill="auto"/>
        </w:rPr>
        <w:t>万元，占一般公共预算项目支出总额的</w:t>
      </w:r>
      <w:r>
        <w:rPr>
          <w:rFonts w:hint="default" w:ascii="Times New Roman" w:hAnsi="Times New Roman" w:eastAsia="仿宋_GB2312" w:cs="Times New Roman"/>
          <w:color w:val="auto"/>
          <w:spacing w:val="0"/>
          <w:kern w:val="0"/>
          <w:position w:val="0"/>
          <w:sz w:val="32"/>
          <w:szCs w:val="32"/>
          <w:shd w:val="clear" w:fill="auto"/>
          <w:lang w:val="en-US" w:eastAsia="zh-CN"/>
        </w:rPr>
        <w:t>25.95</w:t>
      </w:r>
      <w:r>
        <w:rPr>
          <w:rFonts w:hint="default" w:ascii="Times New Roman" w:hAnsi="Times New Roman" w:eastAsia="仿宋_GB2312" w:cs="Times New Roman"/>
          <w:color w:val="auto"/>
          <w:spacing w:val="0"/>
          <w:kern w:val="0"/>
          <w:position w:val="0"/>
          <w:sz w:val="32"/>
          <w:szCs w:val="32"/>
          <w:shd w:val="clear" w:fill="auto"/>
        </w:rPr>
        <w:t>%。202</w:t>
      </w:r>
      <w:r>
        <w:rPr>
          <w:rFonts w:hint="default" w:ascii="Times New Roman" w:hAnsi="Times New Roman" w:eastAsia="仿宋_GB2312" w:cs="Times New Roman"/>
          <w:color w:val="auto"/>
          <w:spacing w:val="0"/>
          <w:kern w:val="0"/>
          <w:position w:val="0"/>
          <w:sz w:val="32"/>
          <w:szCs w:val="32"/>
          <w:shd w:val="clear" w:fill="auto"/>
          <w:lang w:val="en-US" w:eastAsia="zh-CN"/>
        </w:rPr>
        <w:t>3</w:t>
      </w:r>
      <w:r>
        <w:rPr>
          <w:rFonts w:hint="default" w:ascii="Times New Roman" w:hAnsi="Times New Roman" w:eastAsia="仿宋_GB2312" w:cs="Times New Roman"/>
          <w:color w:val="auto"/>
          <w:spacing w:val="0"/>
          <w:kern w:val="0"/>
          <w:position w:val="0"/>
          <w:sz w:val="32"/>
          <w:szCs w:val="32"/>
          <w:shd w:val="clear" w:fill="auto"/>
        </w:rPr>
        <w:t>年度我部门</w:t>
      </w:r>
      <w:r>
        <w:rPr>
          <w:rFonts w:hint="default" w:ascii="Times New Roman" w:hAnsi="Times New Roman" w:eastAsia="仿宋_GB2312" w:cs="Times New Roman"/>
          <w:color w:val="auto"/>
          <w:spacing w:val="0"/>
          <w:kern w:val="0"/>
          <w:position w:val="0"/>
          <w:sz w:val="32"/>
          <w:szCs w:val="32"/>
          <w:shd w:val="clear" w:fill="auto"/>
          <w:lang w:eastAsia="zh-CN"/>
        </w:rPr>
        <w:t>无</w:t>
      </w:r>
      <w:r>
        <w:rPr>
          <w:rFonts w:hint="default" w:ascii="Times New Roman" w:hAnsi="Times New Roman" w:eastAsia="仿宋_GB2312" w:cs="Times New Roman"/>
          <w:color w:val="auto"/>
          <w:spacing w:val="0"/>
          <w:kern w:val="0"/>
          <w:position w:val="0"/>
          <w:sz w:val="32"/>
          <w:szCs w:val="32"/>
          <w:shd w:val="clear" w:fill="auto"/>
        </w:rPr>
        <w:t>政府性基金预算项目</w:t>
      </w:r>
      <w:r>
        <w:rPr>
          <w:rFonts w:hint="default" w:ascii="Times New Roman" w:hAnsi="Times New Roman" w:eastAsia="仿宋_GB2312" w:cs="Times New Roman"/>
          <w:color w:val="auto"/>
          <w:spacing w:val="0"/>
          <w:kern w:val="0"/>
          <w:position w:val="0"/>
          <w:sz w:val="32"/>
          <w:szCs w:val="32"/>
          <w:shd w:val="clear" w:fill="auto"/>
          <w:lang w:eastAsia="zh-CN"/>
        </w:rPr>
        <w:t>支出，无</w:t>
      </w:r>
      <w:r>
        <w:rPr>
          <w:rFonts w:hint="default" w:ascii="Times New Roman" w:hAnsi="Times New Roman" w:eastAsia="仿宋_GB2312" w:cs="Times New Roman"/>
          <w:color w:val="auto"/>
          <w:spacing w:val="0"/>
          <w:kern w:val="0"/>
          <w:position w:val="0"/>
          <w:sz w:val="32"/>
          <w:szCs w:val="32"/>
          <w:shd w:val="clear" w:fill="auto"/>
        </w:rPr>
        <w:t>国有资本经营预算</w:t>
      </w:r>
      <w:r>
        <w:rPr>
          <w:rFonts w:hint="default" w:ascii="Times New Roman" w:hAnsi="Times New Roman" w:eastAsia="仿宋_GB2312" w:cs="Times New Roman"/>
          <w:color w:val="auto"/>
          <w:spacing w:val="0"/>
          <w:kern w:val="0"/>
          <w:position w:val="0"/>
          <w:sz w:val="32"/>
          <w:szCs w:val="32"/>
          <w:shd w:val="clear" w:fill="auto"/>
          <w:lang w:eastAsia="zh-CN"/>
        </w:rPr>
        <w:t>项目</w:t>
      </w:r>
      <w:r>
        <w:rPr>
          <w:rFonts w:hint="default" w:ascii="Times New Roman" w:hAnsi="Times New Roman" w:eastAsia="仿宋_GB2312" w:cs="Times New Roman"/>
          <w:color w:val="auto"/>
          <w:spacing w:val="0"/>
          <w:kern w:val="0"/>
          <w:position w:val="0"/>
          <w:sz w:val="32"/>
          <w:szCs w:val="32"/>
          <w:shd w:val="clear" w:fill="auto"/>
        </w:rPr>
        <w:t>支出，对202</w:t>
      </w:r>
      <w:r>
        <w:rPr>
          <w:rFonts w:hint="default" w:ascii="Times New Roman" w:hAnsi="Times New Roman" w:eastAsia="仿宋_GB2312" w:cs="Times New Roman"/>
          <w:color w:val="auto"/>
          <w:spacing w:val="0"/>
          <w:kern w:val="0"/>
          <w:position w:val="0"/>
          <w:sz w:val="32"/>
          <w:szCs w:val="32"/>
          <w:shd w:val="clear" w:fill="auto"/>
          <w:lang w:val="en-US" w:eastAsia="zh-CN"/>
        </w:rPr>
        <w:t>3</w:t>
      </w:r>
      <w:r>
        <w:rPr>
          <w:rFonts w:hint="default" w:ascii="Times New Roman" w:hAnsi="Times New Roman" w:eastAsia="仿宋_GB2312" w:cs="Times New Roman"/>
          <w:color w:val="auto"/>
          <w:spacing w:val="0"/>
          <w:kern w:val="0"/>
          <w:position w:val="0"/>
          <w:sz w:val="32"/>
          <w:szCs w:val="32"/>
          <w:shd w:val="clear" w:fill="auto"/>
        </w:rPr>
        <w:t>年度0个政府性基金预算项目支出开展绩效自评，共涉及资金0万元，</w:t>
      </w:r>
      <w:r>
        <w:rPr>
          <w:rFonts w:hint="default" w:ascii="Times New Roman" w:hAnsi="Times New Roman" w:eastAsia="仿宋_GB2312" w:cs="Times New Roman"/>
          <w:color w:val="auto"/>
          <w:spacing w:val="0"/>
          <w:kern w:val="0"/>
          <w:position w:val="0"/>
          <w:sz w:val="32"/>
          <w:szCs w:val="32"/>
          <w:shd w:val="clear" w:fill="auto"/>
          <w:lang w:eastAsia="zh-CN"/>
        </w:rPr>
        <w:t>因项目支出金额为</w:t>
      </w:r>
      <w:r>
        <w:rPr>
          <w:rFonts w:hint="default" w:ascii="Times New Roman" w:hAnsi="Times New Roman" w:eastAsia="仿宋_GB2312" w:cs="Times New Roman"/>
          <w:color w:val="auto"/>
          <w:spacing w:val="0"/>
          <w:kern w:val="0"/>
          <w:position w:val="0"/>
          <w:sz w:val="32"/>
          <w:szCs w:val="32"/>
          <w:shd w:val="clear" w:fill="auto"/>
          <w:lang w:val="en-US" w:eastAsia="zh-CN"/>
        </w:rPr>
        <w:t>0，无法计算百分比</w:t>
      </w:r>
      <w:r>
        <w:rPr>
          <w:rFonts w:hint="default" w:ascii="Times New Roman" w:hAnsi="Times New Roman" w:eastAsia="仿宋_GB2312" w:cs="Times New Roman"/>
          <w:color w:val="auto"/>
          <w:spacing w:val="0"/>
          <w:kern w:val="0"/>
          <w:position w:val="0"/>
          <w:sz w:val="32"/>
          <w:szCs w:val="32"/>
          <w:shd w:val="clear" w:fill="auto"/>
        </w:rPr>
        <w:t>；对202</w:t>
      </w:r>
      <w:r>
        <w:rPr>
          <w:rFonts w:hint="default" w:ascii="Times New Roman" w:hAnsi="Times New Roman" w:eastAsia="仿宋_GB2312" w:cs="Times New Roman"/>
          <w:color w:val="auto"/>
          <w:spacing w:val="0"/>
          <w:kern w:val="0"/>
          <w:position w:val="0"/>
          <w:sz w:val="32"/>
          <w:szCs w:val="32"/>
          <w:shd w:val="clear" w:fill="auto"/>
          <w:lang w:val="en-US" w:eastAsia="zh-CN"/>
        </w:rPr>
        <w:t>3</w:t>
      </w:r>
      <w:r>
        <w:rPr>
          <w:rFonts w:hint="default" w:ascii="Times New Roman" w:hAnsi="Times New Roman" w:eastAsia="仿宋_GB2312" w:cs="Times New Roman"/>
          <w:color w:val="auto"/>
          <w:spacing w:val="0"/>
          <w:kern w:val="0"/>
          <w:position w:val="0"/>
          <w:sz w:val="32"/>
          <w:szCs w:val="32"/>
          <w:shd w:val="clear" w:fill="auto"/>
        </w:rPr>
        <w:t>年度0个国有资本经营预算项目支出开展绩效自评，共涉及资金0万元，</w:t>
      </w:r>
      <w:r>
        <w:rPr>
          <w:rFonts w:hint="default" w:ascii="Times New Roman" w:hAnsi="Times New Roman" w:eastAsia="仿宋_GB2312" w:cs="Times New Roman"/>
          <w:color w:val="auto"/>
          <w:spacing w:val="0"/>
          <w:kern w:val="0"/>
          <w:position w:val="0"/>
          <w:sz w:val="32"/>
          <w:szCs w:val="32"/>
          <w:shd w:val="clear" w:fill="auto"/>
          <w:lang w:eastAsia="zh-CN"/>
        </w:rPr>
        <w:t>因项目支出金额为</w:t>
      </w:r>
      <w:r>
        <w:rPr>
          <w:rFonts w:hint="default" w:ascii="Times New Roman" w:hAnsi="Times New Roman" w:eastAsia="仿宋_GB2312" w:cs="Times New Roman"/>
          <w:color w:val="auto"/>
          <w:spacing w:val="0"/>
          <w:kern w:val="0"/>
          <w:position w:val="0"/>
          <w:sz w:val="32"/>
          <w:szCs w:val="32"/>
          <w:shd w:val="clear" w:fill="auto"/>
          <w:lang w:val="en-US" w:eastAsia="zh-CN"/>
        </w:rPr>
        <w:t>0，无法计算百分比</w:t>
      </w:r>
      <w:r>
        <w:rPr>
          <w:rFonts w:hint="default" w:ascii="Times New Roman" w:hAnsi="Times New Roman" w:eastAsia="仿宋_GB2312" w:cs="Times New Roman"/>
          <w:color w:val="auto"/>
          <w:spacing w:val="0"/>
          <w:kern w:val="0"/>
          <w:position w:val="0"/>
          <w:sz w:val="32"/>
          <w:szCs w:val="32"/>
          <w:shd w:val="clear" w:fill="auto"/>
        </w:rPr>
        <w:t>。</w:t>
      </w:r>
    </w:p>
    <w:p w14:paraId="3F3783D5">
      <w:pPr>
        <w:keepNext w:val="0"/>
        <w:keepLines w:val="0"/>
        <w:pageBreakBefore w:val="0"/>
        <w:widowControl w:val="0"/>
        <w:kinsoku/>
        <w:wordWrap/>
        <w:overflowPunct/>
        <w:topLinePunct w:val="0"/>
        <w:autoSpaceDE w:val="0"/>
        <w:autoSpaceDN w:val="0"/>
        <w:bidi w:val="0"/>
        <w:adjustRightInd w:val="0"/>
        <w:snapToGrid/>
        <w:spacing w:after="0" w:line="576" w:lineRule="exact"/>
        <w:ind w:right="0" w:firstLine="640" w:firstLineChars="200"/>
        <w:jc w:val="left"/>
        <w:textAlignment w:val="auto"/>
        <w:rPr>
          <w:rFonts w:hint="default" w:ascii="Times New Roman" w:hAnsi="Times New Roman" w:eastAsia="仿宋_GB2312" w:cs="Times New Roman"/>
          <w:color w:val="auto"/>
          <w:spacing w:val="0"/>
          <w:kern w:val="0"/>
          <w:position w:val="0"/>
          <w:sz w:val="32"/>
          <w:szCs w:val="32"/>
          <w:shd w:val="clear" w:fill="auto"/>
        </w:rPr>
      </w:pPr>
      <w:r>
        <w:rPr>
          <w:rFonts w:hint="default" w:ascii="Times New Roman" w:hAnsi="Times New Roman" w:eastAsia="仿宋_GB2312" w:cs="Times New Roman"/>
          <w:color w:val="auto"/>
          <w:spacing w:val="0"/>
          <w:kern w:val="0"/>
          <w:position w:val="0"/>
          <w:sz w:val="32"/>
          <w:szCs w:val="32"/>
          <w:shd w:val="clear" w:fill="auto"/>
        </w:rPr>
        <w:t>组织对“</w:t>
      </w:r>
      <w:r>
        <w:rPr>
          <w:rFonts w:hint="default" w:ascii="Times New Roman" w:hAnsi="Times New Roman" w:eastAsia="仿宋_GB2312" w:cs="Times New Roman"/>
          <w:color w:val="auto"/>
          <w:spacing w:val="0"/>
          <w:kern w:val="0"/>
          <w:position w:val="0"/>
          <w:sz w:val="32"/>
          <w:szCs w:val="32"/>
          <w:shd w:val="clear" w:fill="auto"/>
          <w:lang w:eastAsia="zh-CN"/>
        </w:rPr>
        <w:t>其他应急管理支出</w:t>
      </w:r>
      <w:r>
        <w:rPr>
          <w:rFonts w:hint="default" w:ascii="Times New Roman" w:hAnsi="Times New Roman" w:eastAsia="仿宋_GB2312" w:cs="Times New Roman"/>
          <w:color w:val="auto"/>
          <w:spacing w:val="0"/>
          <w:kern w:val="0"/>
          <w:position w:val="0"/>
          <w:sz w:val="32"/>
          <w:szCs w:val="32"/>
          <w:shd w:val="clear" w:fill="auto"/>
        </w:rPr>
        <w:t>”“</w:t>
      </w:r>
      <w:r>
        <w:rPr>
          <w:rFonts w:hint="default" w:ascii="Times New Roman" w:hAnsi="Times New Roman" w:eastAsia="仿宋_GB2312" w:cs="Times New Roman"/>
          <w:color w:val="auto"/>
          <w:spacing w:val="0"/>
          <w:kern w:val="0"/>
          <w:position w:val="0"/>
          <w:sz w:val="32"/>
          <w:szCs w:val="32"/>
          <w:shd w:val="clear" w:fill="auto"/>
          <w:lang w:eastAsia="zh-CN"/>
        </w:rPr>
        <w:t>自然灾害救灾补助</w:t>
      </w:r>
      <w:r>
        <w:rPr>
          <w:rFonts w:hint="default" w:ascii="Times New Roman" w:hAnsi="Times New Roman" w:eastAsia="仿宋_GB2312" w:cs="Times New Roman"/>
          <w:color w:val="auto"/>
          <w:spacing w:val="0"/>
          <w:kern w:val="0"/>
          <w:position w:val="0"/>
          <w:sz w:val="32"/>
          <w:szCs w:val="32"/>
          <w:shd w:val="clear" w:fill="auto"/>
        </w:rPr>
        <w:t>”等</w:t>
      </w:r>
      <w:r>
        <w:rPr>
          <w:rFonts w:hint="default" w:ascii="Times New Roman" w:hAnsi="Times New Roman" w:eastAsia="仿宋_GB2312" w:cs="Times New Roman"/>
          <w:color w:val="auto"/>
          <w:spacing w:val="0"/>
          <w:kern w:val="0"/>
          <w:position w:val="0"/>
          <w:sz w:val="32"/>
          <w:szCs w:val="32"/>
          <w:shd w:val="clear" w:fill="auto"/>
          <w:lang w:val="en-US" w:eastAsia="zh-CN"/>
        </w:rPr>
        <w:t>2</w:t>
      </w:r>
      <w:r>
        <w:rPr>
          <w:rFonts w:hint="default" w:ascii="Times New Roman" w:hAnsi="Times New Roman" w:eastAsia="仿宋_GB2312" w:cs="Times New Roman"/>
          <w:color w:val="auto"/>
          <w:spacing w:val="0"/>
          <w:kern w:val="0"/>
          <w:position w:val="0"/>
          <w:sz w:val="32"/>
          <w:szCs w:val="32"/>
          <w:shd w:val="clear" w:fill="auto"/>
        </w:rPr>
        <w:t>项目开展了部门评价，涉及一般公共预算支出</w:t>
      </w:r>
      <w:r>
        <w:rPr>
          <w:rFonts w:hint="default" w:ascii="Times New Roman" w:hAnsi="Times New Roman" w:eastAsia="仿宋_GB2312" w:cs="Times New Roman"/>
          <w:color w:val="auto"/>
          <w:spacing w:val="0"/>
          <w:kern w:val="0"/>
          <w:position w:val="0"/>
          <w:sz w:val="32"/>
          <w:szCs w:val="32"/>
          <w:shd w:val="clear" w:fill="auto"/>
          <w:lang w:val="en-US" w:eastAsia="zh-CN"/>
        </w:rPr>
        <w:t>637.68</w:t>
      </w:r>
      <w:r>
        <w:rPr>
          <w:rFonts w:hint="default" w:ascii="Times New Roman" w:hAnsi="Times New Roman" w:eastAsia="仿宋_GB2312" w:cs="Times New Roman"/>
          <w:color w:val="auto"/>
          <w:spacing w:val="0"/>
          <w:kern w:val="0"/>
          <w:position w:val="0"/>
          <w:sz w:val="32"/>
          <w:szCs w:val="32"/>
          <w:shd w:val="clear" w:fill="auto"/>
        </w:rPr>
        <w:t>万元，政府性基金预算支出</w:t>
      </w:r>
      <w:r>
        <w:rPr>
          <w:rFonts w:hint="default" w:ascii="Times New Roman" w:hAnsi="Times New Roman" w:eastAsia="仿宋_GB2312" w:cs="Times New Roman"/>
          <w:color w:val="auto"/>
          <w:spacing w:val="0"/>
          <w:kern w:val="0"/>
          <w:position w:val="0"/>
          <w:sz w:val="32"/>
          <w:szCs w:val="32"/>
          <w:shd w:val="clear" w:fill="auto"/>
          <w:lang w:val="en-US" w:eastAsia="zh-CN"/>
        </w:rPr>
        <w:t>0</w:t>
      </w:r>
      <w:r>
        <w:rPr>
          <w:rFonts w:hint="default" w:ascii="Times New Roman" w:hAnsi="Times New Roman" w:eastAsia="仿宋_GB2312" w:cs="Times New Roman"/>
          <w:color w:val="auto"/>
          <w:spacing w:val="0"/>
          <w:kern w:val="0"/>
          <w:position w:val="0"/>
          <w:sz w:val="32"/>
          <w:szCs w:val="32"/>
          <w:shd w:val="clear" w:fill="auto"/>
        </w:rPr>
        <w:t>万元，国有资本经营预算支出</w:t>
      </w:r>
      <w:r>
        <w:rPr>
          <w:rFonts w:hint="default" w:ascii="Times New Roman" w:hAnsi="Times New Roman" w:eastAsia="仿宋_GB2312" w:cs="Times New Roman"/>
          <w:color w:val="auto"/>
          <w:spacing w:val="0"/>
          <w:kern w:val="0"/>
          <w:position w:val="0"/>
          <w:sz w:val="32"/>
          <w:szCs w:val="32"/>
          <w:shd w:val="clear" w:fill="auto"/>
          <w:lang w:val="en-US" w:eastAsia="zh-CN"/>
        </w:rPr>
        <w:t>0</w:t>
      </w:r>
      <w:r>
        <w:rPr>
          <w:rFonts w:hint="default" w:ascii="Times New Roman" w:hAnsi="Times New Roman" w:eastAsia="仿宋_GB2312" w:cs="Times New Roman"/>
          <w:color w:val="auto"/>
          <w:spacing w:val="0"/>
          <w:kern w:val="0"/>
          <w:position w:val="0"/>
          <w:sz w:val="32"/>
          <w:szCs w:val="32"/>
          <w:shd w:val="clear" w:fill="auto"/>
        </w:rPr>
        <w:t>万元。从评价情况来看，</w:t>
      </w:r>
      <w:r>
        <w:rPr>
          <w:rFonts w:hint="default" w:ascii="Times New Roman" w:hAnsi="Times New Roman" w:eastAsia="仿宋_GB2312" w:cs="Times New Roman"/>
          <w:color w:val="auto"/>
          <w:spacing w:val="0"/>
          <w:kern w:val="0"/>
          <w:position w:val="0"/>
          <w:sz w:val="32"/>
          <w:szCs w:val="32"/>
          <w:shd w:val="clear" w:fill="auto"/>
          <w:lang w:eastAsia="zh-CN"/>
        </w:rPr>
        <w:t>其他</w:t>
      </w:r>
      <w:r>
        <w:rPr>
          <w:rFonts w:hint="default" w:ascii="Times New Roman" w:hAnsi="Times New Roman" w:eastAsia="仿宋_GB2312" w:cs="Times New Roman"/>
          <w:i w:val="0"/>
          <w:iCs w:val="0"/>
          <w:caps w:val="0"/>
          <w:color w:val="auto"/>
          <w:spacing w:val="0"/>
          <w:sz w:val="32"/>
          <w:szCs w:val="32"/>
          <w:shd w:val="clear" w:fill="FFFFFF"/>
        </w:rPr>
        <w:t>应急管理</w:t>
      </w:r>
      <w:r>
        <w:rPr>
          <w:rFonts w:hint="default" w:ascii="Times New Roman" w:hAnsi="Times New Roman" w:eastAsia="仿宋_GB2312" w:cs="Times New Roman"/>
          <w:i w:val="0"/>
          <w:iCs w:val="0"/>
          <w:caps w:val="0"/>
          <w:color w:val="auto"/>
          <w:spacing w:val="0"/>
          <w:sz w:val="32"/>
          <w:szCs w:val="32"/>
          <w:shd w:val="clear" w:fill="FFFFFF"/>
          <w:lang w:eastAsia="zh-CN"/>
        </w:rPr>
        <w:t>支出</w:t>
      </w:r>
      <w:r>
        <w:rPr>
          <w:rFonts w:hint="default" w:ascii="Times New Roman" w:hAnsi="Times New Roman" w:eastAsia="仿宋_GB2312" w:cs="Times New Roman"/>
          <w:i w:val="0"/>
          <w:iCs w:val="0"/>
          <w:caps w:val="0"/>
          <w:color w:val="auto"/>
          <w:spacing w:val="0"/>
          <w:sz w:val="32"/>
          <w:szCs w:val="32"/>
          <w:shd w:val="clear" w:fill="FFFFFF"/>
        </w:rPr>
        <w:t>经费项目根据实际情况设置了年度总体目标为：为机关工作人员体检、应急值守、应急处置、全局应急管理工作等提供必要经费。</w:t>
      </w:r>
      <w:r>
        <w:rPr>
          <w:rFonts w:hint="default" w:ascii="Times New Roman" w:hAnsi="Times New Roman" w:eastAsia="仿宋_GB2312" w:cs="Times New Roman"/>
          <w:i w:val="0"/>
          <w:iCs w:val="0"/>
          <w:caps w:val="0"/>
          <w:color w:val="auto"/>
          <w:spacing w:val="0"/>
          <w:sz w:val="32"/>
          <w:szCs w:val="32"/>
          <w:shd w:val="clear" w:fill="FFFFFF"/>
          <w:lang w:eastAsia="zh-CN"/>
        </w:rPr>
        <w:t>自然灾害救灾补助支出经费，</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CN"/>
        </w:rPr>
        <w:t>严格按照</w:t>
      </w:r>
      <w:r>
        <w:rPr>
          <w:rFonts w:hint="default" w:ascii="Times New Roman" w:hAnsi="Times New Roman" w:eastAsia="仿宋_GB2312" w:cs="Times New Roman"/>
          <w:color w:val="auto"/>
          <w:sz w:val="32"/>
          <w:szCs w:val="32"/>
        </w:rPr>
        <w:t>救灾资金</w:t>
      </w:r>
      <w:r>
        <w:rPr>
          <w:rFonts w:hint="default" w:ascii="Times New Roman" w:hAnsi="Times New Roman" w:eastAsia="仿宋_GB2312" w:cs="Times New Roman"/>
          <w:color w:val="auto"/>
          <w:sz w:val="32"/>
          <w:szCs w:val="32"/>
          <w:lang w:eastAsia="zh-CN"/>
        </w:rPr>
        <w:t>使用要求，</w:t>
      </w:r>
      <w:r>
        <w:rPr>
          <w:rFonts w:hint="default" w:ascii="Times New Roman" w:hAnsi="Times New Roman" w:eastAsia="仿宋_GB2312" w:cs="Times New Roman"/>
          <w:color w:val="auto"/>
          <w:sz w:val="32"/>
          <w:szCs w:val="32"/>
        </w:rPr>
        <w:t>切实做到专户储存、专人负责、专项管理、专款专用，任何单位和个人都不得以任何借口挤占、挪用，以保障</w:t>
      </w:r>
      <w:r>
        <w:rPr>
          <w:rFonts w:hint="default" w:ascii="Times New Roman" w:hAnsi="Times New Roman" w:eastAsia="仿宋_GB2312" w:cs="Times New Roman"/>
          <w:color w:val="auto"/>
          <w:sz w:val="32"/>
          <w:szCs w:val="32"/>
          <w:lang w:eastAsia="zh-CN"/>
        </w:rPr>
        <w:t>受群众</w:t>
      </w:r>
      <w:r>
        <w:rPr>
          <w:rFonts w:hint="default" w:ascii="Times New Roman" w:hAnsi="Times New Roman" w:eastAsia="仿宋_GB2312" w:cs="Times New Roman"/>
          <w:color w:val="auto"/>
          <w:sz w:val="32"/>
          <w:szCs w:val="32"/>
        </w:rPr>
        <w:t>基本生活为</w:t>
      </w:r>
      <w:r>
        <w:rPr>
          <w:rFonts w:hint="default" w:ascii="Times New Roman" w:hAnsi="Times New Roman" w:eastAsia="仿宋_GB2312" w:cs="Times New Roman"/>
          <w:color w:val="auto"/>
          <w:sz w:val="32"/>
          <w:szCs w:val="32"/>
          <w:lang w:eastAsia="zh-CN"/>
        </w:rPr>
        <w:t>宗旨</w:t>
      </w:r>
      <w:r>
        <w:rPr>
          <w:rFonts w:hint="default" w:ascii="Times New Roman" w:hAnsi="Times New Roman" w:eastAsia="仿宋_GB2312" w:cs="Times New Roman"/>
          <w:color w:val="auto"/>
          <w:sz w:val="32"/>
          <w:szCs w:val="32"/>
        </w:rPr>
        <w:t>，根据灾害大小，损失程度，自救能力，突出重点，以“五个一”要求（即身份证、受灾照片、受灾报告及镇村组核灾审批表、银行卡、电话号码）按照户报、村评、镇审、县定的原则，不搞特殊化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不搞平均主义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无挪用、截留等违规行为。</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发放</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在乡镇“一卡通”平台上公示，</w:t>
      </w:r>
      <w:r>
        <w:rPr>
          <w:rFonts w:hint="default" w:ascii="Times New Roman" w:hAnsi="Times New Roman" w:eastAsia="仿宋_GB2312" w:cs="Times New Roman"/>
          <w:color w:val="auto"/>
          <w:sz w:val="32"/>
          <w:szCs w:val="32"/>
        </w:rPr>
        <w:t>公示期为七天，坚持做到对象公开，金额公开，自觉接受社会监督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14:paraId="4D33A17F">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七、存在的问题及原因分析</w:t>
      </w:r>
    </w:p>
    <w:p w14:paraId="79766AAF">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i w:val="0"/>
          <w:iCs w:val="0"/>
          <w:caps w:val="0"/>
          <w:color w:val="auto"/>
          <w:spacing w:val="0"/>
          <w:sz w:val="32"/>
          <w:szCs w:val="32"/>
        </w:rPr>
        <w:t>部门整体支出资金安排和使用上具有不可预见性，资金使用规范性需进一步提高。 </w:t>
      </w:r>
    </w:p>
    <w:p w14:paraId="21E6073D">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八、下一步改进措施</w:t>
      </w:r>
    </w:p>
    <w:p w14:paraId="6B0DEF52">
      <w:pPr>
        <w:keepNext w:val="0"/>
        <w:keepLines w:val="0"/>
        <w:pageBreakBefore w:val="0"/>
        <w:widowControl w:val="0"/>
        <w:kinsoku/>
        <w:wordWrap/>
        <w:overflowPunct/>
        <w:topLinePunct w:val="0"/>
        <w:autoSpaceDE w:val="0"/>
        <w:autoSpaceDN w:val="0"/>
        <w:bidi w:val="0"/>
        <w:adjustRightInd w:val="0"/>
        <w:spacing w:line="576" w:lineRule="exact"/>
        <w:ind w:firstLine="643"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i w:val="0"/>
          <w:iCs w:val="0"/>
          <w:caps w:val="0"/>
          <w:color w:val="auto"/>
          <w:spacing w:val="0"/>
          <w:sz w:val="32"/>
          <w:szCs w:val="32"/>
        </w:rPr>
        <w:t>一是</w:t>
      </w:r>
      <w:r>
        <w:rPr>
          <w:rFonts w:hint="default" w:ascii="Times New Roman" w:hAnsi="Times New Roman" w:eastAsia="仿宋_GB2312" w:cs="Times New Roman"/>
          <w:i w:val="0"/>
          <w:iCs w:val="0"/>
          <w:caps w:val="0"/>
          <w:color w:val="auto"/>
          <w:spacing w:val="0"/>
          <w:sz w:val="32"/>
          <w:szCs w:val="32"/>
        </w:rPr>
        <w:t>提高单位领导对</w:t>
      </w:r>
      <w:r>
        <w:rPr>
          <w:rFonts w:hint="default" w:ascii="Times New Roman" w:hAnsi="Times New Roman" w:eastAsia="仿宋_GB2312" w:cs="Times New Roman"/>
          <w:i w:val="0"/>
          <w:iCs w:val="0"/>
          <w:caps w:val="0"/>
          <w:color w:val="auto"/>
          <w:spacing w:val="0"/>
          <w:sz w:val="32"/>
          <w:szCs w:val="32"/>
          <w:lang w:eastAsia="zh-CN"/>
        </w:rPr>
        <w:t>单位预决算</w:t>
      </w:r>
      <w:r>
        <w:rPr>
          <w:rFonts w:hint="default" w:ascii="Times New Roman" w:hAnsi="Times New Roman" w:eastAsia="仿宋_GB2312" w:cs="Times New Roman"/>
          <w:i w:val="0"/>
          <w:iCs w:val="0"/>
          <w:caps w:val="0"/>
          <w:color w:val="auto"/>
          <w:spacing w:val="0"/>
          <w:sz w:val="32"/>
          <w:szCs w:val="32"/>
        </w:rPr>
        <w:t>管理的重视程度；</w:t>
      </w:r>
      <w:r>
        <w:rPr>
          <w:rFonts w:hint="default" w:ascii="Times New Roman" w:hAnsi="Times New Roman" w:eastAsia="仿宋_GB2312" w:cs="Times New Roman"/>
          <w:b/>
          <w:bCs/>
          <w:i w:val="0"/>
          <w:iCs w:val="0"/>
          <w:caps w:val="0"/>
          <w:color w:val="auto"/>
          <w:spacing w:val="0"/>
          <w:sz w:val="32"/>
          <w:szCs w:val="32"/>
        </w:rPr>
        <w:t>二是</w:t>
      </w:r>
      <w:r>
        <w:rPr>
          <w:rFonts w:hint="default" w:ascii="Times New Roman" w:hAnsi="Times New Roman" w:eastAsia="仿宋_GB2312" w:cs="Times New Roman"/>
          <w:i w:val="0"/>
          <w:iCs w:val="0"/>
          <w:caps w:val="0"/>
          <w:color w:val="auto"/>
          <w:spacing w:val="0"/>
          <w:sz w:val="32"/>
          <w:szCs w:val="32"/>
        </w:rPr>
        <w:t>增强工作人员相关能力。</w:t>
      </w:r>
    </w:p>
    <w:p w14:paraId="37ACA1CA">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九、部门整体支出绩效自评结果拟应用和公开情况</w:t>
      </w:r>
    </w:p>
    <w:p w14:paraId="66F05AE8">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根据《项目支出绩效评价办法》（财预〔2020〕10号）中《项目支出绩效评价报告（参考提纲）》、《湖南省预算支出绩效评价管理办法》（湘财绩〔2020〕7号），“</w:t>
      </w:r>
      <w:r>
        <w:rPr>
          <w:rFonts w:hint="default" w:ascii="Times New Roman" w:hAnsi="Times New Roman" w:eastAsia="仿宋_GB2312" w:cs="Times New Roman"/>
          <w:color w:val="auto"/>
          <w:kern w:val="0"/>
          <w:sz w:val="32"/>
          <w:szCs w:val="32"/>
          <w:lang w:eastAsia="zh-CN"/>
        </w:rPr>
        <w:t>自然灾害救灾补助</w:t>
      </w:r>
      <w:r>
        <w:rPr>
          <w:rFonts w:hint="default" w:ascii="Times New Roman" w:hAnsi="Times New Roman" w:eastAsia="仿宋_GB2312" w:cs="Times New Roman"/>
          <w:color w:val="auto"/>
          <w:kern w:val="0"/>
          <w:sz w:val="32"/>
          <w:szCs w:val="32"/>
        </w:rPr>
        <w:t>”该项目绩效评价综合得分100分，绩效评价结果为“优”绩效评价报告详见附件；“</w:t>
      </w:r>
      <w:r>
        <w:rPr>
          <w:rFonts w:hint="default" w:ascii="Times New Roman" w:hAnsi="Times New Roman" w:eastAsia="仿宋_GB2312" w:cs="Times New Roman"/>
          <w:color w:val="auto"/>
          <w:kern w:val="0"/>
          <w:sz w:val="32"/>
          <w:szCs w:val="32"/>
          <w:lang w:eastAsia="zh-CN"/>
        </w:rPr>
        <w:t>其他应急管理支出</w:t>
      </w:r>
      <w:r>
        <w:rPr>
          <w:rFonts w:hint="default" w:ascii="Times New Roman" w:hAnsi="Times New Roman" w:eastAsia="仿宋_GB2312" w:cs="Times New Roman"/>
          <w:color w:val="auto"/>
          <w:kern w:val="0"/>
          <w:sz w:val="32"/>
          <w:szCs w:val="32"/>
        </w:rPr>
        <w:t>” 项目绩效评价综合得分100分，绩效评价结果为“优”绩效评价报告详见附件。</w:t>
      </w:r>
    </w:p>
    <w:p w14:paraId="03E13B94">
      <w:pPr>
        <w:keepNext w:val="0"/>
        <w:keepLines w:val="0"/>
        <w:pageBreakBefore w:val="0"/>
        <w:widowControl w:val="0"/>
        <w:kinsoku/>
        <w:wordWrap/>
        <w:overflowPunct/>
        <w:topLinePunct w:val="0"/>
        <w:autoSpaceDE w:val="0"/>
        <w:autoSpaceDN w:val="0"/>
        <w:bidi w:val="0"/>
        <w:adjustRightInd w:val="0"/>
        <w:snapToGrid w:val="0"/>
        <w:spacing w:line="576" w:lineRule="exact"/>
        <w:ind w:firstLine="640"/>
        <w:jc w:val="both"/>
        <w:textAlignment w:val="baseline"/>
        <w:rPr>
          <w:rFonts w:hint="default" w:ascii="Times New Roman" w:hAnsi="Times New Roman" w:eastAsia="黑体" w:cs="Times New Roman"/>
          <w:snapToGrid w:val="0"/>
          <w:color w:val="auto"/>
          <w:sz w:val="32"/>
          <w:szCs w:val="32"/>
          <w:lang w:val="en-US" w:eastAsia="zh-CN" w:bidi="ar-SA"/>
        </w:rPr>
      </w:pPr>
      <w:r>
        <w:rPr>
          <w:rFonts w:hint="default" w:ascii="Times New Roman" w:hAnsi="Times New Roman" w:eastAsia="黑体" w:cs="Times New Roman"/>
          <w:snapToGrid w:val="0"/>
          <w:color w:val="auto"/>
          <w:sz w:val="32"/>
          <w:szCs w:val="32"/>
          <w:lang w:val="en-US" w:eastAsia="zh-CN" w:bidi="ar-SA"/>
        </w:rPr>
        <w:t>十、其他需要说明的情况</w:t>
      </w:r>
    </w:p>
    <w:p w14:paraId="3C7E2132">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14:paraId="74550A2A">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报告需要以下附件：</w:t>
      </w:r>
    </w:p>
    <w:p w14:paraId="223B0648">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1、部门整体支出绩效评价基础数据表</w:t>
      </w:r>
    </w:p>
    <w:p w14:paraId="32446569">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2、部门整体支出绩效自评表</w:t>
      </w:r>
    </w:p>
    <w:p w14:paraId="77C0C86B">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3、项目支出绩效自评表（每个一级项目支出一张表）</w:t>
      </w:r>
    </w:p>
    <w:p w14:paraId="296CC7B5">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4、政府性基金预算支出情况表</w:t>
      </w:r>
    </w:p>
    <w:p w14:paraId="0F7D610A">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5、国有资本经营预算支出情况表</w:t>
      </w:r>
    </w:p>
    <w:p w14:paraId="026050E2">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6、社会保险基金预算支出情况表</w:t>
      </w:r>
    </w:p>
    <w:p w14:paraId="36122B9F">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color w:val="auto"/>
          <w:kern w:val="0"/>
          <w:sz w:val="32"/>
          <w:szCs w:val="32"/>
          <w:lang w:eastAsia="zh-CN"/>
        </w:rPr>
      </w:pPr>
    </w:p>
    <w:p w14:paraId="18C27175">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kern w:val="0"/>
          <w:sz w:val="32"/>
          <w:szCs w:val="32"/>
          <w:lang w:eastAsia="zh-CN"/>
        </w:rPr>
      </w:pPr>
    </w:p>
    <w:p w14:paraId="123AA73E">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kern w:val="0"/>
          <w:sz w:val="32"/>
          <w:szCs w:val="32"/>
          <w:lang w:eastAsia="zh-CN"/>
        </w:rPr>
      </w:pPr>
    </w:p>
    <w:p w14:paraId="576ECD00">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kern w:val="0"/>
          <w:sz w:val="32"/>
          <w:szCs w:val="32"/>
          <w:lang w:eastAsia="zh-CN"/>
        </w:rPr>
      </w:pPr>
    </w:p>
    <w:p w14:paraId="5C24F041">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kern w:val="0"/>
          <w:sz w:val="32"/>
          <w:szCs w:val="32"/>
          <w:lang w:eastAsia="zh-CN"/>
        </w:rPr>
      </w:pPr>
    </w:p>
    <w:p w14:paraId="77574628">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both"/>
        <w:rPr>
          <w:rFonts w:hint="default" w:ascii="Times New Roman" w:hAnsi="Times New Roman" w:eastAsia="仿宋_GB2312" w:cs="Times New Roman"/>
          <w:kern w:val="0"/>
          <w:sz w:val="32"/>
          <w:szCs w:val="32"/>
          <w:lang w:eastAsia="zh-CN"/>
        </w:rPr>
      </w:pPr>
    </w:p>
    <w:p w14:paraId="46BFA3ED">
      <w:pPr>
        <w:keepNext w:val="0"/>
        <w:keepLines w:val="0"/>
        <w:pageBreakBefore w:val="0"/>
        <w:widowControl w:val="0"/>
        <w:kinsoku/>
        <w:wordWrap/>
        <w:overflowPunct/>
        <w:topLinePunct w:val="0"/>
        <w:autoSpaceDE w:val="0"/>
        <w:autoSpaceDN w:val="0"/>
        <w:bidi w:val="0"/>
        <w:adjustRightInd w:val="0"/>
        <w:spacing w:line="267" w:lineRule="auto"/>
        <w:ind w:firstLine="552"/>
        <w:jc w:val="both"/>
        <w:rPr>
          <w:rFonts w:hint="default" w:ascii="Times New Roman" w:hAnsi="Times New Roman" w:eastAsia="宋体" w:cs="Times New Roman"/>
          <w:bCs/>
          <w:spacing w:val="-4"/>
          <w:kern w:val="0"/>
          <w:sz w:val="28"/>
          <w:szCs w:val="28"/>
          <w:lang w:eastAsia="zh-CN"/>
        </w:rPr>
      </w:pPr>
    </w:p>
    <w:p w14:paraId="1A7C30C8">
      <w:pPr>
        <w:keepNext w:val="0"/>
        <w:keepLines w:val="0"/>
        <w:pageBreakBefore w:val="0"/>
        <w:widowControl w:val="0"/>
        <w:kinsoku/>
        <w:wordWrap/>
        <w:overflowPunct/>
        <w:topLinePunct w:val="0"/>
        <w:autoSpaceDE w:val="0"/>
        <w:autoSpaceDN w:val="0"/>
        <w:bidi w:val="0"/>
        <w:adjustRightInd w:val="0"/>
        <w:spacing w:line="267" w:lineRule="auto"/>
        <w:jc w:val="both"/>
        <w:rPr>
          <w:rFonts w:hint="default" w:ascii="Times New Roman" w:hAnsi="Times New Roman" w:eastAsia="黑体" w:cs="Times New Roman"/>
          <w:bCs/>
          <w:spacing w:val="-4"/>
          <w:kern w:val="0"/>
          <w:sz w:val="28"/>
          <w:szCs w:val="28"/>
          <w:lang w:val="en-US" w:eastAsia="zh-CN"/>
        </w:rPr>
      </w:pPr>
      <w:r>
        <w:rPr>
          <w:rFonts w:hint="default" w:ascii="Times New Roman" w:hAnsi="Times New Roman" w:eastAsia="黑体" w:cs="Times New Roman"/>
          <w:bCs/>
          <w:spacing w:val="-4"/>
          <w:kern w:val="0"/>
          <w:sz w:val="28"/>
          <w:szCs w:val="28"/>
          <w:lang w:eastAsia="zh-CN"/>
        </w:rPr>
        <w:t>附件</w:t>
      </w:r>
      <w:r>
        <w:rPr>
          <w:rFonts w:hint="default" w:ascii="Times New Roman" w:hAnsi="Times New Roman" w:eastAsia="黑体" w:cs="Times New Roman"/>
          <w:bCs/>
          <w:spacing w:val="-4"/>
          <w:kern w:val="0"/>
          <w:sz w:val="28"/>
          <w:szCs w:val="28"/>
          <w:lang w:val="en-US" w:eastAsia="zh-CN"/>
        </w:rPr>
        <w:t>5</w:t>
      </w:r>
    </w:p>
    <w:p w14:paraId="67A5B11B">
      <w:pPr>
        <w:keepNext w:val="0"/>
        <w:keepLines w:val="0"/>
        <w:pageBreakBefore w:val="0"/>
        <w:widowControl w:val="0"/>
        <w:kinsoku/>
        <w:wordWrap/>
        <w:overflowPunct/>
        <w:topLinePunct w:val="0"/>
        <w:autoSpaceDE w:val="0"/>
        <w:autoSpaceDN w:val="0"/>
        <w:bidi w:val="0"/>
        <w:adjustRightInd w:val="0"/>
        <w:spacing w:line="267" w:lineRule="auto"/>
        <w:jc w:val="both"/>
        <w:rPr>
          <w:rFonts w:hint="default" w:ascii="Times New Roman" w:hAnsi="Times New Roman" w:eastAsia="黑体" w:cs="Times New Roman"/>
          <w:bCs/>
          <w:spacing w:val="-4"/>
          <w:kern w:val="0"/>
          <w:sz w:val="28"/>
          <w:szCs w:val="28"/>
          <w:lang w:val="en-US" w:eastAsia="zh-CN"/>
        </w:rPr>
      </w:pPr>
    </w:p>
    <w:p w14:paraId="238A4818">
      <w:pPr>
        <w:keepNext w:val="0"/>
        <w:keepLines w:val="0"/>
        <w:pageBreakBefore w:val="0"/>
        <w:widowControl w:val="0"/>
        <w:kinsoku/>
        <w:wordWrap/>
        <w:overflowPunct/>
        <w:topLinePunct w:val="0"/>
        <w:autoSpaceDE w:val="0"/>
        <w:autoSpaceDN w:val="0"/>
        <w:bidi w:val="0"/>
        <w:adjustRightInd w:val="0"/>
        <w:spacing w:line="267" w:lineRule="auto"/>
        <w:jc w:val="both"/>
        <w:rPr>
          <w:rFonts w:hint="default" w:ascii="Times New Roman" w:hAnsi="Times New Roman" w:eastAsia="黑体" w:cs="Times New Roman"/>
          <w:bCs/>
          <w:spacing w:val="-4"/>
          <w:kern w:val="0"/>
          <w:sz w:val="28"/>
          <w:szCs w:val="28"/>
          <w:lang w:val="en-US" w:eastAsia="zh-CN"/>
        </w:rPr>
      </w:pPr>
    </w:p>
    <w:p w14:paraId="0574EA6A">
      <w:pPr>
        <w:keepNext w:val="0"/>
        <w:keepLines w:val="0"/>
        <w:pageBreakBefore w:val="0"/>
        <w:widowControl w:val="0"/>
        <w:kinsoku/>
        <w:wordWrap/>
        <w:overflowPunct/>
        <w:topLinePunct w:val="0"/>
        <w:autoSpaceDE w:val="0"/>
        <w:autoSpaceDN w:val="0"/>
        <w:bidi w:val="0"/>
        <w:adjustRightInd w:val="0"/>
        <w:spacing w:line="267" w:lineRule="auto"/>
        <w:jc w:val="both"/>
        <w:rPr>
          <w:rFonts w:hint="default" w:ascii="Times New Roman" w:hAnsi="Times New Roman" w:eastAsia="黑体" w:cs="Times New Roman"/>
          <w:bCs/>
          <w:spacing w:val="-4"/>
          <w:kern w:val="0"/>
          <w:sz w:val="28"/>
          <w:szCs w:val="28"/>
          <w:lang w:val="en-US" w:eastAsia="zh-CN"/>
        </w:rPr>
      </w:pPr>
    </w:p>
    <w:p w14:paraId="093061A5">
      <w:pPr>
        <w:keepNext w:val="0"/>
        <w:keepLines w:val="0"/>
        <w:pageBreakBefore w:val="0"/>
        <w:widowControl w:val="0"/>
        <w:kinsoku/>
        <w:wordWrap/>
        <w:overflowPunct/>
        <w:topLinePunct w:val="0"/>
        <w:autoSpaceDE w:val="0"/>
        <w:autoSpaceDN w:val="0"/>
        <w:bidi w:val="0"/>
        <w:adjustRightInd w:val="0"/>
        <w:spacing w:before="201" w:line="578" w:lineRule="exact"/>
        <w:jc w:val="center"/>
        <w:rPr>
          <w:rFonts w:hint="default" w:ascii="Times New Roman" w:hAnsi="Times New Roman" w:eastAsia="方正小标宋简体" w:cs="Times New Roman"/>
          <w:b w:val="0"/>
          <w:bCs w:val="0"/>
          <w:sz w:val="42"/>
          <w:szCs w:val="42"/>
        </w:rPr>
      </w:pPr>
      <w:r>
        <w:rPr>
          <w:rFonts w:hint="default" w:ascii="Times New Roman" w:hAnsi="Times New Roman" w:eastAsia="方正小标宋简体" w:cs="Times New Roman"/>
          <w:b w:val="0"/>
          <w:bCs w:val="0"/>
          <w:spacing w:val="15"/>
          <w:position w:val="10"/>
          <w:sz w:val="42"/>
          <w:szCs w:val="42"/>
        </w:rPr>
        <w:t>202</w:t>
      </w:r>
      <w:r>
        <w:rPr>
          <w:rFonts w:hint="default" w:ascii="Times New Roman" w:hAnsi="Times New Roman" w:eastAsia="方正小标宋简体" w:cs="Times New Roman"/>
          <w:b w:val="0"/>
          <w:bCs w:val="0"/>
          <w:spacing w:val="15"/>
          <w:position w:val="10"/>
          <w:sz w:val="42"/>
          <w:szCs w:val="42"/>
          <w:lang w:val="en-US" w:eastAsia="zh-CN"/>
        </w:rPr>
        <w:t>3</w:t>
      </w:r>
      <w:r>
        <w:rPr>
          <w:rFonts w:hint="default" w:ascii="Times New Roman" w:hAnsi="Times New Roman" w:eastAsia="方正小标宋简体" w:cs="Times New Roman"/>
          <w:b w:val="0"/>
          <w:bCs w:val="0"/>
          <w:spacing w:val="15"/>
          <w:position w:val="10"/>
          <w:sz w:val="42"/>
          <w:szCs w:val="42"/>
        </w:rPr>
        <w:t>年度</w:t>
      </w:r>
      <w:r>
        <w:rPr>
          <w:rFonts w:hint="default" w:ascii="Times New Roman" w:hAnsi="Times New Roman" w:eastAsia="方正小标宋简体" w:cs="Times New Roman"/>
          <w:b w:val="0"/>
          <w:bCs w:val="0"/>
          <w:position w:val="10"/>
          <w:sz w:val="42"/>
          <w:szCs w:val="42"/>
          <w:lang w:eastAsia="zh-CN"/>
        </w:rPr>
        <w:t>自然灾害救灾补助</w:t>
      </w:r>
      <w:r>
        <w:rPr>
          <w:rFonts w:hint="default" w:ascii="Times New Roman" w:hAnsi="Times New Roman" w:eastAsia="方正小标宋简体" w:cs="Times New Roman"/>
          <w:b w:val="0"/>
          <w:bCs w:val="0"/>
          <w:spacing w:val="42"/>
          <w:position w:val="10"/>
          <w:sz w:val="42"/>
          <w:szCs w:val="42"/>
        </w:rPr>
        <w:t xml:space="preserve"> </w:t>
      </w:r>
      <w:r>
        <w:rPr>
          <w:rFonts w:hint="default" w:ascii="Times New Roman" w:hAnsi="Times New Roman" w:eastAsia="方正小标宋简体" w:cs="Times New Roman"/>
          <w:b w:val="0"/>
          <w:bCs w:val="0"/>
          <w:spacing w:val="15"/>
          <w:position w:val="10"/>
          <w:sz w:val="42"/>
          <w:szCs w:val="42"/>
        </w:rPr>
        <w:t>项目支出</w:t>
      </w:r>
    </w:p>
    <w:p w14:paraId="5035F9FC">
      <w:pPr>
        <w:keepNext w:val="0"/>
        <w:keepLines w:val="0"/>
        <w:pageBreakBefore w:val="0"/>
        <w:widowControl w:val="0"/>
        <w:kinsoku/>
        <w:wordWrap/>
        <w:overflowPunct/>
        <w:topLinePunct w:val="0"/>
        <w:autoSpaceDE w:val="0"/>
        <w:autoSpaceDN w:val="0"/>
        <w:bidi w:val="0"/>
        <w:adjustRightInd w:val="0"/>
        <w:spacing w:before="1" w:line="220" w:lineRule="auto"/>
        <w:jc w:val="center"/>
        <w:rPr>
          <w:rFonts w:hint="default" w:ascii="Times New Roman" w:hAnsi="Times New Roman" w:eastAsia="方正小标宋简体" w:cs="Times New Roman"/>
          <w:b w:val="0"/>
          <w:bCs w:val="0"/>
          <w:sz w:val="42"/>
          <w:szCs w:val="42"/>
        </w:rPr>
      </w:pPr>
      <w:r>
        <w:rPr>
          <w:rFonts w:hint="default" w:ascii="Times New Roman" w:hAnsi="Times New Roman" w:eastAsia="方正小标宋简体" w:cs="Times New Roman"/>
          <w:b w:val="0"/>
          <w:bCs w:val="0"/>
          <w:spacing w:val="10"/>
          <w:sz w:val="42"/>
          <w:szCs w:val="42"/>
        </w:rPr>
        <w:t>绩效自评报告</w:t>
      </w:r>
    </w:p>
    <w:p w14:paraId="032D9877">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3C26564A">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0A3A7E53">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7AB0F11F">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04BC4C29">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55E97675">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3F8CB4A2">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011F14D2">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08934728">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6D5C5D32">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7DDE6D18">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675D20DB">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53DF4336">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68A925AC">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5FBB66BC">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6534BA1F">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25C9C9C9">
      <w:pPr>
        <w:keepNext w:val="0"/>
        <w:keepLines w:val="0"/>
        <w:pageBreakBefore w:val="0"/>
        <w:widowControl w:val="0"/>
        <w:kinsoku/>
        <w:wordWrap/>
        <w:overflowPunct/>
        <w:topLinePunct w:val="0"/>
        <w:autoSpaceDE w:val="0"/>
        <w:autoSpaceDN w:val="0"/>
        <w:bidi w:val="0"/>
        <w:adjustRightInd w:val="0"/>
        <w:spacing w:line="246" w:lineRule="auto"/>
        <w:rPr>
          <w:rFonts w:hint="default" w:ascii="Times New Roman" w:hAnsi="Times New Roman" w:cs="Times New Roman"/>
          <w:sz w:val="21"/>
        </w:rPr>
      </w:pPr>
    </w:p>
    <w:p w14:paraId="2A99ADA6">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33B6F041">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3C923FF6">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05807A9B">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50B78604">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5B205D90">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78E8A7C6">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1A386648">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06115F05">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6D3AA56C">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23C18839">
      <w:pPr>
        <w:keepNext w:val="0"/>
        <w:keepLines w:val="0"/>
        <w:pageBreakBefore w:val="0"/>
        <w:widowControl w:val="0"/>
        <w:kinsoku/>
        <w:wordWrap/>
        <w:overflowPunct/>
        <w:topLinePunct w:val="0"/>
        <w:autoSpaceDE w:val="0"/>
        <w:autoSpaceDN w:val="0"/>
        <w:bidi w:val="0"/>
        <w:adjustRightInd w:val="0"/>
        <w:spacing w:line="247" w:lineRule="auto"/>
        <w:rPr>
          <w:rFonts w:hint="default" w:ascii="Times New Roman" w:hAnsi="Times New Roman" w:cs="Times New Roman"/>
          <w:sz w:val="21"/>
        </w:rPr>
      </w:pPr>
    </w:p>
    <w:p w14:paraId="05C1AC58">
      <w:pPr>
        <w:pStyle w:val="2"/>
        <w:keepNext w:val="0"/>
        <w:keepLines w:val="0"/>
        <w:pageBreakBefore w:val="0"/>
        <w:widowControl w:val="0"/>
        <w:kinsoku/>
        <w:wordWrap/>
        <w:overflowPunct/>
        <w:topLinePunct w:val="0"/>
        <w:autoSpaceDE w:val="0"/>
        <w:autoSpaceDN w:val="0"/>
        <w:bidi w:val="0"/>
        <w:adjustRightInd w:val="0"/>
        <w:spacing w:before="89" w:line="221" w:lineRule="auto"/>
        <w:ind w:left="2270"/>
        <w:rPr>
          <w:rFonts w:hint="default" w:ascii="Times New Roman" w:hAnsi="Times New Roman" w:cs="Times New Roman"/>
          <w:sz w:val="27"/>
          <w:szCs w:val="27"/>
        </w:rPr>
      </w:pPr>
      <w:r>
        <w:rPr>
          <w:rFonts w:hint="default" w:ascii="Times New Roman" w:hAnsi="Times New Roman" w:cs="Times New Roman"/>
          <w:spacing w:val="-22"/>
          <w:sz w:val="27"/>
          <w:szCs w:val="27"/>
        </w:rPr>
        <w:t>部 门 ( 单</w:t>
      </w:r>
      <w:r>
        <w:rPr>
          <w:rFonts w:hint="default" w:ascii="Times New Roman" w:hAnsi="Times New Roman" w:cs="Times New Roman"/>
          <w:spacing w:val="-19"/>
          <w:sz w:val="27"/>
          <w:szCs w:val="27"/>
        </w:rPr>
        <w:t xml:space="preserve"> </w:t>
      </w:r>
      <w:r>
        <w:rPr>
          <w:rFonts w:hint="default" w:ascii="Times New Roman" w:hAnsi="Times New Roman" w:cs="Times New Roman"/>
          <w:spacing w:val="-22"/>
          <w:sz w:val="27"/>
          <w:szCs w:val="27"/>
        </w:rPr>
        <w:t>位</w:t>
      </w:r>
      <w:r>
        <w:rPr>
          <w:rFonts w:hint="default" w:ascii="Times New Roman" w:hAnsi="Times New Roman" w:cs="Times New Roman"/>
          <w:spacing w:val="-43"/>
          <w:sz w:val="27"/>
          <w:szCs w:val="27"/>
        </w:rPr>
        <w:t xml:space="preserve"> </w:t>
      </w:r>
      <w:r>
        <w:rPr>
          <w:rFonts w:hint="default" w:ascii="Times New Roman" w:hAnsi="Times New Roman" w:cs="Times New Roman"/>
          <w:spacing w:val="-22"/>
          <w:sz w:val="27"/>
          <w:szCs w:val="27"/>
        </w:rPr>
        <w:t>)</w:t>
      </w:r>
      <w:r>
        <w:rPr>
          <w:rFonts w:hint="default" w:ascii="Times New Roman" w:hAnsi="Times New Roman" w:cs="Times New Roman"/>
          <w:spacing w:val="-36"/>
          <w:sz w:val="27"/>
          <w:szCs w:val="27"/>
        </w:rPr>
        <w:t xml:space="preserve"> </w:t>
      </w:r>
      <w:r>
        <w:rPr>
          <w:rFonts w:hint="default" w:ascii="Times New Roman" w:hAnsi="Times New Roman" w:cs="Times New Roman"/>
          <w:spacing w:val="-22"/>
          <w:sz w:val="27"/>
          <w:szCs w:val="27"/>
        </w:rPr>
        <w:t>名</w:t>
      </w:r>
      <w:r>
        <w:rPr>
          <w:rFonts w:hint="default" w:ascii="Times New Roman" w:hAnsi="Times New Roman" w:cs="Times New Roman"/>
          <w:spacing w:val="-37"/>
          <w:sz w:val="27"/>
          <w:szCs w:val="27"/>
        </w:rPr>
        <w:t xml:space="preserve"> </w:t>
      </w:r>
      <w:r>
        <w:rPr>
          <w:rFonts w:hint="default" w:ascii="Times New Roman" w:hAnsi="Times New Roman" w:cs="Times New Roman"/>
          <w:spacing w:val="-22"/>
          <w:sz w:val="27"/>
          <w:szCs w:val="27"/>
        </w:rPr>
        <w:t>称</w:t>
      </w:r>
      <w:r>
        <w:rPr>
          <w:rFonts w:hint="default" w:ascii="Times New Roman" w:hAnsi="Times New Roman" w:cs="Times New Roman"/>
          <w:spacing w:val="-54"/>
          <w:sz w:val="27"/>
          <w:szCs w:val="27"/>
        </w:rPr>
        <w:t xml:space="preserve"> </w:t>
      </w:r>
      <w:r>
        <w:rPr>
          <w:rFonts w:hint="default" w:ascii="Times New Roman" w:hAnsi="Times New Roman" w:cs="Times New Roman"/>
          <w:spacing w:val="-22"/>
          <w:sz w:val="27"/>
          <w:szCs w:val="27"/>
        </w:rPr>
        <w:t>：</w:t>
      </w:r>
      <w:r>
        <w:rPr>
          <w:rFonts w:hint="default" w:ascii="Times New Roman" w:hAnsi="Times New Roman" w:cs="Times New Roman"/>
          <w:spacing w:val="-22"/>
          <w:sz w:val="27"/>
          <w:szCs w:val="27"/>
          <w:u w:val="single" w:color="auto"/>
        </w:rPr>
        <w:t xml:space="preserve">   (</w:t>
      </w:r>
      <w:r>
        <w:rPr>
          <w:rFonts w:hint="default" w:ascii="Times New Roman" w:hAnsi="Times New Roman" w:cs="Times New Roman"/>
          <w:spacing w:val="68"/>
          <w:sz w:val="27"/>
          <w:szCs w:val="27"/>
          <w:u w:val="single" w:color="auto"/>
        </w:rPr>
        <w:t xml:space="preserve"> </w:t>
      </w:r>
      <w:r>
        <w:rPr>
          <w:rFonts w:hint="default" w:ascii="Times New Roman" w:hAnsi="Times New Roman" w:cs="Times New Roman"/>
          <w:spacing w:val="-22"/>
          <w:sz w:val="27"/>
          <w:szCs w:val="27"/>
          <w:u w:val="single" w:color="auto"/>
        </w:rPr>
        <w:t>盖</w:t>
      </w:r>
      <w:r>
        <w:rPr>
          <w:rFonts w:hint="default" w:ascii="Times New Roman" w:hAnsi="Times New Roman" w:cs="Times New Roman"/>
          <w:spacing w:val="64"/>
          <w:sz w:val="27"/>
          <w:szCs w:val="27"/>
          <w:u w:val="single" w:color="auto"/>
        </w:rPr>
        <w:t xml:space="preserve"> </w:t>
      </w:r>
      <w:r>
        <w:rPr>
          <w:rFonts w:hint="default" w:ascii="Times New Roman" w:hAnsi="Times New Roman" w:cs="Times New Roman"/>
          <w:spacing w:val="-22"/>
          <w:sz w:val="27"/>
          <w:szCs w:val="27"/>
          <w:u w:val="single" w:color="auto"/>
        </w:rPr>
        <w:t>章</w:t>
      </w:r>
      <w:r>
        <w:rPr>
          <w:rFonts w:hint="default" w:ascii="Times New Roman" w:hAnsi="Times New Roman" w:cs="Times New Roman"/>
          <w:spacing w:val="55"/>
          <w:sz w:val="27"/>
          <w:szCs w:val="27"/>
          <w:u w:val="single" w:color="auto"/>
        </w:rPr>
        <w:t xml:space="preserve"> </w:t>
      </w:r>
      <w:r>
        <w:rPr>
          <w:rFonts w:hint="default" w:ascii="Times New Roman" w:hAnsi="Times New Roman" w:cs="Times New Roman"/>
          <w:spacing w:val="-22"/>
          <w:sz w:val="27"/>
          <w:szCs w:val="27"/>
          <w:u w:val="single" w:color="auto"/>
        </w:rPr>
        <w:t>)</w:t>
      </w:r>
      <w:r>
        <w:rPr>
          <w:rFonts w:hint="default" w:ascii="Times New Roman" w:hAnsi="Times New Roman" w:cs="Times New Roman"/>
          <w:sz w:val="27"/>
          <w:szCs w:val="27"/>
          <w:u w:val="single" w:color="auto"/>
        </w:rPr>
        <w:t xml:space="preserve">     </w:t>
      </w:r>
    </w:p>
    <w:p w14:paraId="6B80A16B">
      <w:pPr>
        <w:pStyle w:val="2"/>
        <w:keepNext w:val="0"/>
        <w:keepLines w:val="0"/>
        <w:pageBreakBefore w:val="0"/>
        <w:widowControl w:val="0"/>
        <w:kinsoku/>
        <w:wordWrap/>
        <w:overflowPunct/>
        <w:topLinePunct w:val="0"/>
        <w:autoSpaceDE w:val="0"/>
        <w:autoSpaceDN w:val="0"/>
        <w:bidi w:val="0"/>
        <w:adjustRightInd w:val="0"/>
        <w:spacing w:before="289" w:line="610" w:lineRule="exact"/>
        <w:ind w:left="3490"/>
        <w:rPr>
          <w:rFonts w:hint="default" w:ascii="Times New Roman" w:hAnsi="Times New Roman" w:cs="Times New Roman"/>
          <w:sz w:val="27"/>
          <w:szCs w:val="27"/>
        </w:rPr>
      </w:pPr>
      <w:r>
        <w:rPr>
          <w:rFonts w:hint="default" w:ascii="Times New Roman" w:hAnsi="Times New Roman" w:cs="Times New Roman"/>
          <w:spacing w:val="-13"/>
          <w:position w:val="26"/>
          <w:sz w:val="27"/>
          <w:szCs w:val="27"/>
          <w:lang w:val="en-US" w:eastAsia="zh-CN"/>
        </w:rPr>
        <w:t>2024</w:t>
      </w:r>
      <w:r>
        <w:rPr>
          <w:rFonts w:hint="default" w:ascii="Times New Roman" w:hAnsi="Times New Roman" w:cs="Times New Roman"/>
          <w:spacing w:val="-13"/>
          <w:position w:val="26"/>
          <w:sz w:val="27"/>
          <w:szCs w:val="27"/>
        </w:rPr>
        <w:t xml:space="preserve">年  </w:t>
      </w:r>
      <w:r>
        <w:rPr>
          <w:rFonts w:hint="default" w:ascii="Times New Roman" w:hAnsi="Times New Roman" w:cs="Times New Roman"/>
          <w:spacing w:val="-13"/>
          <w:position w:val="26"/>
          <w:sz w:val="27"/>
          <w:szCs w:val="27"/>
          <w:lang w:val="en-US" w:eastAsia="zh-CN"/>
        </w:rPr>
        <w:t>10</w:t>
      </w:r>
      <w:r>
        <w:rPr>
          <w:rFonts w:hint="default" w:ascii="Times New Roman" w:hAnsi="Times New Roman" w:cs="Times New Roman"/>
          <w:spacing w:val="-13"/>
          <w:position w:val="26"/>
          <w:sz w:val="27"/>
          <w:szCs w:val="27"/>
        </w:rPr>
        <w:t xml:space="preserve"> 月</w:t>
      </w:r>
      <w:r>
        <w:rPr>
          <w:rFonts w:hint="default" w:ascii="Times New Roman" w:hAnsi="Times New Roman" w:cs="Times New Roman"/>
          <w:spacing w:val="12"/>
          <w:position w:val="26"/>
          <w:sz w:val="27"/>
          <w:szCs w:val="27"/>
        </w:rPr>
        <w:t xml:space="preserve">  </w:t>
      </w:r>
      <w:r>
        <w:rPr>
          <w:rFonts w:hint="default" w:ascii="Times New Roman" w:hAnsi="Times New Roman" w:cs="Times New Roman"/>
          <w:spacing w:val="12"/>
          <w:position w:val="26"/>
          <w:sz w:val="27"/>
          <w:szCs w:val="27"/>
          <w:lang w:val="en-US" w:eastAsia="zh-CN"/>
        </w:rPr>
        <w:t>12</w:t>
      </w:r>
      <w:r>
        <w:rPr>
          <w:rFonts w:hint="default" w:ascii="Times New Roman" w:hAnsi="Times New Roman" w:cs="Times New Roman"/>
          <w:spacing w:val="12"/>
          <w:position w:val="26"/>
          <w:sz w:val="27"/>
          <w:szCs w:val="27"/>
        </w:rPr>
        <w:t xml:space="preserve"> </w:t>
      </w:r>
      <w:r>
        <w:rPr>
          <w:rFonts w:hint="default" w:ascii="Times New Roman" w:hAnsi="Times New Roman" w:cs="Times New Roman"/>
          <w:spacing w:val="-13"/>
          <w:position w:val="26"/>
          <w:sz w:val="27"/>
          <w:szCs w:val="27"/>
        </w:rPr>
        <w:t>日</w:t>
      </w:r>
    </w:p>
    <w:p w14:paraId="7715D00C">
      <w:pPr>
        <w:pStyle w:val="2"/>
        <w:keepNext w:val="0"/>
        <w:keepLines w:val="0"/>
        <w:pageBreakBefore w:val="0"/>
        <w:widowControl w:val="0"/>
        <w:kinsoku/>
        <w:wordWrap/>
        <w:overflowPunct/>
        <w:topLinePunct w:val="0"/>
        <w:autoSpaceDE w:val="0"/>
        <w:autoSpaceDN w:val="0"/>
        <w:bidi w:val="0"/>
        <w:adjustRightInd w:val="0"/>
        <w:spacing w:before="1" w:line="223" w:lineRule="auto"/>
        <w:ind w:left="3560"/>
        <w:rPr>
          <w:rFonts w:hint="default" w:ascii="Times New Roman" w:hAnsi="Times New Roman" w:cs="Times New Roman"/>
          <w:sz w:val="24"/>
          <w:szCs w:val="24"/>
        </w:rPr>
      </w:pPr>
      <w:r>
        <w:rPr>
          <w:rFonts w:hint="default" w:ascii="Times New Roman" w:hAnsi="Times New Roman" w:cs="Times New Roman"/>
          <w:spacing w:val="7"/>
          <w:sz w:val="24"/>
          <w:szCs w:val="24"/>
        </w:rPr>
        <w:t>(此面为封面)</w:t>
      </w:r>
    </w:p>
    <w:p w14:paraId="630BF31E">
      <w:pPr>
        <w:keepNext w:val="0"/>
        <w:keepLines w:val="0"/>
        <w:pageBreakBefore w:val="0"/>
        <w:widowControl w:val="0"/>
        <w:kinsoku/>
        <w:wordWrap/>
        <w:overflowPunct/>
        <w:topLinePunct w:val="0"/>
        <w:autoSpaceDE w:val="0"/>
        <w:autoSpaceDN w:val="0"/>
        <w:bidi w:val="0"/>
        <w:adjustRightInd w:val="0"/>
        <w:spacing w:line="223" w:lineRule="auto"/>
        <w:rPr>
          <w:rFonts w:hint="default" w:ascii="Times New Roman" w:hAnsi="Times New Roman" w:cs="Times New Roman"/>
          <w:sz w:val="24"/>
          <w:szCs w:val="24"/>
        </w:rPr>
        <w:sectPr>
          <w:footerReference r:id="rId8" w:type="default"/>
          <w:pgSz w:w="11900" w:h="16820"/>
          <w:pgMar w:top="1429" w:right="1782" w:bottom="1158" w:left="1450" w:header="0" w:footer="850" w:gutter="0"/>
          <w:cols w:space="720" w:num="1"/>
        </w:sectPr>
      </w:pPr>
    </w:p>
    <w:p w14:paraId="28BCDE33">
      <w:pPr>
        <w:keepNext w:val="0"/>
        <w:keepLines w:val="0"/>
        <w:pageBreakBefore w:val="0"/>
        <w:widowControl w:val="0"/>
        <w:kinsoku/>
        <w:wordWrap/>
        <w:overflowPunct/>
        <w:topLinePunct w:val="0"/>
        <w:autoSpaceDE w:val="0"/>
        <w:autoSpaceDN w:val="0"/>
        <w:bidi w:val="0"/>
        <w:adjustRightInd w:val="0"/>
        <w:snapToGrid w:val="0"/>
        <w:spacing w:line="576" w:lineRule="exact"/>
        <w:jc w:val="center"/>
        <w:textAlignment w:val="baseline"/>
        <w:rPr>
          <w:rFonts w:hint="default" w:ascii="Times New Roman" w:hAnsi="Times New Roman" w:eastAsia="方正小标宋简体" w:cs="Times New Roman"/>
          <w:b w:val="0"/>
          <w:bCs w:val="0"/>
          <w:sz w:val="44"/>
          <w:szCs w:val="44"/>
        </w:rPr>
      </w:pPr>
      <w:bookmarkStart w:id="36" w:name="OLE_LINK35"/>
      <w:r>
        <w:rPr>
          <w:rFonts w:hint="default" w:ascii="Times New Roman" w:hAnsi="Times New Roman" w:eastAsia="方正小标宋简体" w:cs="Times New Roman"/>
          <w:b w:val="0"/>
          <w:bCs w:val="0"/>
          <w:spacing w:val="6"/>
          <w:sz w:val="44"/>
          <w:szCs w:val="44"/>
          <w:lang w:eastAsia="zh-CN"/>
        </w:rPr>
        <w:t>自然灾害救灾补助</w:t>
      </w:r>
      <w:r>
        <w:rPr>
          <w:rFonts w:hint="default" w:ascii="Times New Roman" w:hAnsi="Times New Roman" w:eastAsia="方正小标宋简体" w:cs="Times New Roman"/>
          <w:b w:val="0"/>
          <w:bCs w:val="0"/>
          <w:spacing w:val="6"/>
          <w:sz w:val="44"/>
          <w:szCs w:val="44"/>
        </w:rPr>
        <w:t>项目支出绩效评价报告</w:t>
      </w:r>
    </w:p>
    <w:p w14:paraId="22BCF8F0">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outlineLvl w:val="0"/>
        <w:rPr>
          <w:rFonts w:hint="default" w:ascii="Times New Roman" w:hAnsi="Times New Roman" w:eastAsia="仿宋_GB2312" w:cs="Times New Roman"/>
          <w:b/>
          <w:bCs/>
          <w:spacing w:val="-15"/>
          <w:sz w:val="32"/>
          <w:szCs w:val="32"/>
        </w:rPr>
      </w:pPr>
    </w:p>
    <w:p w14:paraId="4EB639E6">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pacing w:val="-15"/>
          <w:sz w:val="32"/>
          <w:szCs w:val="32"/>
        </w:rPr>
        <w:t>一、项目支出基本情况</w:t>
      </w:r>
      <w:r>
        <w:rPr>
          <w:rFonts w:hint="default" w:ascii="Times New Roman" w:hAnsi="Times New Roman" w:eastAsia="黑体" w:cs="Times New Roman"/>
          <w:b w:val="0"/>
          <w:bCs w:val="0"/>
          <w:spacing w:val="-15"/>
          <w:sz w:val="32"/>
          <w:szCs w:val="32"/>
          <w:lang w:val="en-US" w:eastAsia="zh-CN"/>
        </w:rPr>
        <w:t xml:space="preserve"> </w:t>
      </w:r>
    </w:p>
    <w:p w14:paraId="2BEDDE4F">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napToGrid w:val="0"/>
          <w:color w:val="000000"/>
          <w:spacing w:val="-15"/>
          <w:kern w:val="0"/>
          <w:sz w:val="32"/>
          <w:szCs w:val="32"/>
          <w:lang w:val="en-US" w:eastAsia="en-US" w:bidi="ar-SA"/>
        </w:rPr>
        <w:t>(一)项目支出概况。</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年度，上级有关部门共计下达汨罗市救灾方面（含冬春救助）专项资金共计</w:t>
      </w:r>
      <w:r>
        <w:rPr>
          <w:rFonts w:hint="default" w:ascii="Times New Roman" w:hAnsi="Times New Roman" w:eastAsia="仿宋_GB2312" w:cs="Times New Roman"/>
          <w:sz w:val="32"/>
          <w:szCs w:val="32"/>
          <w:lang w:val="en-US" w:eastAsia="zh-CN"/>
        </w:rPr>
        <w:t>557.68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10555BC5">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en-US" w:bidi="ar-SA"/>
        </w:rPr>
      </w:pPr>
      <w:r>
        <w:rPr>
          <w:rFonts w:hint="default" w:ascii="Times New Roman" w:hAnsi="Times New Roman" w:eastAsia="楷体_GB2312" w:cs="Times New Roman"/>
          <w:b/>
          <w:bCs/>
          <w:snapToGrid w:val="0"/>
          <w:color w:val="000000"/>
          <w:spacing w:val="-15"/>
          <w:kern w:val="0"/>
          <w:sz w:val="32"/>
          <w:szCs w:val="32"/>
          <w:lang w:val="en-US" w:eastAsia="en-US" w:bidi="ar-SA"/>
        </w:rPr>
        <w:t>(二)项目资金使用管理情况。</w:t>
      </w:r>
    </w:p>
    <w:p w14:paraId="1A7E8750">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收到省财政厅、省应急厅相关文件后，我们第一时间与财政部门对口股室取得联系，并明确对相关救灾资金“专款专用、重点使用”</w:t>
      </w:r>
      <w:r>
        <w:rPr>
          <w:rFonts w:hint="default" w:ascii="Times New Roman" w:hAnsi="Times New Roman" w:eastAsia="仿宋_GB2312" w:cs="Times New Roman"/>
          <w:sz w:val="32"/>
          <w:szCs w:val="32"/>
          <w:lang w:eastAsia="zh-CN"/>
        </w:rPr>
        <w:t>。</w:t>
      </w:r>
    </w:p>
    <w:p w14:paraId="0F01F5D2">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en-US" w:bidi="ar-SA"/>
        </w:rPr>
      </w:pPr>
      <w:r>
        <w:rPr>
          <w:rFonts w:hint="default" w:ascii="Times New Roman" w:hAnsi="Times New Roman" w:eastAsia="楷体_GB2312" w:cs="Times New Roman"/>
          <w:b/>
          <w:bCs/>
          <w:snapToGrid w:val="0"/>
          <w:color w:val="000000"/>
          <w:spacing w:val="-15"/>
          <w:kern w:val="0"/>
          <w:sz w:val="32"/>
          <w:szCs w:val="32"/>
          <w:lang w:val="en-US" w:eastAsia="en-US" w:bidi="ar-SA"/>
        </w:rPr>
        <w:t>(三)项目支出绩效目标完成程度</w:t>
      </w:r>
    </w:p>
    <w:p w14:paraId="2669E796">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项目资金执行情况</w:t>
      </w:r>
    </w:p>
    <w:p w14:paraId="64FC8F6F">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在救灾款发放的过程中，我们坚持在乡镇核灾的基础上，由应急、财政联合提出初步方案，并报市政府分管副市长和常务副市长审批，由应急、财政联合正式行文下发，资金发放比较公正、透明。</w:t>
      </w:r>
    </w:p>
    <w:p w14:paraId="338B8E3E">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、项目资金管理情况</w:t>
      </w:r>
    </w:p>
    <w:p w14:paraId="73CDDB8F">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对于救灾款项，</w:t>
      </w:r>
      <w:r>
        <w:rPr>
          <w:rFonts w:hint="default" w:ascii="Times New Roman" w:hAnsi="Times New Roman" w:eastAsia="仿宋_GB2312" w:cs="Times New Roman"/>
          <w:color w:val="000000"/>
          <w:sz w:val="32"/>
          <w:szCs w:val="32"/>
        </w:rPr>
        <w:t>坚持专款专用、依法规范使用的原则。</w:t>
      </w:r>
      <w:r>
        <w:rPr>
          <w:rFonts w:hint="default" w:ascii="Times New Roman" w:hAnsi="Times New Roman" w:eastAsia="仿宋_GB2312" w:cs="Times New Roman"/>
          <w:color w:val="000000"/>
          <w:sz w:val="32"/>
          <w:szCs w:val="32"/>
          <w:lang w:eastAsia="zh-CN"/>
        </w:rPr>
        <w:t>所有资金都是通过阳光审批系统，“一卡通”打卡发放到户，</w:t>
      </w:r>
      <w:r>
        <w:rPr>
          <w:rFonts w:hint="default" w:ascii="Times New Roman" w:hAnsi="Times New Roman" w:eastAsia="仿宋_GB2312" w:cs="Times New Roman"/>
          <w:color w:val="000000"/>
          <w:sz w:val="32"/>
          <w:szCs w:val="32"/>
        </w:rPr>
        <w:t>进一步加强加大资金监管和审计力度，建立健全应急资金监督管理机制。通过工作会议、专项培训等办法，明确和强调救灾资金和其他应急资金的不同使用范围，确保精准救助和重点救助。市直有关部门将督查审计常态化，“一根杆子插到底”“一把尺子量到底”，</w:t>
      </w:r>
      <w:r>
        <w:rPr>
          <w:rFonts w:hint="default" w:ascii="Times New Roman" w:hAnsi="Times New Roman" w:eastAsia="仿宋_GB2312" w:cs="Times New Roman"/>
          <w:color w:val="000000"/>
          <w:sz w:val="32"/>
          <w:szCs w:val="32"/>
          <w:highlight w:val="none"/>
        </w:rPr>
        <w:t>不仅将督查审计目标瞄准镇账，也将有针对性地加大村账审计检查，</w:t>
      </w:r>
      <w:r>
        <w:rPr>
          <w:rFonts w:hint="default" w:ascii="Times New Roman" w:hAnsi="Times New Roman" w:eastAsia="仿宋_GB2312" w:cs="Times New Roman"/>
          <w:color w:val="000000"/>
          <w:sz w:val="32"/>
          <w:szCs w:val="32"/>
        </w:rPr>
        <w:t>确保监督无盲区，使领导满意，群众认同。</w:t>
      </w:r>
    </w:p>
    <w:p w14:paraId="6732EB45">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rPr>
        <w:t>二、绩效评价工作情况</w:t>
      </w:r>
    </w:p>
    <w:p w14:paraId="48927D28">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en-US" w:bidi="ar-SA"/>
        </w:rPr>
      </w:pPr>
      <w:r>
        <w:rPr>
          <w:rFonts w:hint="default" w:ascii="Times New Roman" w:hAnsi="Times New Roman" w:eastAsia="楷体_GB2312" w:cs="Times New Roman"/>
          <w:b/>
          <w:bCs/>
          <w:snapToGrid w:val="0"/>
          <w:color w:val="000000"/>
          <w:spacing w:val="-15"/>
          <w:kern w:val="0"/>
          <w:sz w:val="32"/>
          <w:szCs w:val="32"/>
          <w:lang w:val="en-US" w:eastAsia="en-US" w:bidi="ar-SA"/>
        </w:rPr>
        <w:t>1、产出指标完成情况分析</w:t>
      </w:r>
    </w:p>
    <w:p w14:paraId="72D06753">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（1）数量指标：在洪涝灾害救助方面，紧急转移安置受灾群众总人次</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人，过渡期生活救助</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过渡期生活救助（人）（每人每天补助</w:t>
      </w:r>
      <w:r>
        <w:rPr>
          <w:rFonts w:hint="default" w:ascii="Times New Roman" w:hAnsi="Times New Roman" w:eastAsia="仿宋_GB2312" w:cs="Times New Roman"/>
          <w:sz w:val="32"/>
          <w:szCs w:val="32"/>
          <w:lang w:val="en-US" w:eastAsia="zh-CN"/>
        </w:rPr>
        <w:t>20元，最长3个月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对栋一般损坏房屋进行修缮。冬春期间，共救助受灾困难群众</w:t>
      </w:r>
      <w:r>
        <w:rPr>
          <w:rFonts w:hint="default" w:ascii="Times New Roman" w:hAnsi="Times New Roman" w:eastAsia="仿宋_GB2312" w:cs="Times New Roman"/>
          <w:sz w:val="32"/>
          <w:szCs w:val="32"/>
          <w:lang w:val="en-US" w:eastAsia="zh-CN"/>
        </w:rPr>
        <w:t>4257</w:t>
      </w:r>
      <w:r>
        <w:rPr>
          <w:rFonts w:hint="default" w:ascii="Times New Roman" w:hAnsi="Times New Roman" w:eastAsia="仿宋_GB2312" w:cs="Times New Roman"/>
          <w:sz w:val="32"/>
          <w:szCs w:val="32"/>
        </w:rPr>
        <w:t>余人次。</w:t>
      </w:r>
    </w:p>
    <w:p w14:paraId="30E900C7">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（2）质量指标：救灾款和冬春救助资金</w:t>
      </w:r>
      <w:r>
        <w:rPr>
          <w:rFonts w:hint="default" w:ascii="Times New Roman" w:hAnsi="Times New Roman" w:eastAsia="仿宋_GB2312" w:cs="Times New Roman"/>
          <w:sz w:val="32"/>
          <w:szCs w:val="32"/>
          <w:highlight w:val="none"/>
        </w:rPr>
        <w:t>下达到乡镇均为100%，灾害应急救助人均300元，过渡期生活救助每人每天不低于20元，房屋倒塌补助根据自救能力、倒损程度和困难类型，分别补助2000—20000元。冬春救助按照人均每月90元标准安排口粮补助资金，但一次性补助不超过6个月。</w:t>
      </w:r>
    </w:p>
    <w:p w14:paraId="66BBE369">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en-US" w:bidi="ar-SA"/>
        </w:rPr>
      </w:pPr>
      <w:r>
        <w:rPr>
          <w:rFonts w:hint="default" w:ascii="Times New Roman" w:hAnsi="Times New Roman" w:eastAsia="楷体_GB2312" w:cs="Times New Roman"/>
          <w:b/>
          <w:bCs/>
          <w:snapToGrid w:val="0"/>
          <w:color w:val="000000"/>
          <w:spacing w:val="-15"/>
          <w:kern w:val="0"/>
          <w:sz w:val="32"/>
          <w:szCs w:val="32"/>
          <w:lang w:val="en-US" w:eastAsia="en-US" w:bidi="ar-SA"/>
        </w:rPr>
        <w:t>2、效益指标完成情况分析</w:t>
      </w:r>
    </w:p>
    <w:p w14:paraId="67F49E73">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（1）社会效益：</w:t>
      </w:r>
      <w:r>
        <w:rPr>
          <w:rFonts w:hint="default" w:ascii="Times New Roman" w:hAnsi="Times New Roman" w:eastAsia="仿宋_GB2312" w:cs="Times New Roman"/>
          <w:sz w:val="32"/>
          <w:szCs w:val="32"/>
          <w:highlight w:val="none"/>
        </w:rPr>
        <w:t>救灾款和冬春救助款的发放，确保了灾区的生活稳定和垸区堤垸的稳固，没有出现社会负面舆情，群众反响良好。</w:t>
      </w:r>
    </w:p>
    <w:p w14:paraId="7B001459">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480"/>
        <w:textAlignment w:val="baseline"/>
        <w:rPr>
          <w:rFonts w:hint="default" w:ascii="Times New Roman" w:hAnsi="Times New Roman" w:eastAsia="楷体_GB2312" w:cs="Times New Roman"/>
          <w:b/>
          <w:bCs/>
          <w:snapToGrid w:val="0"/>
          <w:color w:val="000000"/>
          <w:spacing w:val="-15"/>
          <w:kern w:val="0"/>
          <w:sz w:val="32"/>
          <w:szCs w:val="32"/>
          <w:lang w:val="en-US" w:eastAsia="en-US" w:bidi="ar-SA"/>
        </w:rPr>
      </w:pPr>
      <w:r>
        <w:rPr>
          <w:rFonts w:hint="default" w:ascii="Times New Roman" w:hAnsi="Times New Roman" w:eastAsia="楷体_GB2312" w:cs="Times New Roman"/>
          <w:b/>
          <w:bCs/>
          <w:snapToGrid w:val="0"/>
          <w:color w:val="000000"/>
          <w:spacing w:val="-15"/>
          <w:kern w:val="0"/>
          <w:sz w:val="32"/>
          <w:szCs w:val="32"/>
          <w:lang w:val="en-US" w:eastAsia="en-US" w:bidi="ar-SA"/>
        </w:rPr>
        <w:t>3、满意度指标完成情况分析</w:t>
      </w:r>
    </w:p>
    <w:p w14:paraId="4FF236EA">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48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以来，我们在省财政厅、省应急厅的高度重视下，在岳阳市委市政府和汨罗市委市政府的坚强领导下，以防灾减灾为立足点，以民生保障为导向标，较好地发挥了救灾救济在促进灾区稳定、加速灾后重建、维护群众利益等方面的基础作用，彰显了良好的社会效益，群众对救灾工作反响良好。</w:t>
      </w:r>
    </w:p>
    <w:p w14:paraId="2BA3A1F0">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三、下一步工作措施</w:t>
      </w:r>
    </w:p>
    <w:p w14:paraId="2192BBC4">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救灾工作是民生实事工程，在后段的工作中，我们将进一步细化救灾应急预案，落实灾后重建的各项工作要求，并切实加强资金监管，积极引导社会组织、公益性社会团体参与防灾减灾、救灾救济工作，凝聚全社会抗灾救灾合力，不定期组织业务培训，提升队伍素质，提高应急系统救灾救济和防灾减灾工作水平。特别是</w:t>
      </w:r>
      <w:r>
        <w:rPr>
          <w:rFonts w:hint="default" w:ascii="Times New Roman" w:hAnsi="Times New Roman" w:eastAsia="仿宋_GB2312" w:cs="Times New Roman"/>
          <w:bCs/>
          <w:color w:val="000000"/>
          <w:sz w:val="32"/>
          <w:szCs w:val="32"/>
        </w:rPr>
        <w:t>进一步健全工作长效机制，进一步补齐工作薄弱环节。</w:t>
      </w:r>
      <w:r>
        <w:rPr>
          <w:rFonts w:hint="default" w:ascii="Times New Roman" w:hAnsi="Times New Roman" w:eastAsia="仿宋_GB2312" w:cs="Times New Roman"/>
          <w:color w:val="000000"/>
          <w:sz w:val="32"/>
          <w:szCs w:val="32"/>
        </w:rPr>
        <w:t>按照“政府统一领导、部门分工协作、社会共同参与”的原则，建立健全以市减灾委为核心，应急、自然资源、气象、水务、农业、林业等有关灾害主管部门联动配合的工作机制，层层压实责任，确保救灾救济工作万无一失。</w:t>
      </w:r>
    </w:p>
    <w:p w14:paraId="3771819D">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rPr>
        <w:t>三、项目支出主要绩效及评价结论</w:t>
      </w:r>
    </w:p>
    <w:p w14:paraId="2613C06A">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48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已通过“互联网+监督”平台和汨罗市人民政府网站依法主动公开，接受社会和群众监督。</w:t>
      </w:r>
    </w:p>
    <w:p w14:paraId="72818C86">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val="en-US" w:eastAsia="zh-CN"/>
        </w:rPr>
        <w:t>五</w:t>
      </w:r>
      <w:r>
        <w:rPr>
          <w:rFonts w:hint="default" w:ascii="Times New Roman" w:hAnsi="Times New Roman" w:eastAsia="黑体" w:cs="Times New Roman"/>
          <w:b w:val="0"/>
          <w:bCs w:val="0"/>
          <w:spacing w:val="-15"/>
          <w:sz w:val="32"/>
          <w:szCs w:val="32"/>
        </w:rPr>
        <w:t>、绩效评价指标分析</w:t>
      </w:r>
    </w:p>
    <w:p w14:paraId="1FD15479">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zh-CN" w:bidi="ar-SA"/>
        </w:rPr>
      </w:pPr>
      <w:r>
        <w:rPr>
          <w:rFonts w:hint="default" w:ascii="Times New Roman" w:hAnsi="Times New Roman" w:eastAsia="楷体_GB2312" w:cs="Times New Roman"/>
          <w:b/>
          <w:bCs/>
          <w:snapToGrid w:val="0"/>
          <w:color w:val="000000"/>
          <w:spacing w:val="-15"/>
          <w:kern w:val="0"/>
          <w:sz w:val="32"/>
          <w:szCs w:val="32"/>
          <w:lang w:val="en-US" w:eastAsia="zh-CN" w:bidi="ar-SA"/>
        </w:rPr>
        <w:t>(一)项目支出决策情况</w:t>
      </w:r>
    </w:p>
    <w:p w14:paraId="0680996B">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i w:val="0"/>
          <w:iCs w:val="0"/>
          <w:caps w:val="0"/>
          <w:color w:val="333333"/>
          <w:spacing w:val="0"/>
          <w:sz w:val="32"/>
          <w:szCs w:val="32"/>
          <w:shd w:val="clear" w:fill="FFFFFF"/>
        </w:rPr>
        <w:t>严格按照相关法律法规行业制度，进行资金使用，严格监控资金的使用，做到每一笔支出符合规范。做到财务管理制度健全，资金使用合规，项目支出预算执行到位。</w:t>
      </w:r>
    </w:p>
    <w:p w14:paraId="1E93AEB5">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zh-CN" w:bidi="ar-SA"/>
        </w:rPr>
      </w:pPr>
      <w:r>
        <w:rPr>
          <w:rFonts w:hint="default" w:ascii="Times New Roman" w:hAnsi="Times New Roman" w:eastAsia="楷体_GB2312" w:cs="Times New Roman"/>
          <w:b/>
          <w:bCs/>
          <w:snapToGrid w:val="0"/>
          <w:color w:val="000000"/>
          <w:spacing w:val="-15"/>
          <w:kern w:val="0"/>
          <w:sz w:val="32"/>
          <w:szCs w:val="32"/>
          <w:lang w:val="en-US" w:eastAsia="zh-CN" w:bidi="ar-SA"/>
        </w:rPr>
        <w:t>(二)项目执行过程情况</w:t>
      </w:r>
    </w:p>
    <w:p w14:paraId="18F5A60F">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i w:val="0"/>
          <w:iCs w:val="0"/>
          <w:caps w:val="0"/>
          <w:color w:val="333333"/>
          <w:spacing w:val="0"/>
          <w:sz w:val="32"/>
          <w:szCs w:val="32"/>
          <w:shd w:val="clear" w:fill="FFFFFF"/>
        </w:rPr>
        <w:t>专项经费开支合理；财务管理制度健全，资金使用合理，政府采购合规；人员编制合规，人事管理制度健全；资产管理制度健全，年度资产清查正常；</w:t>
      </w:r>
    </w:p>
    <w:p w14:paraId="2FDADA7A">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zh-CN" w:bidi="ar-SA"/>
        </w:rPr>
      </w:pPr>
      <w:r>
        <w:rPr>
          <w:rFonts w:hint="default" w:ascii="Times New Roman" w:hAnsi="Times New Roman" w:eastAsia="楷体_GB2312" w:cs="Times New Roman"/>
          <w:b/>
          <w:bCs/>
          <w:snapToGrid w:val="0"/>
          <w:color w:val="000000"/>
          <w:spacing w:val="-15"/>
          <w:kern w:val="0"/>
          <w:sz w:val="32"/>
          <w:szCs w:val="32"/>
          <w:lang w:val="en-US" w:eastAsia="zh-CN" w:bidi="ar-SA"/>
        </w:rPr>
        <w:t>(三)项目支出产出情况</w:t>
      </w:r>
    </w:p>
    <w:p w14:paraId="19E0A7AA">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i w:val="0"/>
          <w:iCs w:val="0"/>
          <w:caps w:val="0"/>
          <w:color w:val="333333"/>
          <w:spacing w:val="0"/>
          <w:sz w:val="32"/>
          <w:szCs w:val="32"/>
          <w:shd w:val="clear" w:fill="FFFFFF"/>
        </w:rPr>
        <w:t>配合省级及以上督查组完成督查检查、调研任务：开展本级防灾减灾救灾、应急救援、行政执法、事故查处、挂牌督办及安全生产督查检查工作；开展安全生产、应急管理、防灾减灾救灾相关宣传培训活动，印发相关产法律法规等宣传资料：严格安全生产三项岗位培训、执证上岗制度，夯实安全生产的基础，切实防范风险隐患。</w:t>
      </w:r>
    </w:p>
    <w:p w14:paraId="2025BF04">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楷体_GB2312" w:cs="Times New Roman"/>
          <w:b/>
          <w:bCs/>
          <w:snapToGrid w:val="0"/>
          <w:color w:val="000000"/>
          <w:spacing w:val="-15"/>
          <w:kern w:val="0"/>
          <w:sz w:val="32"/>
          <w:szCs w:val="32"/>
          <w:lang w:val="en-US" w:eastAsia="zh-CN" w:bidi="ar-SA"/>
        </w:rPr>
      </w:pPr>
      <w:r>
        <w:rPr>
          <w:rFonts w:hint="default" w:ascii="Times New Roman" w:hAnsi="Times New Roman" w:eastAsia="楷体_GB2312" w:cs="Times New Roman"/>
          <w:b/>
          <w:bCs/>
          <w:snapToGrid w:val="0"/>
          <w:color w:val="000000"/>
          <w:spacing w:val="-15"/>
          <w:kern w:val="0"/>
          <w:sz w:val="32"/>
          <w:szCs w:val="32"/>
          <w:lang w:val="en-US" w:eastAsia="zh-CN" w:bidi="ar-SA"/>
        </w:rPr>
        <w:t>(四)项目支出效益情况</w:t>
      </w:r>
    </w:p>
    <w:p w14:paraId="1196FAA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3"/>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sz w:val="32"/>
          <w:szCs w:val="32"/>
          <w:shd w:val="clear" w:fill="FFFFFF"/>
        </w:rPr>
        <w:t>1.社会效益</w:t>
      </w:r>
    </w:p>
    <w:p w14:paraId="331A9A8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0"/>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增强全民风险防范意识，防范和减少事故灾害，保障人民群众生命和财产安全，确保全市社会安定和谐。</w:t>
      </w:r>
    </w:p>
    <w:p w14:paraId="3206DBE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3"/>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sz w:val="32"/>
          <w:szCs w:val="32"/>
          <w:shd w:val="clear" w:fill="FFFFFF"/>
        </w:rPr>
        <w:t>2.生态效益</w:t>
      </w:r>
    </w:p>
    <w:p w14:paraId="18458A4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0"/>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构建新型的应急管理体系，提高安全生产水平和灾害防治能力，为全市高质量发展保驾护航。</w:t>
      </w:r>
    </w:p>
    <w:p w14:paraId="3A603ACF">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val="en-US" w:eastAsia="zh-CN"/>
        </w:rPr>
        <w:t>六</w:t>
      </w:r>
      <w:r>
        <w:rPr>
          <w:rFonts w:hint="default" w:ascii="Times New Roman" w:hAnsi="Times New Roman" w:eastAsia="黑体" w:cs="Times New Roman"/>
          <w:b w:val="0"/>
          <w:bCs w:val="0"/>
          <w:spacing w:val="-15"/>
          <w:sz w:val="32"/>
          <w:szCs w:val="32"/>
        </w:rPr>
        <w:t>、主要经验及做法、存在的问题及原因分析</w:t>
      </w:r>
    </w:p>
    <w:p w14:paraId="117F4105">
      <w:pPr>
        <w:pStyle w:val="2"/>
        <w:keepNext w:val="0"/>
        <w:keepLines w:val="0"/>
        <w:pageBreakBefore w:val="0"/>
        <w:widowControl w:val="0"/>
        <w:kinsoku/>
        <w:wordWrap/>
        <w:overflowPunct/>
        <w:topLinePunct w:val="0"/>
        <w:autoSpaceDE w:val="0"/>
        <w:autoSpaceDN w:val="0"/>
        <w:bidi w:val="0"/>
        <w:adjustRightInd w:val="0"/>
        <w:snapToGrid w:val="0"/>
        <w:spacing w:line="576" w:lineRule="exact"/>
        <w:ind w:right="0"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可从资金分配和安排，资金指标下达、资金拨付和资金使用进度，资金使用管理，项目管理，政策适应性等方面概括存在的主要问题。</w:t>
      </w:r>
    </w:p>
    <w:p w14:paraId="58DE1297">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val="en-US" w:eastAsia="zh-CN"/>
        </w:rPr>
        <w:t>七</w:t>
      </w:r>
      <w:r>
        <w:rPr>
          <w:rFonts w:hint="default" w:ascii="Times New Roman" w:hAnsi="Times New Roman" w:eastAsia="黑体" w:cs="Times New Roman"/>
          <w:b w:val="0"/>
          <w:bCs w:val="0"/>
          <w:spacing w:val="-15"/>
          <w:sz w:val="32"/>
          <w:szCs w:val="32"/>
        </w:rPr>
        <w:t>、有关建议</w:t>
      </w:r>
    </w:p>
    <w:p w14:paraId="702F08C8">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汨罗市救灾救济工作整体良好，较好地发挥了在保障民生方面的“润滑剂”作用。</w:t>
      </w:r>
    </w:p>
    <w:p w14:paraId="6BBCD63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6" w:lineRule="exact"/>
        <w:ind w:firstLine="583" w:firstLineChars="200"/>
        <w:textAlignment w:val="baseline"/>
        <w:outlineLvl w:val="0"/>
        <w:rPr>
          <w:rFonts w:hint="default" w:ascii="Times New Roman" w:hAnsi="Times New Roman" w:eastAsia="仿宋_GB2312" w:cs="Times New Roman"/>
          <w:b/>
          <w:bCs/>
          <w:spacing w:val="-15"/>
          <w:sz w:val="32"/>
          <w:szCs w:val="32"/>
        </w:rPr>
      </w:pPr>
      <w:r>
        <w:rPr>
          <w:rFonts w:hint="default" w:ascii="Times New Roman" w:hAnsi="Times New Roman" w:eastAsia="仿宋_GB2312" w:cs="Times New Roman"/>
          <w:b/>
          <w:bCs/>
          <w:snapToGrid w:val="0"/>
          <w:color w:val="000000"/>
          <w:spacing w:val="-15"/>
          <w:kern w:val="0"/>
          <w:sz w:val="32"/>
          <w:szCs w:val="32"/>
          <w:lang w:val="en-US" w:eastAsia="zh-CN" w:bidi="ar-SA"/>
        </w:rPr>
        <w:t>八</w:t>
      </w:r>
      <w:r>
        <w:rPr>
          <w:rFonts w:hint="default" w:ascii="Times New Roman" w:hAnsi="Times New Roman" w:eastAsia="仿宋_GB2312" w:cs="Times New Roman"/>
          <w:b/>
          <w:bCs/>
          <w:snapToGrid w:val="0"/>
          <w:color w:val="000000"/>
          <w:spacing w:val="-15"/>
          <w:kern w:val="0"/>
          <w:sz w:val="32"/>
          <w:szCs w:val="32"/>
          <w:lang w:val="en-US" w:eastAsia="en-US" w:bidi="ar-SA"/>
        </w:rPr>
        <w:t>、</w:t>
      </w:r>
      <w:r>
        <w:rPr>
          <w:rFonts w:hint="default" w:ascii="Times New Roman" w:hAnsi="Times New Roman" w:eastAsia="仿宋_GB2312" w:cs="Times New Roman"/>
          <w:b/>
          <w:bCs/>
          <w:spacing w:val="-15"/>
          <w:sz w:val="32"/>
          <w:szCs w:val="32"/>
        </w:rPr>
        <w:t>其他需要说明的问题</w:t>
      </w:r>
    </w:p>
    <w:p w14:paraId="168082C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6" w:lineRule="exact"/>
        <w:ind w:firstLine="583" w:firstLineChars="200"/>
        <w:textAlignment w:val="baseline"/>
        <w:outlineLvl w:val="0"/>
        <w:rPr>
          <w:rFonts w:hint="default" w:ascii="Times New Roman" w:hAnsi="Times New Roman" w:eastAsia="仿宋_GB2312" w:cs="Times New Roman"/>
          <w:b/>
          <w:bCs/>
          <w:spacing w:val="-15"/>
          <w:sz w:val="32"/>
          <w:szCs w:val="32"/>
          <w:lang w:val="en-US" w:eastAsia="zh-CN"/>
        </w:rPr>
      </w:pPr>
      <w:r>
        <w:rPr>
          <w:rFonts w:hint="default" w:ascii="Times New Roman" w:hAnsi="Times New Roman" w:eastAsia="仿宋_GB2312" w:cs="Times New Roman"/>
          <w:b/>
          <w:bCs/>
          <w:spacing w:val="-15"/>
          <w:sz w:val="32"/>
          <w:szCs w:val="32"/>
          <w:lang w:val="en-US" w:eastAsia="zh-CN"/>
        </w:rPr>
        <w:t>无</w:t>
      </w:r>
    </w:p>
    <w:p w14:paraId="208C45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6" w:lineRule="exact"/>
        <w:textAlignment w:val="baseline"/>
        <w:outlineLvl w:val="0"/>
        <w:rPr>
          <w:rFonts w:hint="default" w:ascii="Times New Roman" w:hAnsi="Times New Roman" w:eastAsia="仿宋_GB2312" w:cs="Times New Roman"/>
          <w:b/>
          <w:bCs/>
          <w:spacing w:val="-15"/>
          <w:sz w:val="32"/>
          <w:szCs w:val="32"/>
          <w:lang w:val="en-US" w:eastAsia="zh-CN"/>
        </w:rPr>
      </w:pPr>
    </w:p>
    <w:bookmarkEnd w:id="36"/>
    <w:p w14:paraId="6D0E3484">
      <w:pPr>
        <w:keepNext w:val="0"/>
        <w:keepLines w:val="0"/>
        <w:pageBreakBefore w:val="0"/>
        <w:widowControl w:val="0"/>
        <w:kinsoku/>
        <w:wordWrap/>
        <w:overflowPunct/>
        <w:topLinePunct w:val="0"/>
        <w:autoSpaceDE w:val="0"/>
        <w:autoSpaceDN w:val="0"/>
        <w:bidi w:val="0"/>
        <w:adjustRightInd w:val="0"/>
        <w:snapToGrid w:val="0"/>
        <w:spacing w:line="576" w:lineRule="exact"/>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6"/>
          <w:sz w:val="44"/>
          <w:szCs w:val="44"/>
          <w:lang w:eastAsia="zh-CN"/>
        </w:rPr>
        <w:t>其他应急管理支出</w:t>
      </w:r>
      <w:r>
        <w:rPr>
          <w:rFonts w:hint="default" w:ascii="Times New Roman" w:hAnsi="Times New Roman" w:eastAsia="方正小标宋简体" w:cs="Times New Roman"/>
          <w:b w:val="0"/>
          <w:bCs w:val="0"/>
          <w:spacing w:val="6"/>
          <w:sz w:val="44"/>
          <w:szCs w:val="44"/>
        </w:rPr>
        <w:t>项目支出绩效评价报告</w:t>
      </w:r>
    </w:p>
    <w:p w14:paraId="3ABCC84C">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outlineLvl w:val="0"/>
        <w:rPr>
          <w:rFonts w:hint="default" w:ascii="Times New Roman" w:hAnsi="Times New Roman" w:eastAsia="仿宋_GB2312" w:cs="Times New Roman"/>
          <w:b/>
          <w:bCs/>
          <w:spacing w:val="-15"/>
          <w:sz w:val="32"/>
          <w:szCs w:val="32"/>
        </w:rPr>
      </w:pPr>
    </w:p>
    <w:p w14:paraId="2F825BFC">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pacing w:val="-15"/>
          <w:sz w:val="32"/>
          <w:szCs w:val="32"/>
        </w:rPr>
        <w:t>一、项目支出基本情况</w:t>
      </w:r>
      <w:r>
        <w:rPr>
          <w:rFonts w:hint="default" w:ascii="Times New Roman" w:hAnsi="Times New Roman" w:eastAsia="黑体" w:cs="Times New Roman"/>
          <w:b w:val="0"/>
          <w:bCs w:val="0"/>
          <w:spacing w:val="-15"/>
          <w:sz w:val="32"/>
          <w:szCs w:val="32"/>
          <w:lang w:val="en-US" w:eastAsia="zh-CN"/>
        </w:rPr>
        <w:t xml:space="preserve"> </w:t>
      </w:r>
    </w:p>
    <w:p w14:paraId="018E001F">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snapToGrid w:val="0"/>
          <w:color w:val="000000"/>
          <w:spacing w:val="-15"/>
          <w:kern w:val="0"/>
          <w:sz w:val="32"/>
          <w:szCs w:val="32"/>
          <w:lang w:val="en-US" w:eastAsia="en-US" w:bidi="ar-SA"/>
        </w:rPr>
        <w:t>(一)项目支出概况。</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其他应急管理支出</w:t>
      </w:r>
      <w:r>
        <w:rPr>
          <w:rFonts w:hint="default" w:ascii="Times New Roman" w:hAnsi="Times New Roman" w:eastAsia="仿宋_GB2312" w:cs="Times New Roman"/>
          <w:sz w:val="32"/>
          <w:szCs w:val="32"/>
        </w:rPr>
        <w:t>专项资金共计</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3565E260">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en-US" w:bidi="ar-SA"/>
        </w:rPr>
      </w:pPr>
      <w:r>
        <w:rPr>
          <w:rFonts w:hint="default" w:ascii="楷体_GB2312" w:hAnsi="楷体_GB2312" w:eastAsia="楷体_GB2312" w:cs="楷体_GB2312"/>
          <w:b/>
          <w:bCs/>
          <w:snapToGrid w:val="0"/>
          <w:color w:val="000000"/>
          <w:spacing w:val="-15"/>
          <w:kern w:val="0"/>
          <w:sz w:val="32"/>
          <w:szCs w:val="32"/>
          <w:lang w:val="en-US" w:eastAsia="en-US" w:bidi="ar-SA"/>
        </w:rPr>
        <w:t>(二)项目资金使用管理情况。</w:t>
      </w:r>
    </w:p>
    <w:p w14:paraId="6904BB80">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b/>
          <w:bCs/>
          <w:snapToGrid w:val="0"/>
          <w:color w:val="000000"/>
          <w:spacing w:val="-15"/>
          <w:kern w:val="0"/>
          <w:sz w:val="32"/>
          <w:szCs w:val="32"/>
          <w:lang w:val="en-US" w:eastAsia="en-US" w:bidi="ar-SA"/>
        </w:rPr>
      </w:pPr>
      <w:r>
        <w:rPr>
          <w:rFonts w:hint="default" w:ascii="Times New Roman" w:hAnsi="Times New Roman" w:eastAsia="仿宋_GB2312" w:cs="Times New Roman"/>
          <w:i w:val="0"/>
          <w:iCs w:val="0"/>
          <w:caps w:val="0"/>
          <w:color w:val="333333"/>
          <w:spacing w:val="0"/>
          <w:sz w:val="32"/>
          <w:szCs w:val="32"/>
          <w:shd w:val="clear" w:fill="FFFFFF"/>
        </w:rPr>
        <w:t>2023年应急管理局在</w:t>
      </w:r>
      <w:r>
        <w:rPr>
          <w:rFonts w:hint="default" w:ascii="Times New Roman" w:hAnsi="Times New Roman" w:eastAsia="仿宋_GB2312" w:cs="Times New Roman"/>
          <w:i w:val="0"/>
          <w:iCs w:val="0"/>
          <w:caps w:val="0"/>
          <w:color w:val="333333"/>
          <w:spacing w:val="0"/>
          <w:sz w:val="32"/>
          <w:szCs w:val="32"/>
          <w:shd w:val="clear" w:fill="FFFFFF"/>
          <w:lang w:eastAsia="zh-CN"/>
        </w:rPr>
        <w:t>市</w:t>
      </w:r>
      <w:r>
        <w:rPr>
          <w:rFonts w:hint="default" w:ascii="Times New Roman" w:hAnsi="Times New Roman" w:eastAsia="仿宋_GB2312" w:cs="Times New Roman"/>
          <w:i w:val="0"/>
          <w:iCs w:val="0"/>
          <w:caps w:val="0"/>
          <w:color w:val="333333"/>
          <w:spacing w:val="0"/>
          <w:sz w:val="32"/>
          <w:szCs w:val="32"/>
          <w:shd w:val="clear" w:fill="FFFFFF"/>
        </w:rPr>
        <w:t>委</w:t>
      </w:r>
      <w:r>
        <w:rPr>
          <w:rFonts w:hint="default" w:ascii="Times New Roman" w:hAnsi="Times New Roman" w:eastAsia="仿宋_GB2312" w:cs="Times New Roman"/>
          <w:i w:val="0"/>
          <w:iCs w:val="0"/>
          <w:caps w:val="0"/>
          <w:color w:val="333333"/>
          <w:spacing w:val="0"/>
          <w:sz w:val="32"/>
          <w:szCs w:val="32"/>
          <w:shd w:val="clear" w:fill="FFFFFF"/>
          <w:lang w:eastAsia="zh-CN"/>
        </w:rPr>
        <w:t>市</w:t>
      </w:r>
      <w:r>
        <w:rPr>
          <w:rFonts w:hint="default" w:ascii="Times New Roman" w:hAnsi="Times New Roman" w:eastAsia="仿宋_GB2312" w:cs="Times New Roman"/>
          <w:i w:val="0"/>
          <w:iCs w:val="0"/>
          <w:caps w:val="0"/>
          <w:color w:val="333333"/>
          <w:spacing w:val="0"/>
          <w:sz w:val="32"/>
          <w:szCs w:val="32"/>
          <w:shd w:val="clear" w:fill="FFFFFF"/>
        </w:rPr>
        <w:t>政府的坚强领导和上级主管部门的精心指导下，以习近平新时代中国特色社会主义思想为指导，认真贯彻落实习近平总书记关于安全生产、应急管理、防灾减灾救灾的重要指示和批示精神。坚持以人民为中心的发展思想，强化安全发展理念，牢固树立安全生产红线意识和底线思维，推动安全生产、应急管理和防灾减灾救灾责任落实，加强风险管控，开展安全专项整治，推进重大事故隐患专项排查整治2023行动，努力完成各项目标任务。</w:t>
      </w:r>
    </w:p>
    <w:p w14:paraId="58D64448">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en-US" w:bidi="ar-SA"/>
        </w:rPr>
      </w:pPr>
      <w:r>
        <w:rPr>
          <w:rFonts w:hint="default" w:ascii="楷体_GB2312" w:hAnsi="楷体_GB2312" w:eastAsia="楷体_GB2312" w:cs="楷体_GB2312"/>
          <w:b/>
          <w:bCs/>
          <w:snapToGrid w:val="0"/>
          <w:color w:val="000000"/>
          <w:spacing w:val="-15"/>
          <w:kern w:val="0"/>
          <w:sz w:val="32"/>
          <w:szCs w:val="32"/>
          <w:lang w:val="en-US" w:eastAsia="en-US" w:bidi="ar-SA"/>
        </w:rPr>
        <w:t>(三)项目支出绩效目标完成程度</w:t>
      </w:r>
    </w:p>
    <w:p w14:paraId="384E8D09">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项目资金执行情况</w:t>
      </w:r>
    </w:p>
    <w:p w14:paraId="5866C8FA">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为机关工作人员体检、应急值守、应急处置、全局应急管理工作等提供必要经费，以加强应急管理工作，理顺全</w:t>
      </w:r>
      <w:r>
        <w:rPr>
          <w:rFonts w:hint="default" w:ascii="Times New Roman" w:hAnsi="Times New Roman" w:eastAsia="仿宋_GB2312" w:cs="Times New Roman"/>
          <w:i w:val="0"/>
          <w:iCs w:val="0"/>
          <w:caps w:val="0"/>
          <w:color w:val="000000"/>
          <w:spacing w:val="0"/>
          <w:sz w:val="32"/>
          <w:szCs w:val="32"/>
          <w:shd w:val="clear" w:fill="FFFFFF"/>
          <w:lang w:eastAsia="zh-CN"/>
        </w:rPr>
        <w:t>市</w:t>
      </w:r>
      <w:r>
        <w:rPr>
          <w:rFonts w:hint="default" w:ascii="Times New Roman" w:hAnsi="Times New Roman" w:eastAsia="仿宋_GB2312" w:cs="Times New Roman"/>
          <w:i w:val="0"/>
          <w:iCs w:val="0"/>
          <w:caps w:val="0"/>
          <w:color w:val="000000"/>
          <w:spacing w:val="0"/>
          <w:sz w:val="32"/>
          <w:szCs w:val="32"/>
          <w:shd w:val="clear" w:fill="FFFFFF"/>
        </w:rPr>
        <w:t>应急管理机制体制，常态化做足应急准备，提高事故及自然灾害应急处置能力，有效发挥社会公益性和服务功能，提高群众满意度。</w:t>
      </w:r>
    </w:p>
    <w:p w14:paraId="5E95EE68">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、项目资金管理情况</w:t>
      </w:r>
    </w:p>
    <w:p w14:paraId="52FB57CC">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right="0"/>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i w:val="0"/>
          <w:iCs w:val="0"/>
          <w:caps w:val="0"/>
          <w:color w:val="000000"/>
          <w:spacing w:val="0"/>
          <w:sz w:val="32"/>
          <w:szCs w:val="32"/>
          <w:shd w:val="clear" w:fill="FFFFFF"/>
        </w:rPr>
        <w:t>本项目的资金使用符合国家财经法规和财务管理制度以及有关专项资金管理办法的规定，资金支出审批手续完整，符合项目预算批复和合同的规定，无截留、挤占、挪用、虚列支出等违规情况。</w:t>
      </w:r>
    </w:p>
    <w:p w14:paraId="0F58E4BF">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rPr>
        <w:t>二、绩效评价工作情况</w:t>
      </w:r>
    </w:p>
    <w:p w14:paraId="553F5AE5">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en-US" w:bidi="ar-SA"/>
        </w:rPr>
      </w:pPr>
      <w:r>
        <w:rPr>
          <w:rFonts w:hint="default" w:ascii="楷体_GB2312" w:hAnsi="楷体_GB2312" w:eastAsia="楷体_GB2312" w:cs="楷体_GB2312"/>
          <w:b/>
          <w:bCs/>
          <w:snapToGrid w:val="0"/>
          <w:color w:val="000000"/>
          <w:spacing w:val="-15"/>
          <w:kern w:val="0"/>
          <w:sz w:val="32"/>
          <w:szCs w:val="32"/>
          <w:lang w:val="en-US" w:eastAsia="en-US" w:bidi="ar-SA"/>
        </w:rPr>
        <w:t>1、产出指标完成情况分析</w:t>
      </w:r>
    </w:p>
    <w:p w14:paraId="20EF38C1">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
          <w:bCs/>
          <w:i w:val="0"/>
          <w:iCs w:val="0"/>
          <w:caps w:val="0"/>
          <w:color w:val="000000"/>
          <w:spacing w:val="0"/>
          <w:sz w:val="32"/>
          <w:szCs w:val="32"/>
          <w:shd w:val="clear" w:fill="FFFFFF"/>
        </w:rPr>
        <w:t>一</w:t>
      </w:r>
      <w:r>
        <w:rPr>
          <w:rFonts w:hint="default" w:ascii="Times New Roman" w:hAnsi="Times New Roman" w:eastAsia="仿宋_GB2312" w:cs="Times New Roman"/>
          <w:b/>
          <w:bCs/>
          <w:i w:val="0"/>
          <w:iCs w:val="0"/>
          <w:caps w:val="0"/>
          <w:color w:val="333333"/>
          <w:spacing w:val="0"/>
          <w:sz w:val="32"/>
          <w:szCs w:val="32"/>
          <w:shd w:val="clear" w:fill="FFFFFF"/>
        </w:rPr>
        <w:t>是</w:t>
      </w:r>
      <w:r>
        <w:rPr>
          <w:rFonts w:hint="default" w:ascii="Times New Roman" w:hAnsi="Times New Roman" w:eastAsia="仿宋_GB2312" w:cs="Times New Roman"/>
          <w:i w:val="0"/>
          <w:iCs w:val="0"/>
          <w:caps w:val="0"/>
          <w:color w:val="333333"/>
          <w:spacing w:val="0"/>
          <w:sz w:val="32"/>
          <w:szCs w:val="32"/>
          <w:shd w:val="clear" w:fill="FFFFFF"/>
        </w:rPr>
        <w:t>督促辖区内各重点行业企业开展应急演练</w:t>
      </w:r>
      <w:r>
        <w:rPr>
          <w:rFonts w:hint="default" w:ascii="Times New Roman" w:hAnsi="Times New Roman" w:eastAsia="仿宋_GB2312" w:cs="Times New Roman"/>
          <w:i w:val="0"/>
          <w:iCs w:val="0"/>
          <w:caps w:val="0"/>
          <w:color w:val="333333"/>
          <w:spacing w:val="0"/>
          <w:sz w:val="32"/>
          <w:szCs w:val="32"/>
          <w:shd w:val="clear" w:fill="FFFFFF"/>
          <w:lang w:val="en-US" w:eastAsia="zh-CN"/>
        </w:rPr>
        <w:t>40</w:t>
      </w:r>
      <w:r>
        <w:rPr>
          <w:rFonts w:hint="default" w:ascii="Times New Roman" w:hAnsi="Times New Roman" w:eastAsia="仿宋_GB2312" w:cs="Times New Roman"/>
          <w:i w:val="0"/>
          <w:iCs w:val="0"/>
          <w:caps w:val="0"/>
          <w:color w:val="333333"/>
          <w:spacing w:val="0"/>
          <w:sz w:val="32"/>
          <w:szCs w:val="32"/>
          <w:shd w:val="clear" w:fill="FFFFFF"/>
        </w:rPr>
        <w:t>余次，检验预案的有效性、处置的规范性。牵头组织开展</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5.12</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防灾减灾</w:t>
      </w:r>
      <w:r>
        <w:rPr>
          <w:rFonts w:hint="default" w:ascii="Times New Roman" w:hAnsi="Times New Roman" w:eastAsia="仿宋_GB2312" w:cs="Times New Roman"/>
          <w:i w:val="0"/>
          <w:iCs w:val="0"/>
          <w:caps w:val="0"/>
          <w:color w:val="333333"/>
          <w:spacing w:val="0"/>
          <w:sz w:val="32"/>
          <w:szCs w:val="32"/>
          <w:shd w:val="clear" w:fill="FFFFFF"/>
        </w:rPr>
        <w:t>专项应急演练</w:t>
      </w:r>
      <w:r>
        <w:rPr>
          <w:rFonts w:hint="default" w:ascii="Times New Roman" w:hAnsi="Times New Roman" w:eastAsia="仿宋_GB2312" w:cs="Times New Roman"/>
          <w:i w:val="0"/>
          <w:iCs w:val="0"/>
          <w:caps w:val="0"/>
          <w:color w:val="333333"/>
          <w:spacing w:val="8"/>
          <w:sz w:val="32"/>
          <w:szCs w:val="32"/>
          <w:shd w:val="clear" w:fill="FFFFFF"/>
        </w:rPr>
        <w:t>。</w:t>
      </w:r>
      <w:r>
        <w:rPr>
          <w:rFonts w:hint="default" w:ascii="Times New Roman" w:hAnsi="Times New Roman" w:eastAsia="仿宋_GB2312" w:cs="Times New Roman"/>
          <w:b/>
          <w:bCs/>
          <w:i w:val="0"/>
          <w:iCs w:val="0"/>
          <w:caps w:val="0"/>
          <w:color w:val="333333"/>
          <w:spacing w:val="0"/>
          <w:sz w:val="32"/>
          <w:szCs w:val="32"/>
          <w:shd w:val="clear" w:fill="FFFFFF"/>
        </w:rPr>
        <w:t>二是</w:t>
      </w:r>
      <w:r>
        <w:rPr>
          <w:rFonts w:hint="default" w:ascii="Times New Roman" w:hAnsi="Times New Roman" w:eastAsia="仿宋_GB2312" w:cs="Times New Roman"/>
          <w:i w:val="0"/>
          <w:iCs w:val="0"/>
          <w:caps w:val="0"/>
          <w:color w:val="333333"/>
          <w:spacing w:val="0"/>
          <w:sz w:val="32"/>
          <w:szCs w:val="32"/>
          <w:shd w:val="clear" w:fill="FFFFFF"/>
        </w:rPr>
        <w:t>强化预警发布，及时通过手机短信、微信等多种渠道，广泛发布灾害性天气预警信息和风险提示，提醒全社会做好风险防范，今年以来共发布各类预警信息100余条。</w:t>
      </w:r>
      <w:r>
        <w:rPr>
          <w:rFonts w:hint="default" w:ascii="Times New Roman" w:hAnsi="Times New Roman" w:eastAsia="仿宋_GB2312" w:cs="Times New Roman"/>
          <w:i w:val="0"/>
          <w:iCs w:val="0"/>
          <w:caps w:val="0"/>
          <w:color w:val="000000"/>
          <w:spacing w:val="0"/>
          <w:sz w:val="32"/>
          <w:szCs w:val="32"/>
          <w:shd w:val="clear" w:fill="FFFFFF"/>
        </w:rPr>
        <w:t>本项目各环节工作均能按时按计划进行，实际完成率100%。</w:t>
      </w:r>
    </w:p>
    <w:p w14:paraId="06A89ECF">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i w:val="0"/>
          <w:iCs w:val="0"/>
          <w:caps w:val="0"/>
          <w:color w:val="333333"/>
          <w:spacing w:val="0"/>
          <w:sz w:val="32"/>
          <w:szCs w:val="32"/>
          <w:shd w:val="clear" w:fill="FFFFFF"/>
          <w:lang w:eastAsia="zh-CN"/>
        </w:rPr>
      </w:pPr>
      <w:r>
        <w:rPr>
          <w:rFonts w:hint="default" w:ascii="Times New Roman" w:hAnsi="Times New Roman" w:eastAsia="仿宋_GB2312" w:cs="Times New Roman"/>
          <w:sz w:val="32"/>
          <w:szCs w:val="32"/>
        </w:rPr>
        <w:t>（2）质量指标：</w:t>
      </w:r>
      <w:r>
        <w:rPr>
          <w:rFonts w:hint="default" w:ascii="Times New Roman" w:hAnsi="Times New Roman" w:eastAsia="仿宋_GB2312" w:cs="Times New Roman"/>
          <w:b/>
          <w:bCs/>
          <w:i w:val="0"/>
          <w:iCs w:val="0"/>
          <w:caps w:val="0"/>
          <w:color w:val="333333"/>
          <w:spacing w:val="0"/>
          <w:sz w:val="32"/>
          <w:szCs w:val="32"/>
          <w:shd w:val="clear" w:fill="FFFFFF"/>
        </w:rPr>
        <w:t>一是</w:t>
      </w:r>
      <w:r>
        <w:rPr>
          <w:rFonts w:hint="default" w:ascii="Times New Roman" w:hAnsi="Times New Roman" w:eastAsia="仿宋_GB2312" w:cs="Times New Roman"/>
          <w:i w:val="0"/>
          <w:iCs w:val="0"/>
          <w:caps w:val="0"/>
          <w:color w:val="333333"/>
          <w:spacing w:val="0"/>
          <w:sz w:val="32"/>
          <w:szCs w:val="32"/>
          <w:shd w:val="clear" w:fill="FFFFFF"/>
        </w:rPr>
        <w:t>重新梳理</w:t>
      </w:r>
      <w:r>
        <w:rPr>
          <w:rFonts w:hint="default" w:ascii="Times New Roman" w:hAnsi="Times New Roman" w:eastAsia="仿宋_GB2312" w:cs="Times New Roman"/>
          <w:i w:val="0"/>
          <w:iCs w:val="0"/>
          <w:caps w:val="0"/>
          <w:color w:val="333333"/>
          <w:spacing w:val="0"/>
          <w:sz w:val="32"/>
          <w:szCs w:val="32"/>
          <w:shd w:val="clear" w:fill="FFFFFF"/>
          <w:lang w:eastAsia="zh-CN"/>
        </w:rPr>
        <w:t>市</w:t>
      </w:r>
      <w:r>
        <w:rPr>
          <w:rFonts w:hint="default" w:ascii="Times New Roman" w:hAnsi="Times New Roman" w:eastAsia="仿宋_GB2312" w:cs="Times New Roman"/>
          <w:i w:val="0"/>
          <w:iCs w:val="0"/>
          <w:caps w:val="0"/>
          <w:color w:val="333333"/>
          <w:spacing w:val="0"/>
          <w:sz w:val="32"/>
          <w:szCs w:val="32"/>
          <w:shd w:val="clear" w:fill="FFFFFF"/>
        </w:rPr>
        <w:t>专项应急预案，督促各有关单位依照修订时限、机构调整、职责变动等修订相关预案。</w:t>
      </w:r>
      <w:r>
        <w:rPr>
          <w:rFonts w:hint="default" w:ascii="Times New Roman" w:hAnsi="Times New Roman" w:eastAsia="仿宋_GB2312" w:cs="Times New Roman"/>
          <w:b/>
          <w:bCs/>
          <w:i w:val="0"/>
          <w:iCs w:val="0"/>
          <w:caps w:val="0"/>
          <w:color w:val="333333"/>
          <w:spacing w:val="0"/>
          <w:sz w:val="32"/>
          <w:szCs w:val="32"/>
          <w:shd w:val="clear" w:fill="FFFFFF"/>
        </w:rPr>
        <w:t>二是</w:t>
      </w:r>
      <w:r>
        <w:rPr>
          <w:rFonts w:hint="default" w:ascii="Times New Roman" w:hAnsi="Times New Roman" w:eastAsia="仿宋_GB2312" w:cs="Times New Roman"/>
          <w:i w:val="0"/>
          <w:iCs w:val="0"/>
          <w:caps w:val="0"/>
          <w:color w:val="333333"/>
          <w:spacing w:val="0"/>
          <w:sz w:val="32"/>
          <w:szCs w:val="32"/>
          <w:shd w:val="clear" w:fill="FFFFFF"/>
        </w:rPr>
        <w:t>做好值班值守工作。严格执行24小时在岗值班和领导带班制度，做到事件有记录、处理有结果，</w:t>
      </w:r>
      <w:r>
        <w:rPr>
          <w:rFonts w:hint="default" w:ascii="Times New Roman" w:hAnsi="Times New Roman" w:eastAsia="仿宋_GB2312" w:cs="Times New Roman"/>
          <w:i w:val="0"/>
          <w:iCs w:val="0"/>
          <w:caps w:val="0"/>
          <w:color w:val="333333"/>
          <w:spacing w:val="0"/>
          <w:sz w:val="32"/>
          <w:szCs w:val="32"/>
          <w:shd w:val="clear" w:fill="FFFFFF"/>
          <w:lang w:eastAsia="zh-CN"/>
        </w:rPr>
        <w:t>积极配合市委市政府各项重大活动的应急保障工作。</w:t>
      </w:r>
    </w:p>
    <w:p w14:paraId="0BAB9828">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en-US" w:bidi="ar-SA"/>
        </w:rPr>
      </w:pPr>
      <w:r>
        <w:rPr>
          <w:rFonts w:hint="default" w:ascii="楷体_GB2312" w:hAnsi="楷体_GB2312" w:eastAsia="楷体_GB2312" w:cs="楷体_GB2312"/>
          <w:b/>
          <w:bCs/>
          <w:snapToGrid w:val="0"/>
          <w:color w:val="000000"/>
          <w:spacing w:val="-15"/>
          <w:kern w:val="0"/>
          <w:sz w:val="32"/>
          <w:szCs w:val="32"/>
          <w:lang w:val="en-US" w:eastAsia="en-US" w:bidi="ar-SA"/>
        </w:rPr>
        <w:t>2、效益指标完成情况分析</w:t>
      </w:r>
    </w:p>
    <w:p w14:paraId="18F3B2B1">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（1）社会效益：</w:t>
      </w:r>
      <w:r>
        <w:rPr>
          <w:rFonts w:hint="default" w:ascii="Times New Roman" w:hAnsi="Times New Roman" w:eastAsia="仿宋_GB2312" w:cs="Times New Roman"/>
          <w:i w:val="0"/>
          <w:iCs w:val="0"/>
          <w:caps w:val="0"/>
          <w:color w:val="000000"/>
          <w:spacing w:val="0"/>
          <w:sz w:val="32"/>
          <w:szCs w:val="32"/>
          <w:shd w:val="clear" w:fill="FFFFFF"/>
        </w:rPr>
        <w:t>年度内按时完成本项目的各项工作，确保每一环节均能够按时实施。</w:t>
      </w:r>
    </w:p>
    <w:p w14:paraId="4E02B2DC">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48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3、满意度指标完成情况分析</w:t>
      </w:r>
    </w:p>
    <w:p w14:paraId="60D3CE62">
      <w:pPr>
        <w:pStyle w:val="14"/>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Autospacing="0" w:after="0" w:afterAutospacing="0" w:line="576" w:lineRule="exact"/>
        <w:ind w:firstLine="48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fill="FFFFFF"/>
        </w:rPr>
        <w:t>通过项目的实施，加强应急管理工作，</w:t>
      </w:r>
      <w:r>
        <w:rPr>
          <w:rFonts w:hint="default" w:ascii="Times New Roman" w:hAnsi="Times New Roman" w:eastAsia="仿宋_GB2312" w:cs="Times New Roman"/>
          <w:color w:val="000000"/>
          <w:sz w:val="32"/>
          <w:szCs w:val="32"/>
        </w:rPr>
        <w:t>以防灾减灾为立足点，以民生保障为导向标，较好地发挥了救灾救济在促进灾区稳定、加速灾后重建、维护群众利益等方面的基础作用，彰显了良好的社会效益，群众对救灾工作反响良好。</w:t>
      </w:r>
    </w:p>
    <w:p w14:paraId="5D88887C">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rPr>
        <w:t>三、下一步工作措施</w:t>
      </w:r>
    </w:p>
    <w:p w14:paraId="3644946A">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outlineLvl w:val="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切实提高社会对应急管理、安全生产、防灾减灾政策知识的知晓率，增强群众应急避险、生命安全、减灾救灾实际操作能力。</w:t>
      </w:r>
    </w:p>
    <w:p w14:paraId="07AD4586">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eastAsia="zh-CN"/>
        </w:rPr>
        <w:t>四</w:t>
      </w:r>
      <w:r>
        <w:rPr>
          <w:rFonts w:hint="default" w:ascii="Times New Roman" w:hAnsi="Times New Roman" w:eastAsia="黑体" w:cs="Times New Roman"/>
          <w:b w:val="0"/>
          <w:bCs w:val="0"/>
          <w:spacing w:val="-15"/>
          <w:sz w:val="32"/>
          <w:szCs w:val="32"/>
        </w:rPr>
        <w:t>、项目支出主要绩效及评价结论</w:t>
      </w:r>
    </w:p>
    <w:p w14:paraId="1875C1C7">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outlineLvl w:val="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通过入户调查和问卷的方式，项目实施单位对服务对象进行了随机调查，满意度达到97%。</w:t>
      </w:r>
    </w:p>
    <w:p w14:paraId="37FB2171">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eastAsia="zh-CN"/>
        </w:rPr>
        <w:t>五</w:t>
      </w:r>
      <w:r>
        <w:rPr>
          <w:rFonts w:hint="default" w:ascii="Times New Roman" w:hAnsi="Times New Roman" w:eastAsia="黑体" w:cs="Times New Roman"/>
          <w:b w:val="0"/>
          <w:bCs w:val="0"/>
          <w:spacing w:val="-15"/>
          <w:sz w:val="32"/>
          <w:szCs w:val="32"/>
        </w:rPr>
        <w:t>、绩效评价指标分析</w:t>
      </w:r>
    </w:p>
    <w:p w14:paraId="0B1D8FE5">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zh-CN" w:bidi="ar-SA"/>
        </w:rPr>
      </w:pPr>
      <w:r>
        <w:rPr>
          <w:rFonts w:hint="default" w:ascii="楷体_GB2312" w:hAnsi="楷体_GB2312" w:eastAsia="楷体_GB2312" w:cs="楷体_GB2312"/>
          <w:b/>
          <w:bCs/>
          <w:snapToGrid w:val="0"/>
          <w:color w:val="000000"/>
          <w:spacing w:val="-15"/>
          <w:kern w:val="0"/>
          <w:sz w:val="32"/>
          <w:szCs w:val="32"/>
          <w:lang w:val="en-US" w:eastAsia="zh-CN" w:bidi="ar-SA"/>
        </w:rPr>
        <w:t>(一)项目支出决策情况</w:t>
      </w:r>
    </w:p>
    <w:p w14:paraId="0969107D">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i w:val="0"/>
          <w:iCs w:val="0"/>
          <w:caps w:val="0"/>
          <w:color w:val="333333"/>
          <w:spacing w:val="0"/>
          <w:sz w:val="32"/>
          <w:szCs w:val="32"/>
          <w:shd w:val="clear" w:fill="FFFFFF"/>
        </w:rPr>
        <w:t>严格按照相关法律法规行业制度，进行资金使用，严格监控资金的使用，做到每一笔支出符合规范。做到财务管理制度健全，资金使用合规，项目支出预算执行到位。</w:t>
      </w:r>
    </w:p>
    <w:p w14:paraId="728032D5">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zh-CN" w:bidi="ar-SA"/>
        </w:rPr>
      </w:pPr>
      <w:r>
        <w:rPr>
          <w:rFonts w:hint="default" w:ascii="楷体_GB2312" w:hAnsi="楷体_GB2312" w:eastAsia="楷体_GB2312" w:cs="楷体_GB2312"/>
          <w:b/>
          <w:bCs/>
          <w:snapToGrid w:val="0"/>
          <w:color w:val="000000"/>
          <w:spacing w:val="-15"/>
          <w:kern w:val="0"/>
          <w:sz w:val="32"/>
          <w:szCs w:val="32"/>
          <w:lang w:val="en-US" w:eastAsia="zh-CN" w:bidi="ar-SA"/>
        </w:rPr>
        <w:t>(二)项目执行过程情况</w:t>
      </w:r>
    </w:p>
    <w:p w14:paraId="6880E0F7">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i w:val="0"/>
          <w:iCs w:val="0"/>
          <w:caps w:val="0"/>
          <w:color w:val="333333"/>
          <w:spacing w:val="0"/>
          <w:sz w:val="32"/>
          <w:szCs w:val="32"/>
          <w:shd w:val="clear" w:fill="FFFFFF"/>
        </w:rPr>
        <w:t>专项经费开支合理；财务管理制度健全，资金使用合理，政府采购合规；人员编制合规，人事管理制度健全；资产管理制度健全，年度资产清查正常；</w:t>
      </w:r>
    </w:p>
    <w:p w14:paraId="5FF1A2A3">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zh-CN" w:bidi="ar-SA"/>
        </w:rPr>
      </w:pPr>
      <w:r>
        <w:rPr>
          <w:rFonts w:hint="default" w:ascii="楷体_GB2312" w:hAnsi="楷体_GB2312" w:eastAsia="楷体_GB2312" w:cs="楷体_GB2312"/>
          <w:b/>
          <w:bCs/>
          <w:snapToGrid w:val="0"/>
          <w:color w:val="000000"/>
          <w:spacing w:val="-15"/>
          <w:kern w:val="0"/>
          <w:sz w:val="32"/>
          <w:szCs w:val="32"/>
          <w:lang w:val="en-US" w:eastAsia="zh-CN" w:bidi="ar-SA"/>
        </w:rPr>
        <w:t>(三)项目支出产出情况</w:t>
      </w:r>
    </w:p>
    <w:p w14:paraId="21A41F22">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i w:val="0"/>
          <w:iCs w:val="0"/>
          <w:caps w:val="0"/>
          <w:color w:val="333333"/>
          <w:spacing w:val="0"/>
          <w:sz w:val="32"/>
          <w:szCs w:val="32"/>
          <w:shd w:val="clear" w:fill="FFFFFF"/>
        </w:rPr>
        <w:t>配合省级及以上督查组完成督查检查、调研任务：开展本级防灾减灾救灾、应急救援、行政执法、事故查处、挂牌督办及安全生产督查检查工作；开展安全生产、应急管理、防灾减灾救灾相关宣传培训活动，印发相关产法律法规等宣传资料：严格安全生产三项岗位培训、执证上岗制度，夯实安全生产的基础，切实防范风险隐患。</w:t>
      </w:r>
    </w:p>
    <w:p w14:paraId="7B940758">
      <w:pPr>
        <w:keepNext w:val="0"/>
        <w:keepLines w:val="0"/>
        <w:pageBreakBefore w:val="0"/>
        <w:widowControl w:val="0"/>
        <w:kinsoku/>
        <w:wordWrap/>
        <w:overflowPunct/>
        <w:topLinePunct w:val="0"/>
        <w:autoSpaceDE w:val="0"/>
        <w:autoSpaceDN w:val="0"/>
        <w:bidi w:val="0"/>
        <w:adjustRightInd w:val="0"/>
        <w:snapToGrid w:val="0"/>
        <w:spacing w:line="576" w:lineRule="exact"/>
        <w:ind w:firstLine="583" w:firstLineChars="200"/>
        <w:textAlignment w:val="baseline"/>
        <w:rPr>
          <w:rFonts w:hint="default" w:ascii="楷体_GB2312" w:hAnsi="楷体_GB2312" w:eastAsia="楷体_GB2312" w:cs="楷体_GB2312"/>
          <w:b/>
          <w:bCs/>
          <w:snapToGrid w:val="0"/>
          <w:color w:val="000000"/>
          <w:spacing w:val="-15"/>
          <w:kern w:val="0"/>
          <w:sz w:val="32"/>
          <w:szCs w:val="32"/>
          <w:lang w:val="en-US" w:eastAsia="zh-CN" w:bidi="ar-SA"/>
        </w:rPr>
      </w:pPr>
      <w:r>
        <w:rPr>
          <w:rFonts w:hint="default" w:ascii="楷体_GB2312" w:hAnsi="楷体_GB2312" w:eastAsia="楷体_GB2312" w:cs="楷体_GB2312"/>
          <w:b/>
          <w:bCs/>
          <w:snapToGrid w:val="0"/>
          <w:color w:val="000000"/>
          <w:spacing w:val="-15"/>
          <w:kern w:val="0"/>
          <w:sz w:val="32"/>
          <w:szCs w:val="32"/>
          <w:lang w:val="en-US" w:eastAsia="zh-CN" w:bidi="ar-SA"/>
        </w:rPr>
        <w:t>(四)项目支出效益情况</w:t>
      </w:r>
    </w:p>
    <w:p w14:paraId="4F0FB10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3"/>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sz w:val="32"/>
          <w:szCs w:val="32"/>
          <w:shd w:val="clear" w:fill="FFFFFF"/>
        </w:rPr>
        <w:t>1.社会效益</w:t>
      </w:r>
    </w:p>
    <w:p w14:paraId="56CC4EA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0"/>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增强全民风险防范意识，防范和减少事故灾害，保障人民群众生命和财产安全，确保全市社会安定和谐。</w:t>
      </w:r>
    </w:p>
    <w:p w14:paraId="03033C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3"/>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sz w:val="32"/>
          <w:szCs w:val="32"/>
          <w:shd w:val="clear" w:fill="FFFFFF"/>
        </w:rPr>
        <w:t>2.生态效益</w:t>
      </w:r>
    </w:p>
    <w:p w14:paraId="7E253A4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576" w:lineRule="exact"/>
        <w:ind w:left="0" w:right="0" w:firstLine="640"/>
        <w:jc w:val="both"/>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构建新型的应急管理体系，提高安全生产水平和灾害防治能力，为全市高质量发展保驾护航。</w:t>
      </w:r>
    </w:p>
    <w:p w14:paraId="5C932E88">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val="en-US" w:eastAsia="zh-CN"/>
        </w:rPr>
        <w:t>六</w:t>
      </w:r>
      <w:r>
        <w:rPr>
          <w:rFonts w:hint="default" w:ascii="Times New Roman" w:hAnsi="Times New Roman" w:eastAsia="黑体" w:cs="Times New Roman"/>
          <w:b w:val="0"/>
          <w:bCs w:val="0"/>
          <w:spacing w:val="-15"/>
          <w:sz w:val="32"/>
          <w:szCs w:val="32"/>
        </w:rPr>
        <w:t>、主要经验及做法、存在的问题及原因分析</w:t>
      </w:r>
    </w:p>
    <w:p w14:paraId="4DF0BB58">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right="0" w:firstLine="700"/>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BB80434">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right="0"/>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主要问题。</w:t>
      </w:r>
    </w:p>
    <w:p w14:paraId="5501D1CB">
      <w:pPr>
        <w:keepNext w:val="0"/>
        <w:keepLines w:val="0"/>
        <w:pageBreakBefore w:val="0"/>
        <w:widowControl w:val="0"/>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val="en-US" w:eastAsia="zh-CN"/>
        </w:rPr>
        <w:t>七</w:t>
      </w:r>
      <w:r>
        <w:rPr>
          <w:rFonts w:hint="default" w:ascii="Times New Roman" w:hAnsi="Times New Roman" w:eastAsia="黑体" w:cs="Times New Roman"/>
          <w:b w:val="0"/>
          <w:bCs w:val="0"/>
          <w:spacing w:val="-15"/>
          <w:sz w:val="32"/>
          <w:szCs w:val="32"/>
        </w:rPr>
        <w:t>、有关建议</w:t>
      </w:r>
    </w:p>
    <w:p w14:paraId="29D36882">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汨罗市</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rPr>
        <w:t>工作整体良好，</w:t>
      </w:r>
      <w:r>
        <w:rPr>
          <w:rFonts w:hint="default" w:ascii="Times New Roman" w:hAnsi="Times New Roman" w:eastAsia="仿宋_GB2312" w:cs="Times New Roman"/>
          <w:i w:val="0"/>
          <w:iCs w:val="0"/>
          <w:caps w:val="0"/>
          <w:color w:val="000000"/>
          <w:spacing w:val="0"/>
          <w:sz w:val="32"/>
          <w:szCs w:val="32"/>
          <w:shd w:val="clear" w:fill="FFFFFF"/>
        </w:rPr>
        <w:t>理顺全</w:t>
      </w:r>
      <w:r>
        <w:rPr>
          <w:rFonts w:hint="default" w:ascii="Times New Roman" w:hAnsi="Times New Roman" w:eastAsia="仿宋_GB2312" w:cs="Times New Roman"/>
          <w:i w:val="0"/>
          <w:iCs w:val="0"/>
          <w:caps w:val="0"/>
          <w:color w:val="000000"/>
          <w:spacing w:val="0"/>
          <w:sz w:val="32"/>
          <w:szCs w:val="32"/>
          <w:shd w:val="clear" w:fill="FFFFFF"/>
          <w:lang w:eastAsia="zh-CN"/>
        </w:rPr>
        <w:t>市</w:t>
      </w:r>
      <w:r>
        <w:rPr>
          <w:rFonts w:hint="default" w:ascii="Times New Roman" w:hAnsi="Times New Roman" w:eastAsia="仿宋_GB2312" w:cs="Times New Roman"/>
          <w:i w:val="0"/>
          <w:iCs w:val="0"/>
          <w:caps w:val="0"/>
          <w:color w:val="000000"/>
          <w:spacing w:val="0"/>
          <w:sz w:val="32"/>
          <w:szCs w:val="32"/>
          <w:shd w:val="clear" w:fill="FFFFFF"/>
        </w:rPr>
        <w:t>应急管理机制体制，常态化做足应急准备，提高事故及自然灾害应急处置能力，有效发挥了社会公益性和服务功能，提高了群众满意度。</w:t>
      </w:r>
    </w:p>
    <w:p w14:paraId="44DDFA9E">
      <w:pPr>
        <w:keepNext w:val="0"/>
        <w:keepLines w:val="0"/>
        <w:pageBreakBefore w:val="0"/>
        <w:widowControl/>
        <w:kinsoku/>
        <w:wordWrap/>
        <w:overflowPunct/>
        <w:topLinePunct w:val="0"/>
        <w:autoSpaceDE w:val="0"/>
        <w:autoSpaceDN w:val="0"/>
        <w:bidi w:val="0"/>
        <w:adjustRightInd w:val="0"/>
        <w:snapToGrid w:val="0"/>
        <w:spacing w:line="576" w:lineRule="exact"/>
        <w:ind w:firstLine="580" w:firstLineChars="200"/>
        <w:textAlignment w:val="baseline"/>
        <w:outlineLvl w:val="0"/>
        <w:rPr>
          <w:rFonts w:hint="default" w:ascii="Times New Roman" w:hAnsi="Times New Roman" w:eastAsia="黑体" w:cs="Times New Roman"/>
          <w:b w:val="0"/>
          <w:bCs w:val="0"/>
          <w:spacing w:val="-15"/>
          <w:sz w:val="32"/>
          <w:szCs w:val="32"/>
        </w:rPr>
      </w:pPr>
      <w:r>
        <w:rPr>
          <w:rFonts w:hint="default" w:ascii="Times New Roman" w:hAnsi="Times New Roman" w:eastAsia="黑体" w:cs="Times New Roman"/>
          <w:b w:val="0"/>
          <w:bCs w:val="0"/>
          <w:spacing w:val="-15"/>
          <w:sz w:val="32"/>
          <w:szCs w:val="32"/>
          <w:lang w:val="en-US" w:eastAsia="en-US"/>
        </w:rPr>
        <w:t>八、</w:t>
      </w:r>
      <w:r>
        <w:rPr>
          <w:rFonts w:hint="default" w:ascii="Times New Roman" w:hAnsi="Times New Roman" w:eastAsia="黑体" w:cs="Times New Roman"/>
          <w:b w:val="0"/>
          <w:bCs w:val="0"/>
          <w:spacing w:val="-15"/>
          <w:sz w:val="32"/>
          <w:szCs w:val="32"/>
        </w:rPr>
        <w:t>其他需要说明的问题</w:t>
      </w:r>
    </w:p>
    <w:p w14:paraId="0740BE27">
      <w:pPr>
        <w:keepNext w:val="0"/>
        <w:keepLines w:val="0"/>
        <w:pageBreakBefore w:val="0"/>
        <w:widowControl/>
        <w:numPr>
          <w:ilvl w:val="0"/>
          <w:numId w:val="0"/>
        </w:numPr>
        <w:kinsoku/>
        <w:wordWrap/>
        <w:overflowPunct/>
        <w:topLinePunct w:val="0"/>
        <w:autoSpaceDE w:val="0"/>
        <w:autoSpaceDN w:val="0"/>
        <w:bidi w:val="0"/>
        <w:adjustRightInd w:val="0"/>
        <w:snapToGrid w:val="0"/>
        <w:spacing w:line="576" w:lineRule="exact"/>
        <w:ind w:firstLine="583" w:firstLineChars="200"/>
        <w:textAlignment w:val="baseline"/>
        <w:outlineLvl w:val="0"/>
        <w:rPr>
          <w:rFonts w:hint="default" w:ascii="Times New Roman" w:hAnsi="Times New Roman" w:eastAsia="仿宋_GB2312" w:cs="Times New Roman"/>
          <w:b/>
          <w:bCs/>
          <w:spacing w:val="-15"/>
          <w:sz w:val="32"/>
          <w:szCs w:val="32"/>
          <w:lang w:val="en-US" w:eastAsia="zh-CN"/>
        </w:rPr>
      </w:pPr>
      <w:r>
        <w:rPr>
          <w:rFonts w:hint="default" w:ascii="Times New Roman" w:hAnsi="Times New Roman" w:eastAsia="仿宋_GB2312" w:cs="Times New Roman"/>
          <w:b/>
          <w:bCs/>
          <w:spacing w:val="-15"/>
          <w:sz w:val="32"/>
          <w:szCs w:val="32"/>
          <w:lang w:val="en-US" w:eastAsia="zh-CN"/>
        </w:rPr>
        <w:t>无</w:t>
      </w:r>
    </w:p>
    <w:p w14:paraId="1B1ED9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6" w:lineRule="exact"/>
        <w:textAlignment w:val="baseline"/>
        <w:outlineLvl w:val="0"/>
        <w:rPr>
          <w:rFonts w:hint="default" w:ascii="Times New Roman" w:hAnsi="Times New Roman" w:eastAsia="黑体" w:cs="Times New Roman"/>
          <w:b/>
          <w:bCs/>
          <w:spacing w:val="-15"/>
          <w:sz w:val="31"/>
          <w:szCs w:val="31"/>
          <w:lang w:val="en-US" w:eastAsia="zh-CN"/>
        </w:rPr>
      </w:pPr>
    </w:p>
    <w:p w14:paraId="7F6F10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textAlignment w:val="baseline"/>
        <w:outlineLvl w:val="0"/>
        <w:rPr>
          <w:rFonts w:hint="default" w:ascii="Times New Roman" w:hAnsi="Times New Roman" w:eastAsia="黑体" w:cs="Times New Roman"/>
          <w:b/>
          <w:bCs/>
          <w:spacing w:val="-15"/>
          <w:sz w:val="31"/>
          <w:szCs w:val="31"/>
          <w:lang w:val="en-US" w:eastAsia="zh-CN"/>
        </w:rPr>
      </w:pPr>
    </w:p>
    <w:p w14:paraId="5677C0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Times New Roman" w:hAnsi="Times New Roman" w:eastAsia="黑体" w:cs="Times New Roman"/>
          <w:b/>
          <w:bCs/>
          <w:spacing w:val="-15"/>
          <w:sz w:val="31"/>
          <w:szCs w:val="31"/>
          <w:lang w:val="en-US" w:eastAsia="zh-CN"/>
        </w:rPr>
      </w:pPr>
    </w:p>
    <w:p w14:paraId="01A343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Times New Roman" w:hAnsi="Times New Roman" w:eastAsia="黑体" w:cs="Times New Roman"/>
          <w:b/>
          <w:bCs/>
          <w:spacing w:val="-15"/>
          <w:sz w:val="31"/>
          <w:szCs w:val="31"/>
          <w:lang w:val="en-US" w:eastAsia="zh-CN"/>
        </w:rPr>
      </w:pPr>
    </w:p>
    <w:p w14:paraId="4ED41A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Times New Roman" w:hAnsi="Times New Roman" w:eastAsia="黑体" w:cs="Times New Roman"/>
          <w:b/>
          <w:bCs/>
          <w:spacing w:val="-15"/>
          <w:sz w:val="31"/>
          <w:szCs w:val="31"/>
          <w:lang w:val="en-US" w:eastAsia="zh-CN"/>
        </w:rPr>
      </w:pPr>
    </w:p>
    <w:p w14:paraId="0290AB92">
      <w:pPr>
        <w:kinsoku w:val="0"/>
        <w:autoSpaceDE w:val="0"/>
        <w:autoSpaceDN w:val="0"/>
        <w:adjustRightInd w:val="0"/>
        <w:snapToGrid w:val="0"/>
        <w:spacing w:before="293" w:line="236" w:lineRule="auto"/>
        <w:textAlignment w:val="baseline"/>
        <w:rPr>
          <w:rFonts w:hint="eastAsia" w:ascii="黑体" w:hAnsi="黑体" w:eastAsia="黑体" w:cs="黑体"/>
          <w:snapToGrid w:val="0"/>
          <w:color w:val="000000"/>
          <w:sz w:val="35"/>
          <w:szCs w:val="35"/>
          <w:lang w:val="en-US" w:eastAsia="zh-CN" w:bidi="ar-SA"/>
        </w:rPr>
      </w:pPr>
      <w:r>
        <w:rPr>
          <w:rFonts w:hint="eastAsia" w:ascii="黑体" w:hAnsi="黑体" w:eastAsia="黑体" w:cs="黑体"/>
          <w:bCs/>
          <w:snapToGrid w:val="0"/>
          <w:color w:val="000000"/>
          <w:spacing w:val="-4"/>
          <w:sz w:val="28"/>
          <w:szCs w:val="28"/>
          <w:lang w:val="en-US" w:eastAsia="zh-CN" w:bidi="ar-SA"/>
        </w:rPr>
        <w:t>附件3</w:t>
      </w:r>
    </w:p>
    <w:p w14:paraId="711B1740">
      <w:pPr>
        <w:spacing w:before="91" w:line="219" w:lineRule="auto"/>
        <w:ind w:firstLine="896"/>
        <w:jc w:val="center"/>
        <w:rPr>
          <w:rFonts w:hint="default" w:ascii="Times New Roman" w:hAnsi="Times New Roman" w:eastAsia="方正小标宋简体" w:cs="Times New Roman"/>
          <w:bCs/>
          <w:spacing w:val="8"/>
          <w:kern w:val="0"/>
          <w:sz w:val="44"/>
          <w:szCs w:val="44"/>
          <w:lang w:eastAsia="zh-CN"/>
        </w:rPr>
      </w:pPr>
      <w:r>
        <w:rPr>
          <w:rFonts w:hint="default" w:ascii="Times New Roman" w:hAnsi="Times New Roman" w:eastAsia="方正小标宋简体" w:cs="Times New Roman"/>
          <w:bCs/>
          <w:spacing w:val="8"/>
          <w:kern w:val="0"/>
          <w:sz w:val="44"/>
          <w:szCs w:val="44"/>
          <w:lang w:eastAsia="zh-CN"/>
        </w:rPr>
        <w:t>202</w:t>
      </w:r>
      <w:r>
        <w:rPr>
          <w:rFonts w:hint="default" w:ascii="Times New Roman" w:hAnsi="Times New Roman" w:eastAsia="方正小标宋简体" w:cs="Times New Roman"/>
          <w:bCs/>
          <w:spacing w:val="8"/>
          <w:kern w:val="0"/>
          <w:sz w:val="44"/>
          <w:szCs w:val="44"/>
          <w:lang w:val="en-US" w:eastAsia="zh-CN"/>
        </w:rPr>
        <w:t>3</w:t>
      </w:r>
      <w:r>
        <w:rPr>
          <w:rFonts w:hint="default" w:ascii="Times New Roman" w:hAnsi="Times New Roman" w:eastAsia="方正小标宋简体" w:cs="Times New Roman"/>
          <w:bCs/>
          <w:spacing w:val="8"/>
          <w:kern w:val="0"/>
          <w:sz w:val="44"/>
          <w:szCs w:val="44"/>
          <w:lang w:eastAsia="zh-CN"/>
        </w:rPr>
        <w:t>年度项目支出绩效自评表</w:t>
      </w:r>
    </w:p>
    <w:p w14:paraId="78E92C9F">
      <w:pPr>
        <w:spacing w:line="95" w:lineRule="exact"/>
        <w:ind w:firstLine="420"/>
        <w:jc w:val="left"/>
        <w:rPr>
          <w:rFonts w:hint="default" w:ascii="Times New Roman" w:hAnsi="Times New Roman" w:cs="Times New Roman"/>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8EE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376D169">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项目支出名称</w:t>
            </w:r>
          </w:p>
        </w:tc>
        <w:tc>
          <w:tcPr>
            <w:tcW w:w="8536" w:type="dxa"/>
            <w:gridSpan w:val="8"/>
            <w:vAlign w:val="center"/>
          </w:tcPr>
          <w:p w14:paraId="42F5EDA7">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其他应急管理支出</w:t>
            </w:r>
          </w:p>
        </w:tc>
      </w:tr>
      <w:tr w14:paraId="4A91A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9E5E9C5">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主管部门</w:t>
            </w:r>
          </w:p>
        </w:tc>
        <w:tc>
          <w:tcPr>
            <w:tcW w:w="4396" w:type="dxa"/>
            <w:gridSpan w:val="4"/>
            <w:vAlign w:val="center"/>
          </w:tcPr>
          <w:p w14:paraId="382BDF08">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汨罗市应急管理局</w:t>
            </w:r>
          </w:p>
        </w:tc>
        <w:tc>
          <w:tcPr>
            <w:tcW w:w="1099" w:type="dxa"/>
            <w:vAlign w:val="center"/>
          </w:tcPr>
          <w:p w14:paraId="1FD7C8DF">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实施</w:t>
            </w:r>
          </w:p>
          <w:p w14:paraId="3B5AF0B2">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单位</w:t>
            </w:r>
          </w:p>
        </w:tc>
        <w:tc>
          <w:tcPr>
            <w:tcW w:w="3041" w:type="dxa"/>
            <w:gridSpan w:val="3"/>
            <w:vAlign w:val="center"/>
          </w:tcPr>
          <w:p w14:paraId="756D7F83">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汨罗市应急管理局</w:t>
            </w:r>
          </w:p>
        </w:tc>
      </w:tr>
      <w:tr w14:paraId="75DF2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B931E8F">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项目资金 (万元)</w:t>
            </w:r>
          </w:p>
        </w:tc>
        <w:tc>
          <w:tcPr>
            <w:tcW w:w="2277" w:type="dxa"/>
            <w:gridSpan w:val="2"/>
            <w:vAlign w:val="center"/>
          </w:tcPr>
          <w:p w14:paraId="353FCC70">
            <w:pPr>
              <w:spacing w:line="240" w:lineRule="auto"/>
              <w:ind w:firstLine="420"/>
              <w:jc w:val="center"/>
              <w:rPr>
                <w:rFonts w:hint="default" w:ascii="Times New Roman" w:hAnsi="Times New Roman" w:eastAsia="仿宋_GB2312" w:cs="Times New Roman"/>
                <w:kern w:val="0"/>
                <w:lang w:eastAsia="zh-CN"/>
              </w:rPr>
            </w:pPr>
          </w:p>
        </w:tc>
        <w:tc>
          <w:tcPr>
            <w:tcW w:w="1020" w:type="dxa"/>
            <w:vAlign w:val="center"/>
          </w:tcPr>
          <w:p w14:paraId="1E033361">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年初</w:t>
            </w:r>
          </w:p>
          <w:p w14:paraId="1CCA00DC">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预算数</w:t>
            </w:r>
          </w:p>
        </w:tc>
        <w:tc>
          <w:tcPr>
            <w:tcW w:w="1099" w:type="dxa"/>
            <w:vAlign w:val="center"/>
          </w:tcPr>
          <w:p w14:paraId="54757D3D">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全年</w:t>
            </w:r>
          </w:p>
          <w:p w14:paraId="26ECA553">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预算数</w:t>
            </w:r>
          </w:p>
        </w:tc>
        <w:tc>
          <w:tcPr>
            <w:tcW w:w="1099" w:type="dxa"/>
            <w:vAlign w:val="center"/>
          </w:tcPr>
          <w:p w14:paraId="4D22EA87">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全年</w:t>
            </w:r>
          </w:p>
          <w:p w14:paraId="00DF9DB3">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执行数</w:t>
            </w:r>
          </w:p>
        </w:tc>
        <w:tc>
          <w:tcPr>
            <w:tcW w:w="809" w:type="dxa"/>
            <w:vAlign w:val="center"/>
          </w:tcPr>
          <w:p w14:paraId="4A5A57DE">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分值</w:t>
            </w:r>
          </w:p>
        </w:tc>
        <w:tc>
          <w:tcPr>
            <w:tcW w:w="849" w:type="dxa"/>
            <w:vAlign w:val="center"/>
          </w:tcPr>
          <w:p w14:paraId="44E538D5">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执行率</w:t>
            </w:r>
          </w:p>
        </w:tc>
        <w:tc>
          <w:tcPr>
            <w:tcW w:w="1383" w:type="dxa"/>
            <w:vAlign w:val="center"/>
          </w:tcPr>
          <w:p w14:paraId="37301350">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得分</w:t>
            </w:r>
          </w:p>
        </w:tc>
      </w:tr>
      <w:tr w14:paraId="02CE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461B164">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607F238C">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年度资金总额</w:t>
            </w:r>
          </w:p>
        </w:tc>
        <w:tc>
          <w:tcPr>
            <w:tcW w:w="1020" w:type="dxa"/>
            <w:vAlign w:val="center"/>
          </w:tcPr>
          <w:p w14:paraId="4CACC601">
            <w:pPr>
              <w:spacing w:line="240" w:lineRule="auto"/>
              <w:ind w:firstLine="420"/>
              <w:jc w:val="center"/>
              <w:rPr>
                <w:rFonts w:hint="default" w:ascii="Times New Roman" w:hAnsi="Times New Roman" w:eastAsia="仿宋_GB2312" w:cs="Times New Roman"/>
                <w:kern w:val="0"/>
                <w:lang w:val="en-US" w:eastAsia="zh-CN"/>
              </w:rPr>
            </w:pPr>
          </w:p>
        </w:tc>
        <w:tc>
          <w:tcPr>
            <w:tcW w:w="1099" w:type="dxa"/>
            <w:vAlign w:val="center"/>
          </w:tcPr>
          <w:p w14:paraId="0D0DA0DA">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80</w:t>
            </w:r>
          </w:p>
        </w:tc>
        <w:tc>
          <w:tcPr>
            <w:tcW w:w="1099" w:type="dxa"/>
            <w:vAlign w:val="center"/>
          </w:tcPr>
          <w:p w14:paraId="45C97615">
            <w:pPr>
              <w:spacing w:line="240" w:lineRule="auto"/>
              <w:ind w:firstLine="210" w:firstLineChars="100"/>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80</w:t>
            </w:r>
          </w:p>
        </w:tc>
        <w:tc>
          <w:tcPr>
            <w:tcW w:w="809" w:type="dxa"/>
            <w:vAlign w:val="center"/>
          </w:tcPr>
          <w:p w14:paraId="73843079">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10</w:t>
            </w:r>
          </w:p>
        </w:tc>
        <w:tc>
          <w:tcPr>
            <w:tcW w:w="849" w:type="dxa"/>
            <w:vAlign w:val="center"/>
          </w:tcPr>
          <w:p w14:paraId="47D63352">
            <w:pPr>
              <w:spacing w:line="240" w:lineRule="auto"/>
              <w:ind w:firstLine="210" w:firstLineChars="100"/>
              <w:jc w:val="both"/>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c>
          <w:tcPr>
            <w:tcW w:w="1383" w:type="dxa"/>
            <w:vAlign w:val="center"/>
          </w:tcPr>
          <w:p w14:paraId="384DA9F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100</w:t>
            </w:r>
          </w:p>
        </w:tc>
      </w:tr>
      <w:tr w14:paraId="09D4C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85BE9F1">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0F1075C1">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其中：当年财政拨款</w:t>
            </w:r>
          </w:p>
        </w:tc>
        <w:tc>
          <w:tcPr>
            <w:tcW w:w="1020" w:type="dxa"/>
            <w:vAlign w:val="center"/>
          </w:tcPr>
          <w:p w14:paraId="6304BD91">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37110FDC">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31AAC2C1">
            <w:pPr>
              <w:spacing w:line="240" w:lineRule="auto"/>
              <w:ind w:firstLine="420"/>
              <w:jc w:val="center"/>
              <w:rPr>
                <w:rFonts w:hint="default" w:ascii="Times New Roman" w:hAnsi="Times New Roman" w:eastAsia="仿宋_GB2312" w:cs="Times New Roman"/>
                <w:kern w:val="0"/>
                <w:lang w:eastAsia="zh-CN"/>
              </w:rPr>
            </w:pPr>
          </w:p>
        </w:tc>
        <w:tc>
          <w:tcPr>
            <w:tcW w:w="809" w:type="dxa"/>
            <w:vAlign w:val="center"/>
          </w:tcPr>
          <w:p w14:paraId="2B1F223B">
            <w:pPr>
              <w:spacing w:line="240" w:lineRule="auto"/>
              <w:ind w:firstLine="420"/>
              <w:jc w:val="center"/>
              <w:rPr>
                <w:rFonts w:hint="default" w:ascii="Times New Roman" w:hAnsi="Times New Roman" w:eastAsia="仿宋_GB2312" w:cs="Times New Roman"/>
                <w:kern w:val="0"/>
                <w:lang w:eastAsia="zh-CN"/>
              </w:rPr>
            </w:pPr>
          </w:p>
        </w:tc>
        <w:tc>
          <w:tcPr>
            <w:tcW w:w="849" w:type="dxa"/>
            <w:vAlign w:val="center"/>
          </w:tcPr>
          <w:p w14:paraId="4D972504">
            <w:pPr>
              <w:spacing w:line="240" w:lineRule="auto"/>
              <w:ind w:firstLine="420"/>
              <w:jc w:val="center"/>
              <w:rPr>
                <w:rFonts w:hint="default" w:ascii="Times New Roman" w:hAnsi="Times New Roman" w:eastAsia="仿宋_GB2312" w:cs="Times New Roman"/>
                <w:kern w:val="0"/>
                <w:lang w:eastAsia="zh-CN"/>
              </w:rPr>
            </w:pPr>
          </w:p>
        </w:tc>
        <w:tc>
          <w:tcPr>
            <w:tcW w:w="1383" w:type="dxa"/>
            <w:vAlign w:val="center"/>
          </w:tcPr>
          <w:p w14:paraId="7A30998E">
            <w:pPr>
              <w:spacing w:line="240" w:lineRule="auto"/>
              <w:ind w:firstLine="420"/>
              <w:jc w:val="center"/>
              <w:rPr>
                <w:rFonts w:hint="default" w:ascii="Times New Roman" w:hAnsi="Times New Roman" w:eastAsia="仿宋_GB2312" w:cs="Times New Roman"/>
                <w:kern w:val="0"/>
                <w:lang w:eastAsia="zh-CN"/>
              </w:rPr>
            </w:pPr>
          </w:p>
        </w:tc>
      </w:tr>
      <w:tr w14:paraId="779A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1F8010A">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5C680A3A">
            <w:pPr>
              <w:spacing w:line="240" w:lineRule="auto"/>
              <w:ind w:firstLine="630" w:firstLineChars="30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上年结转资金</w:t>
            </w:r>
          </w:p>
        </w:tc>
        <w:tc>
          <w:tcPr>
            <w:tcW w:w="1020" w:type="dxa"/>
            <w:vAlign w:val="center"/>
          </w:tcPr>
          <w:p w14:paraId="1D688E6C">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58AD8861">
            <w:pPr>
              <w:spacing w:line="240" w:lineRule="auto"/>
              <w:ind w:firstLine="420"/>
              <w:jc w:val="center"/>
              <w:rPr>
                <w:rFonts w:hint="default" w:ascii="Times New Roman" w:hAnsi="Times New Roman" w:eastAsia="仿宋_GB2312" w:cs="Times New Roman"/>
                <w:kern w:val="0"/>
                <w:lang w:eastAsia="zh-CN"/>
              </w:rPr>
            </w:pPr>
          </w:p>
        </w:tc>
        <w:tc>
          <w:tcPr>
            <w:tcW w:w="1099" w:type="dxa"/>
            <w:vAlign w:val="center"/>
          </w:tcPr>
          <w:p w14:paraId="730791AC">
            <w:pPr>
              <w:spacing w:line="240" w:lineRule="auto"/>
              <w:ind w:firstLine="420"/>
              <w:jc w:val="center"/>
              <w:rPr>
                <w:rFonts w:hint="default" w:ascii="Times New Roman" w:hAnsi="Times New Roman" w:eastAsia="仿宋_GB2312" w:cs="Times New Roman"/>
                <w:kern w:val="0"/>
                <w:lang w:eastAsia="zh-CN"/>
              </w:rPr>
            </w:pPr>
          </w:p>
        </w:tc>
        <w:tc>
          <w:tcPr>
            <w:tcW w:w="809" w:type="dxa"/>
            <w:vAlign w:val="center"/>
          </w:tcPr>
          <w:p w14:paraId="05BBFEF3">
            <w:pPr>
              <w:spacing w:line="240" w:lineRule="auto"/>
              <w:ind w:firstLine="420"/>
              <w:jc w:val="center"/>
              <w:rPr>
                <w:rFonts w:hint="default" w:ascii="Times New Roman" w:hAnsi="Times New Roman" w:eastAsia="仿宋_GB2312" w:cs="Times New Roman"/>
                <w:kern w:val="0"/>
                <w:lang w:eastAsia="zh-CN"/>
              </w:rPr>
            </w:pPr>
          </w:p>
        </w:tc>
        <w:tc>
          <w:tcPr>
            <w:tcW w:w="849" w:type="dxa"/>
            <w:vAlign w:val="center"/>
          </w:tcPr>
          <w:p w14:paraId="6CA7375B">
            <w:pPr>
              <w:spacing w:line="240" w:lineRule="auto"/>
              <w:ind w:firstLine="420"/>
              <w:jc w:val="center"/>
              <w:rPr>
                <w:rFonts w:hint="default" w:ascii="Times New Roman" w:hAnsi="Times New Roman" w:eastAsia="仿宋_GB2312" w:cs="Times New Roman"/>
                <w:kern w:val="0"/>
                <w:lang w:eastAsia="zh-CN"/>
              </w:rPr>
            </w:pPr>
          </w:p>
        </w:tc>
        <w:tc>
          <w:tcPr>
            <w:tcW w:w="1383" w:type="dxa"/>
            <w:vAlign w:val="center"/>
          </w:tcPr>
          <w:p w14:paraId="3E7846F2">
            <w:pPr>
              <w:spacing w:line="240" w:lineRule="auto"/>
              <w:ind w:firstLine="420"/>
              <w:jc w:val="center"/>
              <w:rPr>
                <w:rFonts w:hint="default" w:ascii="Times New Roman" w:hAnsi="Times New Roman" w:eastAsia="仿宋_GB2312" w:cs="Times New Roman"/>
                <w:kern w:val="0"/>
                <w:lang w:eastAsia="zh-CN"/>
              </w:rPr>
            </w:pPr>
          </w:p>
        </w:tc>
      </w:tr>
      <w:tr w14:paraId="324C4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7EBE8F8">
            <w:pPr>
              <w:spacing w:line="240" w:lineRule="auto"/>
              <w:ind w:firstLine="420"/>
              <w:jc w:val="center"/>
              <w:rPr>
                <w:rFonts w:hint="default" w:ascii="Times New Roman" w:hAnsi="Times New Roman" w:eastAsia="仿宋_GB2312" w:cs="Times New Roman"/>
                <w:kern w:val="0"/>
                <w:lang w:eastAsia="zh-CN"/>
              </w:rPr>
            </w:pPr>
          </w:p>
        </w:tc>
        <w:tc>
          <w:tcPr>
            <w:tcW w:w="2277" w:type="dxa"/>
            <w:gridSpan w:val="2"/>
            <w:vAlign w:val="center"/>
          </w:tcPr>
          <w:p w14:paraId="4A00ACB3">
            <w:pPr>
              <w:spacing w:line="240" w:lineRule="auto"/>
              <w:ind w:firstLine="630" w:firstLineChars="30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其他资金</w:t>
            </w:r>
          </w:p>
        </w:tc>
        <w:tc>
          <w:tcPr>
            <w:tcW w:w="1020" w:type="dxa"/>
            <w:vAlign w:val="center"/>
          </w:tcPr>
          <w:p w14:paraId="4FD54B53">
            <w:pPr>
              <w:spacing w:line="240" w:lineRule="auto"/>
              <w:ind w:firstLine="420"/>
              <w:jc w:val="center"/>
              <w:rPr>
                <w:rFonts w:hint="default" w:ascii="Times New Roman" w:hAnsi="Times New Roman" w:eastAsia="仿宋_GB2312" w:cs="Times New Roman"/>
                <w:kern w:val="0"/>
              </w:rPr>
            </w:pPr>
          </w:p>
        </w:tc>
        <w:tc>
          <w:tcPr>
            <w:tcW w:w="1099" w:type="dxa"/>
            <w:vAlign w:val="center"/>
          </w:tcPr>
          <w:p w14:paraId="2E51C22B">
            <w:pPr>
              <w:spacing w:line="240" w:lineRule="auto"/>
              <w:ind w:firstLine="420"/>
              <w:jc w:val="center"/>
              <w:rPr>
                <w:rFonts w:hint="default" w:ascii="Times New Roman" w:hAnsi="Times New Roman" w:eastAsia="仿宋_GB2312" w:cs="Times New Roman"/>
                <w:kern w:val="0"/>
              </w:rPr>
            </w:pPr>
          </w:p>
        </w:tc>
        <w:tc>
          <w:tcPr>
            <w:tcW w:w="1099" w:type="dxa"/>
            <w:vAlign w:val="center"/>
          </w:tcPr>
          <w:p w14:paraId="099E8572">
            <w:pPr>
              <w:spacing w:line="240" w:lineRule="auto"/>
              <w:ind w:firstLine="420"/>
              <w:jc w:val="center"/>
              <w:rPr>
                <w:rFonts w:hint="default" w:ascii="Times New Roman" w:hAnsi="Times New Roman" w:eastAsia="仿宋_GB2312" w:cs="Times New Roman"/>
                <w:kern w:val="0"/>
              </w:rPr>
            </w:pPr>
          </w:p>
        </w:tc>
        <w:tc>
          <w:tcPr>
            <w:tcW w:w="809" w:type="dxa"/>
            <w:vAlign w:val="center"/>
          </w:tcPr>
          <w:p w14:paraId="79225F50">
            <w:pPr>
              <w:spacing w:line="240" w:lineRule="auto"/>
              <w:ind w:firstLine="420"/>
              <w:jc w:val="center"/>
              <w:rPr>
                <w:rFonts w:hint="default" w:ascii="Times New Roman" w:hAnsi="Times New Roman" w:eastAsia="仿宋_GB2312" w:cs="Times New Roman"/>
                <w:kern w:val="0"/>
              </w:rPr>
            </w:pPr>
          </w:p>
        </w:tc>
        <w:tc>
          <w:tcPr>
            <w:tcW w:w="849" w:type="dxa"/>
            <w:vAlign w:val="center"/>
          </w:tcPr>
          <w:p w14:paraId="19AC82B7">
            <w:pPr>
              <w:spacing w:line="240" w:lineRule="auto"/>
              <w:ind w:firstLine="420"/>
              <w:jc w:val="center"/>
              <w:rPr>
                <w:rFonts w:hint="default" w:ascii="Times New Roman" w:hAnsi="Times New Roman" w:eastAsia="仿宋_GB2312" w:cs="Times New Roman"/>
                <w:kern w:val="0"/>
              </w:rPr>
            </w:pPr>
          </w:p>
        </w:tc>
        <w:tc>
          <w:tcPr>
            <w:tcW w:w="1383" w:type="dxa"/>
            <w:vAlign w:val="center"/>
          </w:tcPr>
          <w:p w14:paraId="1B885D1E">
            <w:pPr>
              <w:spacing w:line="240" w:lineRule="auto"/>
              <w:ind w:firstLine="420"/>
              <w:jc w:val="center"/>
              <w:rPr>
                <w:rFonts w:hint="default" w:ascii="Times New Roman" w:hAnsi="Times New Roman" w:eastAsia="仿宋_GB2312" w:cs="Times New Roman"/>
                <w:kern w:val="0"/>
              </w:rPr>
            </w:pPr>
          </w:p>
        </w:tc>
      </w:tr>
      <w:tr w14:paraId="6AD8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0E2EDA4">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年度总体目标</w:t>
            </w:r>
          </w:p>
        </w:tc>
        <w:tc>
          <w:tcPr>
            <w:tcW w:w="4396" w:type="dxa"/>
            <w:gridSpan w:val="4"/>
            <w:vAlign w:val="center"/>
          </w:tcPr>
          <w:p w14:paraId="65F96054">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预期目标</w:t>
            </w:r>
          </w:p>
        </w:tc>
        <w:tc>
          <w:tcPr>
            <w:tcW w:w="4140" w:type="dxa"/>
            <w:gridSpan w:val="4"/>
            <w:vAlign w:val="center"/>
          </w:tcPr>
          <w:p w14:paraId="683AC8A9">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实际完成情况</w:t>
            </w:r>
          </w:p>
        </w:tc>
      </w:tr>
      <w:tr w14:paraId="1979C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FD68068">
            <w:pPr>
              <w:spacing w:line="240" w:lineRule="auto"/>
              <w:ind w:firstLine="420"/>
              <w:jc w:val="center"/>
              <w:rPr>
                <w:rFonts w:hint="default" w:ascii="Times New Roman" w:hAnsi="Times New Roman" w:eastAsia="仿宋_GB2312" w:cs="Times New Roman"/>
                <w:kern w:val="0"/>
              </w:rPr>
            </w:pPr>
          </w:p>
        </w:tc>
        <w:tc>
          <w:tcPr>
            <w:tcW w:w="4396" w:type="dxa"/>
            <w:gridSpan w:val="4"/>
            <w:vAlign w:val="center"/>
          </w:tcPr>
          <w:p w14:paraId="1544980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指导协调本市自然灾害防治，灾情核查、损失评估、群众生活救助，组织协调应急物资的储备、调拨和紧急配送，承担救灾款物的管理、分配和监督使用工作</w:t>
            </w:r>
          </w:p>
        </w:tc>
        <w:tc>
          <w:tcPr>
            <w:tcW w:w="4140" w:type="dxa"/>
            <w:gridSpan w:val="4"/>
            <w:vAlign w:val="center"/>
          </w:tcPr>
          <w:p w14:paraId="072E251D">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通过风险普查，提前预防，群众及时转移，减少了人员伤亡和财产损失。</w:t>
            </w:r>
          </w:p>
        </w:tc>
      </w:tr>
      <w:tr w14:paraId="043D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1BD835A">
            <w:pPr>
              <w:spacing w:line="240" w:lineRule="auto"/>
              <w:ind w:firstLine="420"/>
              <w:jc w:val="center"/>
              <w:rPr>
                <w:rFonts w:hint="default" w:ascii="Times New Roman" w:hAnsi="Times New Roman" w:eastAsia="仿宋_GB2312" w:cs="Times New Roman"/>
                <w:kern w:val="0"/>
              </w:rPr>
            </w:pPr>
          </w:p>
          <w:p w14:paraId="71CDAD8A">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绩效指标</w:t>
            </w:r>
          </w:p>
        </w:tc>
        <w:tc>
          <w:tcPr>
            <w:tcW w:w="1059" w:type="dxa"/>
            <w:vAlign w:val="center"/>
          </w:tcPr>
          <w:p w14:paraId="1C62F06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一级指标</w:t>
            </w:r>
          </w:p>
        </w:tc>
        <w:tc>
          <w:tcPr>
            <w:tcW w:w="1218" w:type="dxa"/>
            <w:vAlign w:val="center"/>
          </w:tcPr>
          <w:p w14:paraId="36A52C31">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二级指标</w:t>
            </w:r>
          </w:p>
        </w:tc>
        <w:tc>
          <w:tcPr>
            <w:tcW w:w="1020" w:type="dxa"/>
            <w:vAlign w:val="center"/>
          </w:tcPr>
          <w:p w14:paraId="1ABB1BE5">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三级指标</w:t>
            </w:r>
          </w:p>
        </w:tc>
        <w:tc>
          <w:tcPr>
            <w:tcW w:w="1099" w:type="dxa"/>
            <w:vAlign w:val="center"/>
          </w:tcPr>
          <w:p w14:paraId="3C6BFFFF">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年度指标值</w:t>
            </w:r>
          </w:p>
        </w:tc>
        <w:tc>
          <w:tcPr>
            <w:tcW w:w="1099" w:type="dxa"/>
            <w:vAlign w:val="center"/>
          </w:tcPr>
          <w:p w14:paraId="317430C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实际完成值</w:t>
            </w:r>
          </w:p>
        </w:tc>
        <w:tc>
          <w:tcPr>
            <w:tcW w:w="809" w:type="dxa"/>
            <w:vAlign w:val="center"/>
          </w:tcPr>
          <w:p w14:paraId="293A65A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分值</w:t>
            </w:r>
          </w:p>
        </w:tc>
        <w:tc>
          <w:tcPr>
            <w:tcW w:w="849" w:type="dxa"/>
            <w:vAlign w:val="center"/>
          </w:tcPr>
          <w:p w14:paraId="2E14AE5B">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得分</w:t>
            </w:r>
          </w:p>
        </w:tc>
        <w:tc>
          <w:tcPr>
            <w:tcW w:w="1383" w:type="dxa"/>
            <w:vAlign w:val="center"/>
          </w:tcPr>
          <w:p w14:paraId="2DE2B2E3">
            <w:pPr>
              <w:spacing w:line="24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偏差原因分析及改进措施</w:t>
            </w:r>
          </w:p>
        </w:tc>
      </w:tr>
      <w:tr w14:paraId="3A65C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D9C2337">
            <w:pPr>
              <w:spacing w:line="240" w:lineRule="auto"/>
              <w:ind w:firstLine="420"/>
              <w:jc w:val="center"/>
              <w:rPr>
                <w:rFonts w:hint="default" w:ascii="Times New Roman" w:hAnsi="Times New Roman" w:eastAsia="仿宋_GB2312" w:cs="Times New Roman"/>
                <w:kern w:val="0"/>
                <w:lang w:eastAsia="zh-CN"/>
              </w:rPr>
            </w:pPr>
          </w:p>
        </w:tc>
        <w:tc>
          <w:tcPr>
            <w:tcW w:w="1059" w:type="dxa"/>
            <w:vMerge w:val="restart"/>
            <w:tcBorders>
              <w:bottom w:val="nil"/>
            </w:tcBorders>
            <w:vAlign w:val="center"/>
          </w:tcPr>
          <w:p w14:paraId="79EC2C4B">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产出指标</w:t>
            </w:r>
          </w:p>
          <w:p w14:paraId="3C3098D3">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0分)</w:t>
            </w:r>
          </w:p>
        </w:tc>
        <w:tc>
          <w:tcPr>
            <w:tcW w:w="1218" w:type="dxa"/>
            <w:vMerge w:val="restart"/>
            <w:tcBorders>
              <w:bottom w:val="nil"/>
            </w:tcBorders>
            <w:vAlign w:val="center"/>
          </w:tcPr>
          <w:p w14:paraId="541CBBA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数量指标</w:t>
            </w:r>
          </w:p>
        </w:tc>
        <w:tc>
          <w:tcPr>
            <w:tcW w:w="1020" w:type="dxa"/>
            <w:vAlign w:val="center"/>
          </w:tcPr>
          <w:p w14:paraId="2AF58D15">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减少宣传周及减灾科普宣传完成率</w:t>
            </w:r>
          </w:p>
        </w:tc>
        <w:tc>
          <w:tcPr>
            <w:tcW w:w="1099" w:type="dxa"/>
            <w:vAlign w:val="center"/>
          </w:tcPr>
          <w:p w14:paraId="19B3805D">
            <w:pPr>
              <w:spacing w:line="240" w:lineRule="auto"/>
              <w:ind w:firstLine="480" w:firstLineChars="200"/>
              <w:jc w:val="both"/>
              <w:rPr>
                <w:rFonts w:hint="default" w:ascii="Times New Roman" w:hAnsi="Times New Roman" w:eastAsia="仿宋_GB2312" w:cs="Times New Roman"/>
                <w:kern w:val="0"/>
                <w:lang w:val="en-US" w:eastAsia="zh-CN"/>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vAlign w:val="center"/>
          </w:tcPr>
          <w:p w14:paraId="55B3F8FF">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vAlign w:val="center"/>
          </w:tcPr>
          <w:p w14:paraId="1E4D1085">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537F6F36">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4528EBC4">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通过</w:t>
            </w:r>
            <w:r>
              <w:rPr>
                <w:rFonts w:hint="default" w:ascii="Times New Roman" w:hAnsi="Times New Roman" w:eastAsia="仿宋_GB2312" w:cs="Times New Roman"/>
                <w:kern w:val="0"/>
                <w:lang w:val="en-US" w:eastAsia="zh-CN"/>
              </w:rPr>
              <w:t>5.12应急演练，安全宣传工作深入千家万户。</w:t>
            </w:r>
          </w:p>
        </w:tc>
      </w:tr>
      <w:tr w14:paraId="288F3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0045A2">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0689D709">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406D03F2">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0B10B6D2">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应急物资储备完成率</w:t>
            </w:r>
          </w:p>
        </w:tc>
        <w:tc>
          <w:tcPr>
            <w:tcW w:w="1099" w:type="dxa"/>
            <w:vAlign w:val="center"/>
          </w:tcPr>
          <w:p w14:paraId="52D76621">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vAlign w:val="center"/>
          </w:tcPr>
          <w:p w14:paraId="1B32324D">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vAlign w:val="center"/>
          </w:tcPr>
          <w:p w14:paraId="5B262ADC">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04B21840">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239035D9">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救灾储备物资充足</w:t>
            </w:r>
          </w:p>
        </w:tc>
      </w:tr>
      <w:tr w14:paraId="7E35A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4638141">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74F5CD91">
            <w:pPr>
              <w:spacing w:line="240" w:lineRule="auto"/>
              <w:ind w:firstLine="420"/>
              <w:jc w:val="center"/>
              <w:rPr>
                <w:rFonts w:hint="default" w:ascii="Times New Roman" w:hAnsi="Times New Roman" w:eastAsia="仿宋_GB2312" w:cs="Times New Roman"/>
                <w:kern w:val="0"/>
              </w:rPr>
            </w:pPr>
          </w:p>
        </w:tc>
        <w:tc>
          <w:tcPr>
            <w:tcW w:w="1218" w:type="dxa"/>
            <w:vMerge w:val="restart"/>
            <w:tcBorders>
              <w:bottom w:val="nil"/>
            </w:tcBorders>
            <w:vAlign w:val="center"/>
          </w:tcPr>
          <w:p w14:paraId="72D832A0">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质量指标</w:t>
            </w:r>
          </w:p>
        </w:tc>
        <w:tc>
          <w:tcPr>
            <w:tcW w:w="1020" w:type="dxa"/>
            <w:vAlign w:val="center"/>
          </w:tcPr>
          <w:p w14:paraId="6D03CA02">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事故调查处理符合率</w:t>
            </w:r>
          </w:p>
        </w:tc>
        <w:tc>
          <w:tcPr>
            <w:tcW w:w="1099" w:type="dxa"/>
            <w:shd w:val="clear" w:color="auto" w:fill="auto"/>
            <w:vAlign w:val="center"/>
          </w:tcPr>
          <w:p w14:paraId="228DBAEA">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2A2B0912">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shd w:val="clear" w:color="auto" w:fill="auto"/>
            <w:vAlign w:val="center"/>
          </w:tcPr>
          <w:p w14:paraId="40BB197A">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6DAF5354">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306352EE">
            <w:pPr>
              <w:spacing w:line="240" w:lineRule="auto"/>
              <w:ind w:firstLine="420"/>
              <w:jc w:val="center"/>
              <w:rPr>
                <w:rFonts w:hint="eastAsia" w:ascii="Times New Roman" w:hAnsi="Times New Roman" w:eastAsia="仿宋_GB2312" w:cs="Times New Roman"/>
                <w:kern w:val="0"/>
                <w:lang w:eastAsia="zh-CN"/>
              </w:rPr>
            </w:pPr>
            <w:r>
              <w:rPr>
                <w:rFonts w:hint="eastAsia" w:ascii="Times New Roman" w:hAnsi="Times New Roman" w:eastAsia="仿宋_GB2312" w:cs="Times New Roman"/>
                <w:kern w:val="0"/>
                <w:lang w:eastAsia="zh-CN"/>
              </w:rPr>
              <w:t>无</w:t>
            </w:r>
          </w:p>
        </w:tc>
      </w:tr>
      <w:tr w14:paraId="69C0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4042EA2">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3958DDB4">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65D011DD">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3C614408">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应急突发事件保障率</w:t>
            </w:r>
          </w:p>
        </w:tc>
        <w:tc>
          <w:tcPr>
            <w:tcW w:w="1099" w:type="dxa"/>
            <w:shd w:val="clear" w:color="auto" w:fill="auto"/>
            <w:vAlign w:val="center"/>
          </w:tcPr>
          <w:p w14:paraId="5C9C74C9">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6B8B4B73">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shd w:val="clear" w:color="auto" w:fill="auto"/>
            <w:vAlign w:val="center"/>
          </w:tcPr>
          <w:p w14:paraId="7C6F03BB">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773033F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1FF7C58E">
            <w:pPr>
              <w:spacing w:line="240" w:lineRule="auto"/>
              <w:ind w:firstLine="420"/>
              <w:jc w:val="center"/>
              <w:rPr>
                <w:rFonts w:hint="eastAsia" w:ascii="Times New Roman" w:hAnsi="Times New Roman" w:eastAsia="仿宋_GB2312" w:cs="Times New Roman"/>
                <w:kern w:val="0"/>
                <w:lang w:eastAsia="zh-CN"/>
              </w:rPr>
            </w:pPr>
            <w:r>
              <w:rPr>
                <w:rFonts w:hint="eastAsia" w:ascii="Times New Roman" w:hAnsi="Times New Roman" w:eastAsia="仿宋_GB2312" w:cs="Times New Roman"/>
                <w:kern w:val="0"/>
                <w:lang w:eastAsia="zh-CN"/>
              </w:rPr>
              <w:t>无</w:t>
            </w:r>
          </w:p>
        </w:tc>
      </w:tr>
      <w:tr w14:paraId="44D90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0830EFC">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4E45D504">
            <w:pPr>
              <w:spacing w:line="240" w:lineRule="auto"/>
              <w:ind w:firstLine="420"/>
              <w:jc w:val="center"/>
              <w:rPr>
                <w:rFonts w:hint="default" w:ascii="Times New Roman" w:hAnsi="Times New Roman" w:eastAsia="仿宋_GB2312" w:cs="Times New Roman"/>
                <w:kern w:val="0"/>
              </w:rPr>
            </w:pPr>
          </w:p>
        </w:tc>
        <w:tc>
          <w:tcPr>
            <w:tcW w:w="1218" w:type="dxa"/>
            <w:vMerge w:val="restart"/>
            <w:tcBorders>
              <w:bottom w:val="nil"/>
            </w:tcBorders>
            <w:vAlign w:val="center"/>
          </w:tcPr>
          <w:p w14:paraId="0FF53BC3">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时效指标</w:t>
            </w:r>
          </w:p>
        </w:tc>
        <w:tc>
          <w:tcPr>
            <w:tcW w:w="1020" w:type="dxa"/>
            <w:vAlign w:val="center"/>
          </w:tcPr>
          <w:p w14:paraId="2BF25D3D">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调研报告完成及时率</w:t>
            </w:r>
          </w:p>
        </w:tc>
        <w:tc>
          <w:tcPr>
            <w:tcW w:w="1099" w:type="dxa"/>
            <w:shd w:val="clear" w:color="auto" w:fill="auto"/>
            <w:vAlign w:val="center"/>
          </w:tcPr>
          <w:p w14:paraId="3E670F6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6E3861E6">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vAlign w:val="center"/>
          </w:tcPr>
          <w:p w14:paraId="531243D2">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43E8A40E">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24D50A7A">
            <w:pPr>
              <w:spacing w:line="240" w:lineRule="auto"/>
              <w:ind w:firstLine="420"/>
              <w:jc w:val="center"/>
              <w:rPr>
                <w:rFonts w:hint="eastAsia" w:ascii="Times New Roman" w:hAnsi="Times New Roman" w:eastAsia="仿宋_GB2312" w:cs="Times New Roman"/>
                <w:kern w:val="0"/>
                <w:lang w:eastAsia="zh-CN"/>
              </w:rPr>
            </w:pPr>
            <w:r>
              <w:rPr>
                <w:rFonts w:hint="eastAsia" w:ascii="Times New Roman" w:hAnsi="Times New Roman" w:eastAsia="仿宋_GB2312" w:cs="Times New Roman"/>
                <w:kern w:val="0"/>
                <w:lang w:eastAsia="zh-CN"/>
              </w:rPr>
              <w:t>无</w:t>
            </w:r>
          </w:p>
        </w:tc>
      </w:tr>
      <w:tr w14:paraId="0C98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2CF7A2D">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1CAF0C7B">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32D24EBC">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4BB9ACCC">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储备物资验收及时率</w:t>
            </w:r>
          </w:p>
        </w:tc>
        <w:tc>
          <w:tcPr>
            <w:tcW w:w="1099" w:type="dxa"/>
            <w:shd w:val="clear" w:color="auto" w:fill="auto"/>
            <w:vAlign w:val="center"/>
          </w:tcPr>
          <w:p w14:paraId="0C2E0DD7">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1830793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tc>
        <w:tc>
          <w:tcPr>
            <w:tcW w:w="809" w:type="dxa"/>
            <w:vAlign w:val="center"/>
          </w:tcPr>
          <w:p w14:paraId="43A60027">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4DADAA44">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6CF0D30E">
            <w:pPr>
              <w:spacing w:line="240" w:lineRule="auto"/>
              <w:ind w:firstLine="420"/>
              <w:jc w:val="center"/>
              <w:rPr>
                <w:rFonts w:hint="eastAsia" w:ascii="Times New Roman" w:hAnsi="Times New Roman" w:eastAsia="仿宋_GB2312" w:cs="Times New Roman"/>
                <w:kern w:val="0"/>
                <w:lang w:eastAsia="zh-CN"/>
              </w:rPr>
            </w:pPr>
            <w:r>
              <w:rPr>
                <w:rFonts w:hint="eastAsia" w:ascii="Times New Roman" w:hAnsi="Times New Roman" w:eastAsia="仿宋_GB2312" w:cs="Times New Roman"/>
                <w:kern w:val="0"/>
                <w:lang w:eastAsia="zh-CN"/>
              </w:rPr>
              <w:t>无</w:t>
            </w:r>
          </w:p>
        </w:tc>
      </w:tr>
      <w:tr w14:paraId="24A1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054" w:type="dxa"/>
            <w:vMerge w:val="continue"/>
            <w:textDirection w:val="tbRlV"/>
            <w:vAlign w:val="center"/>
          </w:tcPr>
          <w:p w14:paraId="452CDDBE">
            <w:pPr>
              <w:spacing w:line="240" w:lineRule="auto"/>
              <w:ind w:firstLine="420"/>
              <w:jc w:val="center"/>
              <w:rPr>
                <w:rFonts w:hint="default" w:ascii="Times New Roman" w:hAnsi="Times New Roman" w:eastAsia="仿宋_GB2312" w:cs="Times New Roman"/>
                <w:kern w:val="0"/>
              </w:rPr>
            </w:pPr>
          </w:p>
        </w:tc>
        <w:tc>
          <w:tcPr>
            <w:tcW w:w="1059" w:type="dxa"/>
            <w:vMerge w:val="restart"/>
            <w:tcBorders>
              <w:bottom w:val="nil"/>
            </w:tcBorders>
            <w:vAlign w:val="center"/>
          </w:tcPr>
          <w:p w14:paraId="7A6885DD">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效益指标</w:t>
            </w:r>
          </w:p>
          <w:p w14:paraId="1221F498">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(30分)</w:t>
            </w:r>
          </w:p>
        </w:tc>
        <w:tc>
          <w:tcPr>
            <w:tcW w:w="1218" w:type="dxa"/>
            <w:vMerge w:val="restart"/>
            <w:tcBorders>
              <w:bottom w:val="nil"/>
            </w:tcBorders>
            <w:vAlign w:val="center"/>
          </w:tcPr>
          <w:p w14:paraId="5CBB52C5">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经济效益指标</w:t>
            </w:r>
          </w:p>
        </w:tc>
        <w:tc>
          <w:tcPr>
            <w:tcW w:w="1020" w:type="dxa"/>
            <w:vAlign w:val="center"/>
          </w:tcPr>
          <w:p w14:paraId="4B9CF177">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自然灾害有效措施</w:t>
            </w:r>
          </w:p>
        </w:tc>
        <w:tc>
          <w:tcPr>
            <w:tcW w:w="1099" w:type="dxa"/>
            <w:shd w:val="clear" w:color="auto" w:fill="auto"/>
            <w:vAlign w:val="center"/>
          </w:tcPr>
          <w:p w14:paraId="0AB4AA1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35FA06B3">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vAlign w:val="center"/>
          </w:tcPr>
          <w:p w14:paraId="0E1E00DC">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01D8C10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61507682">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及时有效落实到位</w:t>
            </w:r>
          </w:p>
        </w:tc>
      </w:tr>
      <w:tr w14:paraId="12F9E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ECEAB57">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16F71D08">
            <w:pPr>
              <w:spacing w:line="240" w:lineRule="auto"/>
              <w:ind w:firstLine="420"/>
              <w:jc w:val="center"/>
              <w:rPr>
                <w:rFonts w:hint="default" w:ascii="Times New Roman" w:hAnsi="Times New Roman" w:eastAsia="仿宋_GB2312" w:cs="Times New Roman"/>
                <w:kern w:val="0"/>
              </w:rPr>
            </w:pPr>
          </w:p>
        </w:tc>
        <w:tc>
          <w:tcPr>
            <w:tcW w:w="1218" w:type="dxa"/>
            <w:vMerge w:val="continue"/>
            <w:tcBorders>
              <w:top w:val="nil"/>
            </w:tcBorders>
            <w:vAlign w:val="center"/>
          </w:tcPr>
          <w:p w14:paraId="29F77420">
            <w:pPr>
              <w:spacing w:line="240" w:lineRule="auto"/>
              <w:ind w:firstLine="420"/>
              <w:jc w:val="center"/>
              <w:rPr>
                <w:rFonts w:hint="default" w:ascii="Times New Roman" w:hAnsi="Times New Roman" w:eastAsia="仿宋_GB2312" w:cs="Times New Roman"/>
                <w:kern w:val="0"/>
              </w:rPr>
            </w:pPr>
          </w:p>
        </w:tc>
        <w:tc>
          <w:tcPr>
            <w:tcW w:w="1020" w:type="dxa"/>
            <w:vAlign w:val="center"/>
          </w:tcPr>
          <w:p w14:paraId="2A9CE23D">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隐患排查整改率</w:t>
            </w:r>
          </w:p>
        </w:tc>
        <w:tc>
          <w:tcPr>
            <w:tcW w:w="1099" w:type="dxa"/>
            <w:shd w:val="clear" w:color="auto" w:fill="auto"/>
            <w:vAlign w:val="center"/>
          </w:tcPr>
          <w:p w14:paraId="19033914">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16BA0C9D">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5ACCB653">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4353E01B">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7CD5CB2B">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及时落实到位</w:t>
            </w:r>
          </w:p>
        </w:tc>
      </w:tr>
      <w:tr w14:paraId="0E22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A1B6ADE">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1F02859C">
            <w:pPr>
              <w:spacing w:line="240" w:lineRule="auto"/>
              <w:ind w:firstLine="420"/>
              <w:jc w:val="center"/>
              <w:rPr>
                <w:rFonts w:hint="default" w:ascii="Times New Roman" w:hAnsi="Times New Roman" w:eastAsia="仿宋_GB2312" w:cs="Times New Roman"/>
                <w:kern w:val="0"/>
              </w:rPr>
            </w:pPr>
          </w:p>
        </w:tc>
        <w:tc>
          <w:tcPr>
            <w:tcW w:w="1218" w:type="dxa"/>
            <w:tcBorders>
              <w:bottom w:val="nil"/>
            </w:tcBorders>
            <w:vAlign w:val="center"/>
          </w:tcPr>
          <w:p w14:paraId="7FF0FA6F">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社会效益指标</w:t>
            </w:r>
          </w:p>
        </w:tc>
        <w:tc>
          <w:tcPr>
            <w:tcW w:w="1020" w:type="dxa"/>
            <w:vAlign w:val="center"/>
          </w:tcPr>
          <w:p w14:paraId="7B623225">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保障城市平稳运行和人民生命财产安全</w:t>
            </w:r>
          </w:p>
        </w:tc>
        <w:tc>
          <w:tcPr>
            <w:tcW w:w="1099" w:type="dxa"/>
            <w:shd w:val="clear" w:color="auto" w:fill="auto"/>
            <w:vAlign w:val="center"/>
          </w:tcPr>
          <w:p w14:paraId="47ABC87E">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145A6DF7">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7EA69BB6">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352C426F">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5410B11D">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持续发挥作用</w:t>
            </w:r>
          </w:p>
        </w:tc>
      </w:tr>
      <w:tr w14:paraId="60811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6F04BD">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18F7C395">
            <w:pPr>
              <w:spacing w:line="240" w:lineRule="auto"/>
              <w:ind w:firstLine="420"/>
              <w:jc w:val="center"/>
              <w:rPr>
                <w:rFonts w:hint="default" w:ascii="Times New Roman" w:hAnsi="Times New Roman" w:eastAsia="仿宋_GB2312" w:cs="Times New Roman"/>
                <w:kern w:val="0"/>
              </w:rPr>
            </w:pPr>
          </w:p>
        </w:tc>
        <w:tc>
          <w:tcPr>
            <w:tcW w:w="1218" w:type="dxa"/>
            <w:tcBorders>
              <w:bottom w:val="nil"/>
            </w:tcBorders>
            <w:vAlign w:val="center"/>
          </w:tcPr>
          <w:p w14:paraId="78B3A894">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生态效益指标</w:t>
            </w:r>
          </w:p>
        </w:tc>
        <w:tc>
          <w:tcPr>
            <w:tcW w:w="1020" w:type="dxa"/>
            <w:vAlign w:val="center"/>
          </w:tcPr>
          <w:p w14:paraId="2373C5B1">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抗灾减灾能力提高情况</w:t>
            </w:r>
          </w:p>
        </w:tc>
        <w:tc>
          <w:tcPr>
            <w:tcW w:w="1099" w:type="dxa"/>
            <w:shd w:val="clear" w:color="auto" w:fill="auto"/>
            <w:vAlign w:val="center"/>
          </w:tcPr>
          <w:p w14:paraId="6535E56C">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584D6583">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05802ADE">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17FB8D3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56ED021B">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稳定提高</w:t>
            </w:r>
          </w:p>
        </w:tc>
      </w:tr>
      <w:tr w14:paraId="5F50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3F9AC14">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bottom w:val="nil"/>
            </w:tcBorders>
            <w:vAlign w:val="center"/>
          </w:tcPr>
          <w:p w14:paraId="7CAAC228">
            <w:pPr>
              <w:spacing w:line="240" w:lineRule="auto"/>
              <w:ind w:firstLine="420"/>
              <w:jc w:val="center"/>
              <w:rPr>
                <w:rFonts w:hint="default" w:ascii="Times New Roman" w:hAnsi="Times New Roman" w:eastAsia="仿宋_GB2312" w:cs="Times New Roman"/>
                <w:kern w:val="0"/>
              </w:rPr>
            </w:pPr>
          </w:p>
        </w:tc>
        <w:tc>
          <w:tcPr>
            <w:tcW w:w="1218" w:type="dxa"/>
            <w:tcBorders>
              <w:bottom w:val="nil"/>
            </w:tcBorders>
            <w:vAlign w:val="center"/>
          </w:tcPr>
          <w:p w14:paraId="2C52BA22">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可持续影响指标</w:t>
            </w:r>
          </w:p>
        </w:tc>
        <w:tc>
          <w:tcPr>
            <w:tcW w:w="1020" w:type="dxa"/>
            <w:vAlign w:val="center"/>
          </w:tcPr>
          <w:p w14:paraId="3B6628B6">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全年保障备勤</w:t>
            </w:r>
          </w:p>
        </w:tc>
        <w:tc>
          <w:tcPr>
            <w:tcW w:w="1099" w:type="dxa"/>
            <w:shd w:val="clear" w:color="auto" w:fill="auto"/>
            <w:vAlign w:val="center"/>
          </w:tcPr>
          <w:p w14:paraId="09673AD0">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6152B0D8">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1F9373B3">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49" w:type="dxa"/>
            <w:vAlign w:val="center"/>
          </w:tcPr>
          <w:p w14:paraId="24CF5158">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w:t>
            </w:r>
          </w:p>
        </w:tc>
        <w:tc>
          <w:tcPr>
            <w:tcW w:w="1383" w:type="dxa"/>
            <w:vAlign w:val="center"/>
          </w:tcPr>
          <w:p w14:paraId="716C3590">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已全覆盖</w:t>
            </w:r>
          </w:p>
        </w:tc>
      </w:tr>
      <w:tr w14:paraId="1FE4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E54B9AE">
            <w:pPr>
              <w:spacing w:line="240" w:lineRule="auto"/>
              <w:ind w:firstLine="420"/>
              <w:jc w:val="center"/>
              <w:rPr>
                <w:rFonts w:hint="default" w:ascii="Times New Roman" w:hAnsi="Times New Roman" w:eastAsia="仿宋_GB2312" w:cs="Times New Roman"/>
                <w:kern w:val="0"/>
              </w:rPr>
            </w:pPr>
          </w:p>
        </w:tc>
        <w:tc>
          <w:tcPr>
            <w:tcW w:w="1059" w:type="dxa"/>
            <w:tcBorders>
              <w:bottom w:val="nil"/>
            </w:tcBorders>
            <w:vAlign w:val="center"/>
          </w:tcPr>
          <w:p w14:paraId="769F28AC">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满意度指标(10分)</w:t>
            </w:r>
          </w:p>
        </w:tc>
        <w:tc>
          <w:tcPr>
            <w:tcW w:w="1218" w:type="dxa"/>
            <w:tcBorders>
              <w:bottom w:val="nil"/>
            </w:tcBorders>
            <w:vAlign w:val="center"/>
          </w:tcPr>
          <w:p w14:paraId="5C68467A">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服务对象满意度指标</w:t>
            </w:r>
          </w:p>
        </w:tc>
        <w:tc>
          <w:tcPr>
            <w:tcW w:w="1020" w:type="dxa"/>
            <w:vAlign w:val="center"/>
          </w:tcPr>
          <w:p w14:paraId="4711C661">
            <w:pPr>
              <w:spacing w:line="240" w:lineRule="auto"/>
              <w:ind w:firstLine="420"/>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宣传对象满意度</w:t>
            </w:r>
          </w:p>
        </w:tc>
        <w:tc>
          <w:tcPr>
            <w:tcW w:w="1099" w:type="dxa"/>
            <w:shd w:val="clear" w:color="auto" w:fill="auto"/>
            <w:vAlign w:val="center"/>
          </w:tcPr>
          <w:p w14:paraId="20103C37">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42AC0E55">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76DDCA6F">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49" w:type="dxa"/>
            <w:shd w:val="clear" w:color="auto" w:fill="auto"/>
            <w:vAlign w:val="center"/>
          </w:tcPr>
          <w:p w14:paraId="77699885">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10</w:t>
            </w:r>
          </w:p>
        </w:tc>
        <w:tc>
          <w:tcPr>
            <w:tcW w:w="1383" w:type="dxa"/>
            <w:shd w:val="clear" w:color="auto" w:fill="auto"/>
            <w:vAlign w:val="center"/>
          </w:tcPr>
          <w:p w14:paraId="05DF7B84">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eastAsia="zh-CN"/>
              </w:rPr>
              <w:t>已全覆盖</w:t>
            </w:r>
          </w:p>
        </w:tc>
      </w:tr>
      <w:tr w14:paraId="7C31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E6E6870">
            <w:pPr>
              <w:spacing w:line="240" w:lineRule="auto"/>
              <w:ind w:firstLine="420"/>
              <w:jc w:val="center"/>
              <w:rPr>
                <w:rFonts w:hint="default" w:ascii="Times New Roman" w:hAnsi="Times New Roman" w:eastAsia="仿宋_GB2312" w:cs="Times New Roman"/>
                <w:kern w:val="0"/>
              </w:rPr>
            </w:pPr>
          </w:p>
        </w:tc>
        <w:tc>
          <w:tcPr>
            <w:tcW w:w="1059" w:type="dxa"/>
            <w:vMerge w:val="restart"/>
            <w:tcBorders>
              <w:top w:val="nil"/>
            </w:tcBorders>
            <w:vAlign w:val="center"/>
          </w:tcPr>
          <w:p w14:paraId="224908FD">
            <w:pPr>
              <w:spacing w:line="240" w:lineRule="auto"/>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成本指标</w:t>
            </w:r>
          </w:p>
          <w:p w14:paraId="22E9FD37">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val="en-US" w:eastAsia="zh-CN"/>
              </w:rPr>
              <w:t>（20分）</w:t>
            </w:r>
          </w:p>
        </w:tc>
        <w:tc>
          <w:tcPr>
            <w:tcW w:w="1218" w:type="dxa"/>
            <w:tcBorders>
              <w:top w:val="nil"/>
            </w:tcBorders>
            <w:vAlign w:val="center"/>
          </w:tcPr>
          <w:p w14:paraId="56C48779">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经济成本指标</w:t>
            </w:r>
          </w:p>
        </w:tc>
        <w:tc>
          <w:tcPr>
            <w:tcW w:w="1020" w:type="dxa"/>
            <w:vAlign w:val="center"/>
          </w:tcPr>
          <w:p w14:paraId="1D999A2D">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减少人民群众财产损失</w:t>
            </w:r>
          </w:p>
        </w:tc>
        <w:tc>
          <w:tcPr>
            <w:tcW w:w="1099" w:type="dxa"/>
            <w:shd w:val="clear" w:color="auto" w:fill="auto"/>
            <w:vAlign w:val="center"/>
          </w:tcPr>
          <w:p w14:paraId="5223CC4E">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0EF3E315">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027E03D4">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10</w:t>
            </w:r>
          </w:p>
        </w:tc>
        <w:tc>
          <w:tcPr>
            <w:tcW w:w="849" w:type="dxa"/>
            <w:vAlign w:val="center"/>
          </w:tcPr>
          <w:p w14:paraId="2DB7CE05">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w:t>
            </w:r>
          </w:p>
        </w:tc>
        <w:tc>
          <w:tcPr>
            <w:tcW w:w="1383" w:type="dxa"/>
            <w:vAlign w:val="center"/>
          </w:tcPr>
          <w:p w14:paraId="6FF4FEC5">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有效减少了人民群众财产损失</w:t>
            </w:r>
          </w:p>
        </w:tc>
      </w:tr>
      <w:tr w14:paraId="3572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68C34E5">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tcBorders>
            <w:vAlign w:val="center"/>
          </w:tcPr>
          <w:p w14:paraId="22F701BE">
            <w:pPr>
              <w:spacing w:line="240" w:lineRule="auto"/>
              <w:ind w:firstLine="420" w:firstLineChars="0"/>
              <w:jc w:val="center"/>
              <w:rPr>
                <w:rFonts w:hint="default" w:ascii="Times New Roman" w:hAnsi="Times New Roman" w:eastAsia="仿宋_GB2312" w:cs="Times New Roman"/>
                <w:kern w:val="0"/>
              </w:rPr>
            </w:pPr>
          </w:p>
        </w:tc>
        <w:tc>
          <w:tcPr>
            <w:tcW w:w="1218" w:type="dxa"/>
            <w:tcBorders>
              <w:top w:val="nil"/>
            </w:tcBorders>
            <w:vAlign w:val="center"/>
          </w:tcPr>
          <w:p w14:paraId="474A4E76">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社会成本指标</w:t>
            </w:r>
          </w:p>
        </w:tc>
        <w:tc>
          <w:tcPr>
            <w:tcW w:w="1020" w:type="dxa"/>
            <w:vAlign w:val="center"/>
          </w:tcPr>
          <w:p w14:paraId="413B593A">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减少影响生态环境的安全生产事故</w:t>
            </w:r>
          </w:p>
        </w:tc>
        <w:tc>
          <w:tcPr>
            <w:tcW w:w="1099" w:type="dxa"/>
            <w:shd w:val="clear" w:color="auto" w:fill="auto"/>
            <w:vAlign w:val="center"/>
          </w:tcPr>
          <w:p w14:paraId="726DF7B9">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1A7B761B">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vAlign w:val="center"/>
          </w:tcPr>
          <w:p w14:paraId="6D4B9796">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849" w:type="dxa"/>
            <w:vAlign w:val="center"/>
          </w:tcPr>
          <w:p w14:paraId="2F20F4BD">
            <w:pPr>
              <w:spacing w:line="240" w:lineRule="auto"/>
              <w:ind w:firstLine="420"/>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5</w:t>
            </w:r>
          </w:p>
        </w:tc>
        <w:tc>
          <w:tcPr>
            <w:tcW w:w="1383" w:type="dxa"/>
            <w:vAlign w:val="center"/>
          </w:tcPr>
          <w:p w14:paraId="2545EAEE">
            <w:pPr>
              <w:spacing w:line="240" w:lineRule="auto"/>
              <w:ind w:firstLine="420"/>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事故大幅度减少</w:t>
            </w:r>
          </w:p>
        </w:tc>
      </w:tr>
      <w:tr w14:paraId="0D4DA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B599CCF">
            <w:pPr>
              <w:spacing w:line="240" w:lineRule="auto"/>
              <w:ind w:firstLine="420"/>
              <w:jc w:val="center"/>
              <w:rPr>
                <w:rFonts w:hint="default" w:ascii="Times New Roman" w:hAnsi="Times New Roman" w:eastAsia="仿宋_GB2312" w:cs="Times New Roman"/>
                <w:kern w:val="0"/>
              </w:rPr>
            </w:pPr>
          </w:p>
        </w:tc>
        <w:tc>
          <w:tcPr>
            <w:tcW w:w="1059" w:type="dxa"/>
            <w:vMerge w:val="continue"/>
            <w:tcBorders>
              <w:top w:val="nil"/>
            </w:tcBorders>
            <w:vAlign w:val="center"/>
          </w:tcPr>
          <w:p w14:paraId="7711A1AE">
            <w:pPr>
              <w:spacing w:line="240" w:lineRule="auto"/>
              <w:ind w:firstLine="420" w:firstLineChars="0"/>
              <w:jc w:val="center"/>
              <w:rPr>
                <w:rFonts w:hint="default" w:ascii="Times New Roman" w:hAnsi="Times New Roman" w:eastAsia="仿宋_GB2312" w:cs="Times New Roman"/>
                <w:kern w:val="0"/>
              </w:rPr>
            </w:pPr>
          </w:p>
        </w:tc>
        <w:tc>
          <w:tcPr>
            <w:tcW w:w="1218" w:type="dxa"/>
            <w:tcBorders>
              <w:top w:val="nil"/>
            </w:tcBorders>
            <w:vAlign w:val="center"/>
          </w:tcPr>
          <w:p w14:paraId="1E9B4978">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生态环境成本指标</w:t>
            </w:r>
          </w:p>
        </w:tc>
        <w:tc>
          <w:tcPr>
            <w:tcW w:w="1020" w:type="dxa"/>
            <w:vAlign w:val="center"/>
          </w:tcPr>
          <w:p w14:paraId="4D12BFA1">
            <w:pPr>
              <w:spacing w:line="240"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提升公众防灾减灾、防震减灾、安全生产意识</w:t>
            </w:r>
          </w:p>
        </w:tc>
        <w:tc>
          <w:tcPr>
            <w:tcW w:w="1099" w:type="dxa"/>
            <w:shd w:val="clear" w:color="auto" w:fill="auto"/>
            <w:vAlign w:val="center"/>
          </w:tcPr>
          <w:p w14:paraId="2C2A6C12">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tc>
        <w:tc>
          <w:tcPr>
            <w:tcW w:w="1099" w:type="dxa"/>
            <w:shd w:val="clear" w:color="auto" w:fill="auto"/>
            <w:vAlign w:val="center"/>
          </w:tcPr>
          <w:p w14:paraId="7FA48EED">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tc>
        <w:tc>
          <w:tcPr>
            <w:tcW w:w="809" w:type="dxa"/>
            <w:shd w:val="clear" w:color="auto" w:fill="auto"/>
            <w:vAlign w:val="center"/>
          </w:tcPr>
          <w:p w14:paraId="557AE745">
            <w:pPr>
              <w:spacing w:line="240" w:lineRule="auto"/>
              <w:ind w:firstLine="420" w:firstLineChars="0"/>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kern w:val="0"/>
                <w:lang w:val="en-US" w:eastAsia="zh-CN"/>
              </w:rPr>
              <w:t>5</w:t>
            </w:r>
          </w:p>
        </w:tc>
        <w:tc>
          <w:tcPr>
            <w:tcW w:w="849" w:type="dxa"/>
            <w:vAlign w:val="center"/>
          </w:tcPr>
          <w:p w14:paraId="385EB961">
            <w:pPr>
              <w:spacing w:line="240" w:lineRule="auto"/>
              <w:ind w:firstLine="420"/>
              <w:jc w:val="center"/>
              <w:rPr>
                <w:rFonts w:hint="default"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5</w:t>
            </w:r>
          </w:p>
        </w:tc>
        <w:tc>
          <w:tcPr>
            <w:tcW w:w="1383" w:type="dxa"/>
            <w:vAlign w:val="center"/>
          </w:tcPr>
          <w:p w14:paraId="2B4DD59E">
            <w:pPr>
              <w:spacing w:line="240" w:lineRule="auto"/>
              <w:jc w:val="both"/>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有效提升公众防灾减灾、防震减灾、安全生产意识</w:t>
            </w:r>
          </w:p>
        </w:tc>
      </w:tr>
      <w:tr w14:paraId="1D31E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D9D87E1">
            <w:pPr>
              <w:spacing w:line="240" w:lineRule="auto"/>
              <w:ind w:firstLine="420"/>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总分</w:t>
            </w:r>
          </w:p>
        </w:tc>
        <w:tc>
          <w:tcPr>
            <w:tcW w:w="809" w:type="dxa"/>
            <w:vAlign w:val="center"/>
          </w:tcPr>
          <w:p w14:paraId="40E012BB">
            <w:pPr>
              <w:spacing w:line="240" w:lineRule="auto"/>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100</w:t>
            </w:r>
          </w:p>
        </w:tc>
        <w:tc>
          <w:tcPr>
            <w:tcW w:w="849" w:type="dxa"/>
            <w:vAlign w:val="center"/>
          </w:tcPr>
          <w:p w14:paraId="6EE32F97">
            <w:pPr>
              <w:spacing w:line="240" w:lineRule="auto"/>
              <w:ind w:firstLine="420"/>
              <w:jc w:val="center"/>
              <w:rPr>
                <w:rFonts w:hint="default"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100</w:t>
            </w:r>
          </w:p>
        </w:tc>
        <w:tc>
          <w:tcPr>
            <w:tcW w:w="1383" w:type="dxa"/>
            <w:vAlign w:val="center"/>
          </w:tcPr>
          <w:p w14:paraId="53B66434">
            <w:pPr>
              <w:spacing w:line="240" w:lineRule="auto"/>
              <w:ind w:firstLine="420"/>
              <w:jc w:val="center"/>
              <w:rPr>
                <w:rFonts w:hint="default" w:ascii="Times New Roman" w:hAnsi="Times New Roman" w:eastAsia="仿宋_GB2312" w:cs="Times New Roman"/>
                <w:kern w:val="0"/>
              </w:rPr>
            </w:pPr>
          </w:p>
        </w:tc>
      </w:tr>
    </w:tbl>
    <w:p w14:paraId="1A1060A5">
      <w:pPr>
        <w:spacing w:before="52" w:line="219" w:lineRule="auto"/>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lang w:eastAsia="zh-CN"/>
        </w:rPr>
        <w:t>备注： 一个一级项目支出一张表。如，业务工作经费，运行维护经费，其他事业发展类资金…各一张表.</w:t>
      </w:r>
    </w:p>
    <w:p w14:paraId="1B8688F5">
      <w:pPr>
        <w:spacing w:line="240" w:lineRule="auto"/>
        <w:ind w:firstLine="420"/>
        <w:jc w:val="left"/>
        <w:rPr>
          <w:rFonts w:hint="default" w:ascii="Times New Roman" w:hAnsi="Times New Roman" w:eastAsia="宋体" w:cs="Times New Roman"/>
          <w:kern w:val="0"/>
          <w:lang w:eastAsia="zh-CN"/>
        </w:rPr>
      </w:pPr>
    </w:p>
    <w:p w14:paraId="6347170F">
      <w:pPr>
        <w:rPr>
          <w:rFonts w:hint="default" w:ascii="Times New Roman" w:hAnsi="Times New Roman" w:eastAsia="黑体" w:cs="Times New Roman"/>
          <w:b/>
          <w:bCs/>
          <w:spacing w:val="-15"/>
          <w:sz w:val="31"/>
          <w:szCs w:val="31"/>
          <w:lang w:val="en-US" w:eastAsia="zh-CN"/>
        </w:rPr>
      </w:pPr>
      <w:r>
        <w:rPr>
          <w:rFonts w:hint="default" w:ascii="Times New Roman" w:hAnsi="Times New Roman" w:eastAsia="仿宋_GB2312" w:cs="Times New Roman"/>
          <w:kern w:val="0"/>
          <w:lang w:eastAsia="zh-CN"/>
        </w:rPr>
        <w:t>填表人：彭琼    填报日期：</w:t>
      </w:r>
      <w:r>
        <w:rPr>
          <w:rFonts w:hint="default" w:ascii="Times New Roman" w:hAnsi="Times New Roman" w:eastAsia="仿宋_GB2312" w:cs="Times New Roman"/>
          <w:kern w:val="0"/>
          <w:lang w:val="en-US" w:eastAsia="zh-CN"/>
        </w:rPr>
        <w:t>2024.10.12</w:t>
      </w:r>
      <w:r>
        <w:rPr>
          <w:rFonts w:hint="default" w:ascii="Times New Roman" w:hAnsi="Times New Roman" w:eastAsia="仿宋_GB2312" w:cs="Times New Roman"/>
          <w:kern w:val="0"/>
          <w:lang w:eastAsia="zh-CN"/>
        </w:rPr>
        <w:t xml:space="preserve">    联系电话：</w:t>
      </w:r>
      <w:r>
        <w:rPr>
          <w:rFonts w:hint="default" w:ascii="Times New Roman" w:hAnsi="Times New Roman" w:eastAsia="仿宋_GB2312" w:cs="Times New Roman"/>
          <w:kern w:val="0"/>
          <w:lang w:val="en-US" w:eastAsia="zh-CN"/>
        </w:rPr>
        <w:t>13874088061</w:t>
      </w:r>
      <w:r>
        <w:rPr>
          <w:rFonts w:hint="default" w:ascii="Times New Roman" w:hAnsi="Times New Roman" w:eastAsia="仿宋_GB2312" w:cs="Times New Roman"/>
          <w:kern w:val="0"/>
          <w:lang w:eastAsia="zh-CN"/>
        </w:rPr>
        <w:t xml:space="preserve">   单位负责人签字:许强</w:t>
      </w:r>
    </w:p>
    <w:sectPr>
      <w:footerReference r:id="rId9" w:type="default"/>
      <w:pgSz w:w="11900" w:h="16820"/>
      <w:pgMar w:top="1587" w:right="1451" w:bottom="1485" w:left="1406"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I5ZTY4ZjU0ZjQ2OGRiOTU1YTdkZDA1NDZiOGExYTEifQ=="/>
  </w:docVars>
  <w:rsids>
    <w:rsidRoot w:val="00000000"/>
    <w:rsid w:val="01050DFA"/>
    <w:rsid w:val="01AF3811"/>
    <w:rsid w:val="03795BF7"/>
    <w:rsid w:val="05442BD4"/>
    <w:rsid w:val="059E74B3"/>
    <w:rsid w:val="086E756B"/>
    <w:rsid w:val="09DC2A3C"/>
    <w:rsid w:val="0AB92811"/>
    <w:rsid w:val="0ACF37E5"/>
    <w:rsid w:val="0B400BC6"/>
    <w:rsid w:val="0C0149DC"/>
    <w:rsid w:val="0E68228D"/>
    <w:rsid w:val="0EA6787F"/>
    <w:rsid w:val="127E0318"/>
    <w:rsid w:val="15141FD9"/>
    <w:rsid w:val="15276E52"/>
    <w:rsid w:val="16976FEE"/>
    <w:rsid w:val="18A213BC"/>
    <w:rsid w:val="19D32FBC"/>
    <w:rsid w:val="1B5B127F"/>
    <w:rsid w:val="1E6A4395"/>
    <w:rsid w:val="25557A3D"/>
    <w:rsid w:val="26EA5ED7"/>
    <w:rsid w:val="271A18DE"/>
    <w:rsid w:val="27A93B82"/>
    <w:rsid w:val="2843570A"/>
    <w:rsid w:val="2AE00186"/>
    <w:rsid w:val="2C4B162F"/>
    <w:rsid w:val="2E7B7577"/>
    <w:rsid w:val="308216BE"/>
    <w:rsid w:val="332558BE"/>
    <w:rsid w:val="336031F8"/>
    <w:rsid w:val="349F69BC"/>
    <w:rsid w:val="34FE1149"/>
    <w:rsid w:val="35C22A2D"/>
    <w:rsid w:val="38710670"/>
    <w:rsid w:val="39245DD4"/>
    <w:rsid w:val="3A550786"/>
    <w:rsid w:val="3AE41E37"/>
    <w:rsid w:val="3B7A130F"/>
    <w:rsid w:val="3BF2101A"/>
    <w:rsid w:val="3E23065E"/>
    <w:rsid w:val="3F3E4D5E"/>
    <w:rsid w:val="3F7679B5"/>
    <w:rsid w:val="42D86AE7"/>
    <w:rsid w:val="43C51AFC"/>
    <w:rsid w:val="446C43C0"/>
    <w:rsid w:val="45FD1795"/>
    <w:rsid w:val="47E0311C"/>
    <w:rsid w:val="480E6E35"/>
    <w:rsid w:val="481E3B08"/>
    <w:rsid w:val="494A1329"/>
    <w:rsid w:val="4C9E5354"/>
    <w:rsid w:val="4D5E19EE"/>
    <w:rsid w:val="4F8B6063"/>
    <w:rsid w:val="51CD3662"/>
    <w:rsid w:val="5279732F"/>
    <w:rsid w:val="52FA3F96"/>
    <w:rsid w:val="55850F17"/>
    <w:rsid w:val="563C2602"/>
    <w:rsid w:val="57AE6D93"/>
    <w:rsid w:val="5D3D64C3"/>
    <w:rsid w:val="5FA143E3"/>
    <w:rsid w:val="5FB623A7"/>
    <w:rsid w:val="60000C40"/>
    <w:rsid w:val="6292373A"/>
    <w:rsid w:val="64EE6A20"/>
    <w:rsid w:val="657A6506"/>
    <w:rsid w:val="66A55799"/>
    <w:rsid w:val="67C15C84"/>
    <w:rsid w:val="68146FDD"/>
    <w:rsid w:val="695D4175"/>
    <w:rsid w:val="6C1F384E"/>
    <w:rsid w:val="6C4B4758"/>
    <w:rsid w:val="6D9923DD"/>
    <w:rsid w:val="6E3851B0"/>
    <w:rsid w:val="6ED82B6E"/>
    <w:rsid w:val="71952E68"/>
    <w:rsid w:val="73D85527"/>
    <w:rsid w:val="742835C2"/>
    <w:rsid w:val="784167CA"/>
    <w:rsid w:val="78A4106E"/>
    <w:rsid w:val="79F92FE2"/>
    <w:rsid w:val="7A6A66F1"/>
    <w:rsid w:val="7B9A2F2A"/>
    <w:rsid w:val="7ED67756"/>
    <w:rsid w:val="7F5C4A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2">
    <w:name w:val="NormalCharacter"/>
    <w:link w:val="13"/>
    <w:autoRedefine/>
    <w:semiHidden/>
    <w:qFormat/>
    <w:uiPriority w:val="0"/>
    <w:rPr>
      <w:szCs w:val="20"/>
    </w:rPr>
  </w:style>
  <w:style w:type="paragraph" w:customStyle="1" w:styleId="13">
    <w:name w:val="UserStyle_1"/>
    <w:basedOn w:val="1"/>
    <w:link w:val="12"/>
    <w:autoRedefine/>
    <w:qFormat/>
    <w:uiPriority w:val="0"/>
    <w:rPr>
      <w:szCs w:val="20"/>
    </w:rPr>
  </w:style>
  <w:style w:type="paragraph" w:customStyle="1" w:styleId="14">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12162</Words>
  <Characters>13177</Characters>
  <TotalTime>6</TotalTime>
  <ScaleCrop>false</ScaleCrop>
  <LinksUpToDate>false</LinksUpToDate>
  <CharactersWithSpaces>13556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彭琼</cp:lastModifiedBy>
  <cp:lastPrinted>2024-05-21T14:05:00Z</cp:lastPrinted>
  <dcterms:modified xsi:type="dcterms:W3CDTF">2024-10-14T06:56:04Z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