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人数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122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21.8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10.7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21.8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10.7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3025.56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2135.18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3025.56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2135.18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439.23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181.38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435.96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13.08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12.84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12.84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27.25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29.96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29.96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10.9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10.7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highlight w:val="none"/>
                <w:lang w:val="en-US" w:eastAsia="zh-CN"/>
              </w:rPr>
              <w:t>2650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highlight w:val="none"/>
                <w:lang w:val="en-US" w:eastAsia="zh-CN"/>
              </w:rPr>
              <w:t>6150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5230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4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</w:trPr>
        <w:tc>
          <w:tcPr>
            <w:tcW w:w="3271" w:type="dxa"/>
            <w:vAlign w:val="center"/>
          </w:tcPr>
          <w:p>
            <w:pPr>
              <w:spacing w:before="128" w:line="201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</w:tbl>
    <w:p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>
      <w:pPr>
        <w:spacing w:before="65" w:line="228" w:lineRule="auto"/>
        <w:ind w:firstLine="102" w:firstLineChars="49"/>
        <w:rPr>
          <w:rFonts w:ascii="仿宋_GB2312" w:hAnsi="宋体" w:eastAsia="仿宋_GB2312" w:cs="宋体"/>
          <w:lang w:eastAsia="zh-CN"/>
        </w:rPr>
      </w:pPr>
      <w:r>
        <w:rPr>
          <w:rFonts w:ascii="仿宋_GB2312" w:hAnsi="宋体" w:eastAsia="仿宋_GB2312" w:cs="宋体"/>
          <w:lang w:eastAsia="zh-CN"/>
        </w:rPr>
        <w:t>填表人：</w:t>
      </w:r>
      <w:r>
        <w:rPr>
          <w:rFonts w:hint="eastAsia" w:ascii="仿宋_GB2312" w:hAnsi="宋体" w:eastAsia="仿宋_GB2312" w:cs="宋体"/>
          <w:lang w:val="en-US" w:eastAsia="zh-CN"/>
        </w:rPr>
        <w:t>童佳</w:t>
      </w:r>
      <w:r>
        <w:rPr>
          <w:rFonts w:ascii="仿宋_GB2312" w:hAnsi="宋体" w:eastAsia="仿宋_GB2312" w:cs="宋体"/>
          <w:lang w:eastAsia="zh-CN"/>
        </w:rPr>
        <w:t xml:space="preserve">       填报日期：</w:t>
      </w:r>
      <w:r>
        <w:rPr>
          <w:rFonts w:hint="eastAsia" w:ascii="仿宋_GB2312" w:hAnsi="宋体" w:eastAsia="仿宋_GB2312" w:cs="宋体"/>
          <w:lang w:eastAsia="zh-CN"/>
        </w:rPr>
        <w:t>20</w:t>
      </w:r>
      <w:r>
        <w:rPr>
          <w:rFonts w:hint="eastAsia" w:ascii="仿宋_GB2312" w:hAnsi="宋体" w:eastAsia="仿宋_GB2312" w:cs="宋体"/>
          <w:lang w:val="en-US" w:eastAsia="zh-CN"/>
        </w:rPr>
        <w:t>23</w:t>
      </w:r>
      <w:r>
        <w:rPr>
          <w:rFonts w:hint="eastAsia" w:ascii="仿宋_GB2312" w:hAnsi="宋体" w:eastAsia="仿宋_GB2312" w:cs="宋体"/>
          <w:lang w:eastAsia="zh-CN"/>
        </w:rPr>
        <w:t>.12.31</w:t>
      </w:r>
      <w:r>
        <w:rPr>
          <w:rFonts w:ascii="仿宋_GB2312" w:hAnsi="宋体" w:eastAsia="仿宋_GB2312" w:cs="宋体"/>
          <w:lang w:eastAsia="zh-CN"/>
        </w:rPr>
        <w:t xml:space="preserve"> </w:t>
      </w:r>
      <w:r>
        <w:rPr>
          <w:rFonts w:hint="eastAsia" w:ascii="仿宋_GB2312" w:hAnsi="宋体" w:eastAsia="仿宋_GB2312" w:cs="宋体"/>
          <w:lang w:eastAsia="zh-CN"/>
        </w:rPr>
        <w:t xml:space="preserve">  </w:t>
      </w:r>
      <w:r>
        <w:rPr>
          <w:rFonts w:ascii="仿宋_GB2312" w:hAnsi="宋体" w:eastAsia="仿宋_GB2312" w:cs="宋体"/>
          <w:lang w:eastAsia="zh-CN"/>
        </w:rPr>
        <w:t>联系电话：</w:t>
      </w:r>
      <w:r>
        <w:rPr>
          <w:rFonts w:hint="eastAsia" w:ascii="仿宋_GB2312" w:hAnsi="宋体" w:eastAsia="仿宋_GB2312" w:cs="宋体"/>
          <w:lang w:val="en-US" w:eastAsia="zh-CN"/>
        </w:rPr>
        <w:t xml:space="preserve">18608411864   </w:t>
      </w:r>
      <w:r>
        <w:rPr>
          <w:rFonts w:ascii="仿宋_GB2312" w:hAnsi="宋体" w:eastAsia="仿宋_GB2312" w:cs="宋体"/>
          <w:lang w:eastAsia="zh-CN"/>
        </w:rPr>
        <w:t xml:space="preserve"> 单位负责人签字：</w:t>
      </w:r>
    </w:p>
    <w:p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>
      <w:pPr>
        <w:spacing w:before="117" w:line="219" w:lineRule="auto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2036"/>
        <w:gridCol w:w="1060"/>
        <w:gridCol w:w="1158"/>
        <w:gridCol w:w="632"/>
        <w:gridCol w:w="771"/>
        <w:gridCol w:w="1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4" w:hRule="atLeast"/>
        </w:trPr>
        <w:tc>
          <w:tcPr>
            <w:tcW w:w="107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lang w:eastAsia="zh-CN"/>
              </w:rPr>
              <w:t>汨罗市弼时镇人民政府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0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1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3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203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1229</w:t>
            </w:r>
          </w:p>
        </w:tc>
        <w:tc>
          <w:tcPr>
            <w:tcW w:w="10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1229</w:t>
            </w:r>
          </w:p>
        </w:tc>
        <w:tc>
          <w:tcPr>
            <w:tcW w:w="115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4146.54</w:t>
            </w:r>
          </w:p>
        </w:tc>
        <w:tc>
          <w:tcPr>
            <w:tcW w:w="63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337.39%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194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</w:p>
        </w:tc>
        <w:tc>
          <w:tcPr>
            <w:tcW w:w="3711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194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3666.21</w:t>
            </w:r>
          </w:p>
        </w:tc>
        <w:tc>
          <w:tcPr>
            <w:tcW w:w="3711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2011.37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194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480.33</w:t>
            </w:r>
          </w:p>
        </w:tc>
        <w:tc>
          <w:tcPr>
            <w:tcW w:w="3711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2135.18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194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3711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5194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</w:p>
        </w:tc>
        <w:tc>
          <w:tcPr>
            <w:tcW w:w="3711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5194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3711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19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1229</w:t>
            </w:r>
          </w:p>
        </w:tc>
        <w:tc>
          <w:tcPr>
            <w:tcW w:w="371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4146.54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1074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指标1.保障全单位干职工工资及运转经费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指标2.村（社区）运转经费保障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指标3.保障社会民生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指标4.保障其他基本公共服务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指标1.保障全单位干职工工资及运转经费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9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指标2.村（社区）运转经费保障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9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指标3.保障社会民生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9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指标4.保障其他基本公共服务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按照相关时间规定及时安排经费支出。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9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严格按2022年预算时效执行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</w:rPr>
              <w:t>经济效益指标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eastAsia="zh-CN"/>
              </w:rPr>
              <w:t>社会治安稳定，不发生重大安全生产事故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</w:rPr>
              <w:t>社会效益指标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eastAsia="zh-CN"/>
              </w:rPr>
              <w:t>投入产出比符合经济效益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</w:rPr>
              <w:t>生态效益指标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eastAsia="zh-CN"/>
              </w:rPr>
              <w:t>人居环境明显改善，倡导绿色环保理念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</w:rPr>
              <w:t>可持续影响指标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eastAsia="zh-CN"/>
              </w:rPr>
              <w:t>提升的经济效益可持续影响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</w:rPr>
              <w:t>服务对象满意度指标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lang w:eastAsia="zh-CN"/>
              </w:rPr>
              <w:t>综治民调提质，公众安全感满意度提高。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经济成本指标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lang w:eastAsia="zh-CN"/>
              </w:rPr>
              <w:t>成本得到合理控制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lang w:val="en-US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社会成本指标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lang w:eastAsia="zh-CN"/>
              </w:rPr>
              <w:t>社会成本得到控制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生态环境成本指标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lang w:eastAsia="zh-CN"/>
              </w:rPr>
              <w:t>生态环境得到保护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lang w:val="en-US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lang w:val="en-US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7426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63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>
      <w:pPr>
        <w:spacing w:before="65" w:line="228" w:lineRule="auto"/>
        <w:ind w:firstLine="102" w:firstLineChars="49"/>
        <w:rPr>
          <w:rFonts w:ascii="仿宋_GB2312" w:hAnsi="宋体" w:eastAsia="仿宋_GB2312" w:cs="宋体"/>
          <w:lang w:eastAsia="zh-CN"/>
        </w:rPr>
      </w:pPr>
      <w:r>
        <w:rPr>
          <w:rFonts w:ascii="仿宋_GB2312" w:hAnsi="宋体" w:eastAsia="仿宋_GB2312" w:cs="宋体"/>
          <w:lang w:eastAsia="zh-CN"/>
        </w:rPr>
        <w:t>填表人：</w:t>
      </w:r>
      <w:r>
        <w:rPr>
          <w:rFonts w:hint="eastAsia" w:ascii="仿宋_GB2312" w:hAnsi="宋体" w:eastAsia="仿宋_GB2312" w:cs="宋体"/>
          <w:lang w:val="en-US" w:eastAsia="zh-CN"/>
        </w:rPr>
        <w:t>童佳</w:t>
      </w:r>
      <w:r>
        <w:rPr>
          <w:rFonts w:ascii="仿宋_GB2312" w:hAnsi="宋体" w:eastAsia="仿宋_GB2312" w:cs="宋体"/>
          <w:lang w:eastAsia="zh-CN"/>
        </w:rPr>
        <w:t xml:space="preserve">       填报日期：</w:t>
      </w:r>
      <w:r>
        <w:rPr>
          <w:rFonts w:hint="eastAsia" w:ascii="仿宋_GB2312" w:hAnsi="宋体" w:eastAsia="仿宋_GB2312" w:cs="宋体"/>
          <w:lang w:eastAsia="zh-CN"/>
        </w:rPr>
        <w:t>20</w:t>
      </w:r>
      <w:r>
        <w:rPr>
          <w:rFonts w:hint="eastAsia" w:ascii="仿宋_GB2312" w:hAnsi="宋体" w:eastAsia="仿宋_GB2312" w:cs="宋体"/>
          <w:lang w:val="en-US" w:eastAsia="zh-CN"/>
        </w:rPr>
        <w:t>23</w:t>
      </w:r>
      <w:r>
        <w:rPr>
          <w:rFonts w:hint="eastAsia" w:ascii="仿宋_GB2312" w:hAnsi="宋体" w:eastAsia="仿宋_GB2312" w:cs="宋体"/>
          <w:lang w:eastAsia="zh-CN"/>
        </w:rPr>
        <w:t>.12.31</w:t>
      </w:r>
      <w:r>
        <w:rPr>
          <w:rFonts w:ascii="仿宋_GB2312" w:hAnsi="宋体" w:eastAsia="仿宋_GB2312" w:cs="宋体"/>
          <w:lang w:eastAsia="zh-CN"/>
        </w:rPr>
        <w:t xml:space="preserve"> </w:t>
      </w:r>
      <w:r>
        <w:rPr>
          <w:rFonts w:hint="eastAsia" w:ascii="仿宋_GB2312" w:hAnsi="宋体" w:eastAsia="仿宋_GB2312" w:cs="宋体"/>
          <w:lang w:eastAsia="zh-CN"/>
        </w:rPr>
        <w:t xml:space="preserve">  </w:t>
      </w:r>
      <w:r>
        <w:rPr>
          <w:rFonts w:ascii="仿宋_GB2312" w:hAnsi="宋体" w:eastAsia="仿宋_GB2312" w:cs="宋体"/>
          <w:lang w:eastAsia="zh-CN"/>
        </w:rPr>
        <w:t>联系电话：</w:t>
      </w:r>
      <w:r>
        <w:rPr>
          <w:rFonts w:hint="eastAsia" w:ascii="仿宋_GB2312" w:hAnsi="宋体" w:eastAsia="仿宋_GB2312" w:cs="宋体"/>
          <w:lang w:val="en-US" w:eastAsia="zh-CN"/>
        </w:rPr>
        <w:t xml:space="preserve">18608411864   </w:t>
      </w:r>
      <w:r>
        <w:rPr>
          <w:rFonts w:ascii="仿宋_GB2312" w:hAnsi="宋体" w:eastAsia="仿宋_GB2312" w:cs="宋体"/>
          <w:lang w:eastAsia="zh-CN"/>
        </w:rPr>
        <w:t xml:space="preserve"> 单位负责人签字：</w:t>
      </w:r>
    </w:p>
    <w:p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headerReference r:id="rId13" w:type="first"/>
          <w:footerReference r:id="rId16" w:type="first"/>
          <w:headerReference r:id="rId11" w:type="default"/>
          <w:footerReference r:id="rId14" w:type="default"/>
          <w:headerReference r:id="rId12" w:type="even"/>
          <w:footerReference r:id="rId15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921"/>
        <w:gridCol w:w="1471"/>
        <w:gridCol w:w="1261"/>
        <w:gridCol w:w="1200"/>
        <w:gridCol w:w="1093"/>
        <w:gridCol w:w="686"/>
        <w:gridCol w:w="835"/>
        <w:gridCol w:w="11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93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651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弼时镇小学门前护砌工程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3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853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汨罗市弼时镇人民政府</w:t>
            </w:r>
          </w:p>
        </w:tc>
        <w:tc>
          <w:tcPr>
            <w:tcW w:w="10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27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汨罗市盛景盈建筑劳务有限公司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93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83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18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0" w:hRule="atLeast"/>
          <w:jc w:val="center"/>
        </w:trPr>
        <w:tc>
          <w:tcPr>
            <w:tcW w:w="93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26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45.46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45.46</w:t>
            </w:r>
          </w:p>
        </w:tc>
        <w:tc>
          <w:tcPr>
            <w:tcW w:w="109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45.46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83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118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3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26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35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35</w:t>
            </w:r>
          </w:p>
        </w:tc>
        <w:tc>
          <w:tcPr>
            <w:tcW w:w="109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35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3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26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3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26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10.46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10.46</w:t>
            </w:r>
          </w:p>
        </w:tc>
        <w:tc>
          <w:tcPr>
            <w:tcW w:w="109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10.46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9" w:hRule="atLeast"/>
          <w:jc w:val="center"/>
        </w:trPr>
        <w:tc>
          <w:tcPr>
            <w:tcW w:w="93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853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3798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3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853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弼时镇小学门前护砌工程挖基槽土方、浆砌片石墙基础及墙身、土方回填。（挡土墙工程施工；清基、排水、挡墙基础砌筑、墙身砌筑缝、泄水孔等。）</w:t>
            </w:r>
          </w:p>
        </w:tc>
        <w:tc>
          <w:tcPr>
            <w:tcW w:w="3798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该施工项目材料符合要求，施工程序和施工质量达到合同要求。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39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47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26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3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18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39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92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471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</w:rPr>
              <w:t>数量指标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场地面积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6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6</w:t>
            </w:r>
          </w:p>
        </w:tc>
        <w:tc>
          <w:tcPr>
            <w:tcW w:w="1184" w:type="dxa"/>
            <w:vAlign w:val="top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0" w:hRule="atLeast"/>
          <w:jc w:val="center"/>
        </w:trPr>
        <w:tc>
          <w:tcPr>
            <w:tcW w:w="939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2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71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场地数量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6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6</w:t>
            </w:r>
          </w:p>
        </w:tc>
        <w:tc>
          <w:tcPr>
            <w:tcW w:w="1184" w:type="dxa"/>
            <w:vAlign w:val="top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939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2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71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</w:rPr>
              <w:t>质量指标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护砌质量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6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6</w:t>
            </w:r>
          </w:p>
        </w:tc>
        <w:tc>
          <w:tcPr>
            <w:tcW w:w="1184" w:type="dxa"/>
            <w:vAlign w:val="top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39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2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71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边坡质量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6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6</w:t>
            </w:r>
          </w:p>
        </w:tc>
        <w:tc>
          <w:tcPr>
            <w:tcW w:w="1184" w:type="dxa"/>
            <w:vAlign w:val="top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39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2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7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</w:rPr>
              <w:t>时效指标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工程时间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6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6</w:t>
            </w:r>
          </w:p>
        </w:tc>
        <w:tc>
          <w:tcPr>
            <w:tcW w:w="1184" w:type="dxa"/>
            <w:vAlign w:val="top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0" w:hRule="atLeast"/>
          <w:jc w:val="center"/>
        </w:trPr>
        <w:tc>
          <w:tcPr>
            <w:tcW w:w="939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2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471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经济效益好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10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10</w:t>
            </w:r>
          </w:p>
        </w:tc>
        <w:tc>
          <w:tcPr>
            <w:tcW w:w="1184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39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2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71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社会效益好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10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10</w:t>
            </w:r>
          </w:p>
        </w:tc>
        <w:tc>
          <w:tcPr>
            <w:tcW w:w="1184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39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2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71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无污染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5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939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21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7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2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影响可持续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5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9" w:hRule="atLeast"/>
          <w:jc w:val="center"/>
        </w:trPr>
        <w:tc>
          <w:tcPr>
            <w:tcW w:w="93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社会满意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10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10</w:t>
            </w:r>
          </w:p>
        </w:tc>
        <w:tc>
          <w:tcPr>
            <w:tcW w:w="1184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39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2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4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26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成本得到控制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10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10</w:t>
            </w:r>
          </w:p>
        </w:tc>
        <w:tc>
          <w:tcPr>
            <w:tcW w:w="1184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39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21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71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社会成本控制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5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39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21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71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环境得到保护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5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5" w:hRule="atLeast"/>
          <w:jc w:val="center"/>
        </w:trPr>
        <w:tc>
          <w:tcPr>
            <w:tcW w:w="6885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83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</w:t>
            </w:r>
          </w:p>
        </w:tc>
        <w:tc>
          <w:tcPr>
            <w:tcW w:w="1184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>
      <w:pPr>
        <w:spacing w:before="65" w:line="228" w:lineRule="auto"/>
        <w:ind w:firstLine="102" w:firstLineChars="49"/>
        <w:rPr>
          <w:rFonts w:ascii="仿宋_GB2312" w:hAnsi="宋体" w:eastAsia="仿宋_GB2312" w:cs="宋体"/>
          <w:lang w:eastAsia="zh-CN"/>
        </w:rPr>
      </w:pPr>
      <w:r>
        <w:rPr>
          <w:rFonts w:ascii="仿宋_GB2312" w:hAnsi="宋体" w:eastAsia="仿宋_GB2312" w:cs="宋体"/>
          <w:lang w:eastAsia="zh-CN"/>
        </w:rPr>
        <w:t>填表人：</w:t>
      </w:r>
      <w:r>
        <w:rPr>
          <w:rFonts w:hint="eastAsia" w:ascii="仿宋_GB2312" w:hAnsi="宋体" w:eastAsia="仿宋_GB2312" w:cs="宋体"/>
          <w:lang w:val="en-US" w:eastAsia="zh-CN"/>
        </w:rPr>
        <w:t>童佳</w:t>
      </w:r>
      <w:r>
        <w:rPr>
          <w:rFonts w:ascii="仿宋_GB2312" w:hAnsi="宋体" w:eastAsia="仿宋_GB2312" w:cs="宋体"/>
          <w:lang w:eastAsia="zh-CN"/>
        </w:rPr>
        <w:t xml:space="preserve">       填报日期：</w:t>
      </w:r>
      <w:r>
        <w:rPr>
          <w:rFonts w:hint="eastAsia" w:ascii="仿宋_GB2312" w:hAnsi="宋体" w:eastAsia="仿宋_GB2312" w:cs="宋体"/>
          <w:lang w:eastAsia="zh-CN"/>
        </w:rPr>
        <w:t>20</w:t>
      </w:r>
      <w:r>
        <w:rPr>
          <w:rFonts w:hint="eastAsia" w:ascii="仿宋_GB2312" w:hAnsi="宋体" w:eastAsia="仿宋_GB2312" w:cs="宋体"/>
          <w:lang w:val="en-US" w:eastAsia="zh-CN"/>
        </w:rPr>
        <w:t>23</w:t>
      </w:r>
      <w:r>
        <w:rPr>
          <w:rFonts w:hint="eastAsia" w:ascii="仿宋_GB2312" w:hAnsi="宋体" w:eastAsia="仿宋_GB2312" w:cs="宋体"/>
          <w:lang w:eastAsia="zh-CN"/>
        </w:rPr>
        <w:t>.12.31</w:t>
      </w:r>
      <w:r>
        <w:rPr>
          <w:rFonts w:ascii="仿宋_GB2312" w:hAnsi="宋体" w:eastAsia="仿宋_GB2312" w:cs="宋体"/>
          <w:lang w:eastAsia="zh-CN"/>
        </w:rPr>
        <w:t xml:space="preserve"> </w:t>
      </w:r>
      <w:r>
        <w:rPr>
          <w:rFonts w:hint="eastAsia" w:ascii="仿宋_GB2312" w:hAnsi="宋体" w:eastAsia="仿宋_GB2312" w:cs="宋体"/>
          <w:lang w:eastAsia="zh-CN"/>
        </w:rPr>
        <w:t xml:space="preserve">  </w:t>
      </w:r>
      <w:r>
        <w:rPr>
          <w:rFonts w:ascii="仿宋_GB2312" w:hAnsi="宋体" w:eastAsia="仿宋_GB2312" w:cs="宋体"/>
          <w:lang w:eastAsia="zh-CN"/>
        </w:rPr>
        <w:t>联系电话：</w:t>
      </w:r>
      <w:r>
        <w:rPr>
          <w:rFonts w:hint="eastAsia" w:ascii="仿宋_GB2312" w:hAnsi="宋体" w:eastAsia="仿宋_GB2312" w:cs="宋体"/>
          <w:lang w:val="en-US" w:eastAsia="zh-CN"/>
        </w:rPr>
        <w:t xml:space="preserve">18608411864   </w:t>
      </w:r>
      <w:r>
        <w:rPr>
          <w:rFonts w:ascii="仿宋_GB2312" w:hAnsi="宋体" w:eastAsia="仿宋_GB2312" w:cs="宋体"/>
          <w:lang w:eastAsia="zh-CN"/>
        </w:rPr>
        <w:t xml:space="preserve"> 单位负责人签字：</w:t>
      </w:r>
    </w:p>
    <w:p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headerReference r:id="rId19" w:type="first"/>
          <w:footerReference r:id="rId22" w:type="first"/>
          <w:headerReference r:id="rId17" w:type="default"/>
          <w:footerReference r:id="rId20" w:type="default"/>
          <w:headerReference r:id="rId18" w:type="even"/>
          <w:footerReference r:id="rId21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>
      <w:pPr>
        <w:spacing w:line="267" w:lineRule="auto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年度汨罗市弼时镇人民政府整体支出</w:t>
      </w:r>
    </w:p>
    <w:p>
      <w:pPr>
        <w:spacing w:line="240" w:lineRule="auto"/>
        <w:jc w:val="center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绩效自评报告</w:t>
      </w: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部门(单位)名称：汨罗市弼时真人民政府</w:t>
      </w:r>
    </w:p>
    <w:p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2024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年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9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月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29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pStyle w:val="3"/>
        <w:jc w:val="left"/>
        <w:rPr>
          <w:rFonts w:asciiTheme="minorEastAsia" w:hAnsiTheme="minorEastAsia" w:eastAsiaTheme="minorEastAsia"/>
          <w:kern w:val="0"/>
          <w:lang w:eastAsia="zh-CN"/>
        </w:rPr>
      </w:pPr>
    </w:p>
    <w:p>
      <w:pPr>
        <w:spacing w:before="130" w:line="360" w:lineRule="auto"/>
        <w:jc w:val="center"/>
        <w:rPr>
          <w:rFonts w:hint="eastAsia" w:ascii="黑体" w:hAnsi="黑体" w:eastAsia="黑体" w:cs="黑体"/>
          <w:spacing w:val="16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pacing w:val="16"/>
          <w:sz w:val="40"/>
          <w:szCs w:val="40"/>
          <w:lang w:eastAsia="zh-CN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3</w:t>
      </w:r>
      <w:r>
        <w:rPr>
          <w:rFonts w:hint="eastAsia" w:ascii="黑体" w:hAnsi="黑体" w:eastAsia="黑体" w:cs="黑体"/>
          <w:spacing w:val="16"/>
          <w:sz w:val="40"/>
          <w:szCs w:val="40"/>
          <w:lang w:eastAsia="zh-CN"/>
        </w:rPr>
        <w:t xml:space="preserve"> 年度</w:t>
      </w:r>
      <w:r>
        <w:rPr>
          <w:rFonts w:hint="eastAsia" w:ascii="黑体" w:hAnsi="黑体" w:eastAsia="黑体" w:cs="黑体"/>
          <w:spacing w:val="16"/>
          <w:sz w:val="40"/>
          <w:szCs w:val="40"/>
          <w:lang w:eastAsia="zh-CN"/>
        </w:rPr>
        <w:t>汨罗市弼时镇人民政府部门整体支出绩效自评报告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211" w:line="224" w:lineRule="auto"/>
        <w:ind w:firstLine="640"/>
        <w:jc w:val="both"/>
        <w:textAlignment w:val="baseline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部门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(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单位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)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基本情况</w:t>
      </w:r>
    </w:p>
    <w:p>
      <w:pPr>
        <w:pStyle w:val="9"/>
        <w:spacing w:line="600" w:lineRule="exact"/>
        <w:ind w:firstLine="640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弼时镇人民镇府包含政府机关及7个二级机构。包含政府机关、公共文化和社会事业发展中心、劳动就业和社会保障服务中心、安全生产监督管理站、农技推广服务中心、林业工作站、水利工作站、司法所。</w:t>
      </w:r>
    </w:p>
    <w:p>
      <w:pPr>
        <w:pStyle w:val="9"/>
        <w:spacing w:line="600" w:lineRule="exact"/>
        <w:ind w:firstLine="640"/>
        <w:jc w:val="both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部门（单位）整体支出规模、使用方向和主要内容、涉及范围等弼时镇202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年预算总支出为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4146.54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万元。基本支出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2011.37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万元，其中人员支出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1575.41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万元，公用支出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435.96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万元；项目支出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2135.18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万元。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二、一般公共预算支出情况</w:t>
      </w:r>
    </w:p>
    <w:p>
      <w:pPr>
        <w:pStyle w:val="9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 w:val="0"/>
          <w:bCs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基本支出情况</w:t>
      </w:r>
    </w:p>
    <w:p>
      <w:pPr>
        <w:pStyle w:val="9"/>
        <w:spacing w:line="600" w:lineRule="exact"/>
        <w:ind w:firstLine="640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年保障单位机构正常运转、完成日常工作任务而发生的各项支出为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1575.41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万元，包括人员基本工资、津贴补贴等人员经费以及办公费、印刷费、水电费、办公设备购置等。“三公”经费为公务接待费共计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10.7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万元，主要用于公务接待。</w:t>
      </w:r>
    </w:p>
    <w:p>
      <w:pPr>
        <w:pStyle w:val="9"/>
        <w:numPr>
          <w:ilvl w:val="0"/>
          <w:numId w:val="2"/>
        </w:numPr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项目支出情况</w:t>
      </w:r>
    </w:p>
    <w:p>
      <w:pPr>
        <w:pStyle w:val="9"/>
        <w:spacing w:line="600" w:lineRule="exact"/>
        <w:ind w:firstLine="640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年弼时镇人民政府项目支出为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2135.18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万元，包括一般公共服务支出，文化旅游体育与传媒支出，社会保障和就业支出，卫生健康支出，节能环保支出，城乡社区支出，农林水支出，住房保障支出等。</w:t>
      </w:r>
    </w:p>
    <w:p>
      <w:pPr>
        <w:numPr>
          <w:numId w:val="0"/>
        </w:numPr>
        <w:spacing w:line="600" w:lineRule="exact"/>
        <w:ind w:left="640" w:left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三、政府性基金预算支出情况</w:t>
      </w:r>
    </w:p>
    <w:p>
      <w:pPr>
        <w:pStyle w:val="10"/>
        <w:spacing w:line="600" w:lineRule="exact"/>
        <w:ind w:firstLine="64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Times New Roman" w:hAnsi="Times New Roman" w:eastAsia="仿宋_GB2312" w:cs="Arial"/>
          <w:snapToGrid w:val="0"/>
          <w:sz w:val="32"/>
          <w:szCs w:val="32"/>
        </w:rPr>
        <w:t>202</w:t>
      </w:r>
      <w:r>
        <w:rPr>
          <w:rFonts w:hint="eastAsia" w:ascii="Times New Roman" w:hAnsi="Times New Roman" w:eastAsia="仿宋_GB2312" w:cs="Arial"/>
          <w:snapToGrid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Arial"/>
          <w:snapToGrid w:val="0"/>
          <w:sz w:val="32"/>
          <w:szCs w:val="32"/>
        </w:rPr>
        <w:t>年度政府性基金预算财政拨款收入</w:t>
      </w:r>
      <w:r>
        <w:rPr>
          <w:rFonts w:hint="eastAsia" w:ascii="Times New Roman" w:hAnsi="Times New Roman" w:eastAsia="仿宋_GB2312" w:cs="Arial"/>
          <w:snapToGrid w:val="0"/>
          <w:sz w:val="32"/>
          <w:szCs w:val="32"/>
          <w:lang w:val="en-US" w:eastAsia="zh-CN"/>
        </w:rPr>
        <w:t>480.33</w:t>
      </w:r>
      <w:r>
        <w:rPr>
          <w:rFonts w:hint="eastAsia" w:ascii="Times New Roman" w:hAnsi="Times New Roman" w:eastAsia="仿宋_GB2312" w:cs="Arial"/>
          <w:snapToGrid w:val="0"/>
          <w:sz w:val="32"/>
          <w:szCs w:val="32"/>
        </w:rPr>
        <w:t>万元；年初结转和结余0万元；支出</w:t>
      </w:r>
      <w:r>
        <w:rPr>
          <w:rFonts w:hint="eastAsia" w:ascii="Times New Roman" w:hAnsi="Times New Roman" w:eastAsia="仿宋_GB2312" w:cs="Arial"/>
          <w:snapToGrid w:val="0"/>
          <w:sz w:val="32"/>
          <w:szCs w:val="32"/>
          <w:lang w:val="en-US" w:eastAsia="zh-CN"/>
        </w:rPr>
        <w:t>480.33</w:t>
      </w:r>
      <w:r>
        <w:rPr>
          <w:rFonts w:hint="eastAsia" w:ascii="Times New Roman" w:hAnsi="Times New Roman" w:eastAsia="仿宋_GB2312" w:cs="Arial"/>
          <w:snapToGrid w:val="0"/>
          <w:sz w:val="32"/>
          <w:szCs w:val="32"/>
        </w:rPr>
        <w:t>万元，其中基本支出0万元，项目支出</w:t>
      </w:r>
      <w:r>
        <w:rPr>
          <w:rFonts w:hint="eastAsia" w:ascii="Times New Roman" w:hAnsi="Times New Roman" w:eastAsia="仿宋_GB2312" w:cs="Arial"/>
          <w:snapToGrid w:val="0"/>
          <w:sz w:val="32"/>
          <w:szCs w:val="32"/>
          <w:lang w:val="en-US" w:eastAsia="zh-CN"/>
        </w:rPr>
        <w:t>480.33</w:t>
      </w:r>
      <w:r>
        <w:rPr>
          <w:rFonts w:hint="eastAsia" w:ascii="Times New Roman" w:hAnsi="Times New Roman" w:eastAsia="仿宋_GB2312" w:cs="Arial"/>
          <w:snapToGrid w:val="0"/>
          <w:sz w:val="32"/>
          <w:szCs w:val="32"/>
        </w:rPr>
        <w:t>万元；年末结转和结余0万元。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四、国有资本经营预算支出情况</w:t>
      </w:r>
    </w:p>
    <w:p>
      <w:pPr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无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五、社会保险基金预算支出情况</w:t>
      </w:r>
    </w:p>
    <w:p>
      <w:pPr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无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六、部门整体支出绩效情况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年，在市委、市政府的正确领导下，弼时镇人民政府认真贯彻落实党的二十大精神和省、市经济工作会议精神，务实进取，各项事业健康发展。推动项目攻坚，全力加强稳资稳企、综合治税，创优人居环境，攻坚克难抓落实；加大走访帮扶力度，深入开展平安创建，抓实应急安全工作，推进网格公共服务，以民生服务为根本，多措并举保证弼时镇人民政府所辖社会的稳定；狠抓党员队伍管理，强化基层组织建设，完成了机构改革试点，以党建总揽为引领，夯实了党的基础壮大了党的队伍；把牢常态化监管，统筹多方位协作，强化健康码应用，以常态防控为主导，落实疫情各项责任，抓好疫情的长效机制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七、存在的问题及原因分析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  <w:t>1、服务创新工作有待完善，居民自治水平有待提升。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  <w:t>2、基</w:t>
      </w:r>
      <w:r>
        <w:rPr>
          <w:rFonts w:hint="eastAsia" w:eastAsia="仿宋_GB2312"/>
          <w:kern w:val="0"/>
          <w:sz w:val="32"/>
          <w:szCs w:val="32"/>
          <w:lang w:eastAsia="zh-CN"/>
        </w:rPr>
        <w:t>层财务人员信息相对闭塞，对各项财务制度把握不够精确，导致在报账过程中出现极少数手续不完善的现象。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八、下一步改进措施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1、进一步提升服务创新意识，提高居民自治能力与水平。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2、加强对财务人员的业务培训，进一步规范财务管理工作，不断提高财务人员管理水平。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九、部门整体支出绩效自评结果拟应用和公开情况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在相关政务网公开</w:t>
      </w:r>
    </w:p>
    <w:p>
      <w:pPr>
        <w:spacing w:line="600" w:lineRule="exact"/>
        <w:ind w:firstLine="640" w:firstLineChars="200"/>
        <w:jc w:val="both"/>
        <w:rPr>
          <w:rFonts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十、其他需要说明的情况</w:t>
      </w:r>
    </w:p>
    <w:p>
      <w:pPr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无</w:t>
      </w:r>
    </w:p>
    <w:p>
      <w:pPr>
        <w:spacing w:line="600" w:lineRule="exact"/>
        <w:ind w:firstLine="640" w:firstLineChars="200"/>
        <w:jc w:val="both"/>
        <w:rPr>
          <w:rFonts w:hint="default" w:eastAsia="仿宋_GB2312"/>
          <w:kern w:val="0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jc w:val="both"/>
        <w:rPr>
          <w:rFonts w:hint="default" w:eastAsia="仿宋_GB2312"/>
          <w:kern w:val="0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报告需要以下附件：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、部门整体支出绩效评价基础数据表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、部门整体支出绩效自评表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、项目支出绩效自评表（每个一级项目支出一张表）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、政府性基金预算支出情况表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、国有资本经营预算支出情况表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6</w:t>
      </w:r>
      <w:r>
        <w:rPr>
          <w:rFonts w:hint="eastAsia" w:eastAsia="仿宋_GB2312"/>
          <w:kern w:val="0"/>
          <w:sz w:val="32"/>
          <w:szCs w:val="32"/>
          <w:lang w:eastAsia="zh-CN"/>
        </w:rPr>
        <w:t>、社会保险基金预算支出情况表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>
      <w:pPr>
        <w:spacing w:before="201" w:line="360" w:lineRule="auto"/>
        <w:jc w:val="center"/>
        <w:rPr>
          <w:rFonts w:hint="eastAsia" w:ascii="方正黑体_GBK" w:hAnsi="方正黑体_GBK" w:eastAsia="方正黑体_GBK" w:cs="方正黑体_GBK"/>
          <w:spacing w:val="15"/>
          <w:position w:val="10"/>
          <w:sz w:val="42"/>
          <w:szCs w:val="42"/>
        </w:rPr>
      </w:pPr>
      <w:r>
        <w:rPr>
          <w:rFonts w:hint="eastAsia" w:ascii="方正黑体_GBK" w:hAnsi="方正黑体_GBK" w:eastAsia="方正黑体_GBK" w:cs="方正黑体_GBK"/>
          <w:spacing w:val="15"/>
          <w:position w:val="10"/>
          <w:sz w:val="42"/>
          <w:szCs w:val="42"/>
        </w:rPr>
        <w:t>202</w:t>
      </w:r>
      <w:r>
        <w:rPr>
          <w:rFonts w:hint="eastAsia" w:ascii="方正黑体_GBK" w:hAnsi="方正黑体_GBK" w:eastAsia="方正黑体_GBK" w:cs="方正黑体_GBK"/>
          <w:spacing w:val="15"/>
          <w:position w:val="10"/>
          <w:sz w:val="42"/>
          <w:szCs w:val="42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spacing w:val="15"/>
          <w:position w:val="10"/>
          <w:sz w:val="42"/>
          <w:szCs w:val="42"/>
        </w:rPr>
        <w:t>年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15"/>
          <w:position w:val="10"/>
          <w:sz w:val="42"/>
          <w:szCs w:val="42"/>
        </w:rPr>
        <w:t>度</w:t>
      </w:r>
      <w:r>
        <w:rPr>
          <w:rFonts w:hint="eastAsia" w:ascii="方正黑体_GBK" w:hAnsi="方正黑体_GBK" w:eastAsia="方正黑体_GBK" w:cs="方正黑体_GBK"/>
          <w:b w:val="0"/>
          <w:bCs w:val="0"/>
          <w:position w:val="10"/>
          <w:sz w:val="42"/>
          <w:szCs w:val="42"/>
        </w:rPr>
        <w:t>弼时镇小学门前护砌工程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15"/>
          <w:position w:val="10"/>
          <w:sz w:val="42"/>
          <w:szCs w:val="42"/>
        </w:rPr>
        <w:t>项目支</w:t>
      </w:r>
      <w:r>
        <w:rPr>
          <w:rFonts w:hint="eastAsia" w:ascii="方正黑体_GBK" w:hAnsi="方正黑体_GBK" w:eastAsia="方正黑体_GBK" w:cs="方正黑体_GBK"/>
          <w:spacing w:val="15"/>
          <w:position w:val="10"/>
          <w:sz w:val="42"/>
          <w:szCs w:val="42"/>
        </w:rPr>
        <w:t>出</w:t>
      </w:r>
    </w:p>
    <w:p>
      <w:pPr>
        <w:spacing w:before="201" w:line="360" w:lineRule="auto"/>
        <w:jc w:val="center"/>
        <w:rPr>
          <w:rFonts w:hint="eastAsia" w:ascii="方正黑体_GBK" w:hAnsi="方正黑体_GBK" w:eastAsia="方正黑体_GBK" w:cs="方正黑体_GBK"/>
          <w:sz w:val="42"/>
          <w:szCs w:val="42"/>
        </w:rPr>
      </w:pPr>
      <w:r>
        <w:rPr>
          <w:rFonts w:hint="eastAsia" w:ascii="方正黑体_GBK" w:hAnsi="方正黑体_GBK" w:eastAsia="方正黑体_GBK" w:cs="方正黑体_GBK"/>
          <w:spacing w:val="10"/>
          <w:sz w:val="42"/>
          <w:szCs w:val="42"/>
        </w:rPr>
        <w:t>绩效自评报告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89" w:line="221" w:lineRule="auto"/>
        <w:ind w:left="2270"/>
        <w:rPr>
          <w:sz w:val="27"/>
          <w:szCs w:val="27"/>
        </w:rPr>
      </w:pP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 w:color="auto"/>
        </w:rPr>
        <w:t xml:space="preserve">  </w:t>
      </w:r>
      <w:r>
        <w:rPr>
          <w:rFonts w:hint="eastAsia"/>
          <w:spacing w:val="-22"/>
          <w:sz w:val="27"/>
          <w:szCs w:val="27"/>
          <w:u w:val="single" w:color="auto"/>
          <w:lang w:eastAsia="zh-CN"/>
        </w:rPr>
        <w:t>汨罗市弼时镇人民政府</w:t>
      </w:r>
      <w:r>
        <w:rPr>
          <w:sz w:val="27"/>
          <w:szCs w:val="27"/>
          <w:u w:val="single" w:color="auto"/>
        </w:rPr>
        <w:t xml:space="preserve">  </w:t>
      </w:r>
    </w:p>
    <w:p>
      <w:pPr>
        <w:pStyle w:val="2"/>
        <w:spacing w:before="289" w:line="610" w:lineRule="exact"/>
        <w:ind w:left="3490"/>
        <w:rPr>
          <w:sz w:val="27"/>
          <w:szCs w:val="27"/>
        </w:rPr>
      </w:pPr>
      <w:r>
        <w:rPr>
          <w:rFonts w:hint="eastAsia"/>
          <w:spacing w:val="-13"/>
          <w:position w:val="26"/>
          <w:sz w:val="27"/>
          <w:szCs w:val="27"/>
          <w:lang w:val="en-US" w:eastAsia="zh-CN"/>
        </w:rPr>
        <w:t>2024</w:t>
      </w:r>
      <w:r>
        <w:rPr>
          <w:spacing w:val="-13"/>
          <w:position w:val="26"/>
          <w:sz w:val="27"/>
          <w:szCs w:val="27"/>
        </w:rPr>
        <w:t>年</w:t>
      </w:r>
      <w:r>
        <w:rPr>
          <w:rFonts w:hint="eastAsia"/>
          <w:spacing w:val="-13"/>
          <w:position w:val="26"/>
          <w:sz w:val="27"/>
          <w:szCs w:val="27"/>
          <w:lang w:val="en-US" w:eastAsia="zh-CN"/>
        </w:rPr>
        <w:t>9</w:t>
      </w:r>
      <w:r>
        <w:rPr>
          <w:spacing w:val="-13"/>
          <w:position w:val="26"/>
          <w:sz w:val="27"/>
          <w:szCs w:val="27"/>
        </w:rPr>
        <w:t>月</w:t>
      </w:r>
      <w:r>
        <w:rPr>
          <w:rFonts w:hint="eastAsia"/>
          <w:spacing w:val="12"/>
          <w:position w:val="26"/>
          <w:sz w:val="27"/>
          <w:szCs w:val="27"/>
          <w:lang w:val="en-US" w:eastAsia="zh-CN"/>
        </w:rPr>
        <w:t>29</w:t>
      </w:r>
      <w:r>
        <w:rPr>
          <w:spacing w:val="-13"/>
          <w:position w:val="26"/>
          <w:sz w:val="27"/>
          <w:szCs w:val="27"/>
        </w:rPr>
        <w:t>日</w:t>
      </w:r>
    </w:p>
    <w:p>
      <w:pPr>
        <w:pStyle w:val="2"/>
        <w:spacing w:before="1" w:line="223" w:lineRule="auto"/>
        <w:ind w:left="3560"/>
        <w:rPr>
          <w:sz w:val="24"/>
          <w:szCs w:val="24"/>
        </w:rPr>
      </w:pPr>
      <w:r>
        <w:rPr>
          <w:spacing w:val="7"/>
          <w:sz w:val="24"/>
          <w:szCs w:val="24"/>
        </w:rPr>
        <w:t>(此面为封面)</w:t>
      </w:r>
    </w:p>
    <w:p>
      <w:pPr>
        <w:spacing w:line="223" w:lineRule="auto"/>
        <w:rPr>
          <w:sz w:val="24"/>
          <w:szCs w:val="24"/>
        </w:rPr>
        <w:sectPr>
          <w:footerReference r:id="rId23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>
      <w:pPr>
        <w:spacing w:before="137" w:line="221" w:lineRule="auto"/>
        <w:ind w:left="233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、项目支出基本情况</w:t>
      </w:r>
    </w:p>
    <w:p>
      <w:pPr>
        <w:spacing w:line="560" w:lineRule="exact"/>
        <w:ind w:firstLine="562" w:firstLineChars="200"/>
        <w:jc w:val="both"/>
        <w:rPr>
          <w:rFonts w:hint="eastAsia" w:ascii="宋体" w:hAnsi="宋体" w:eastAsia="仿宋_GB2312" w:cs="宋体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(一)项目支出概况。</w:t>
      </w:r>
      <w:r>
        <w:rPr>
          <w:rFonts w:hint="eastAsia" w:ascii="宋体" w:hAnsi="宋体" w:eastAsia="仿宋_GB2312" w:cs="宋体"/>
          <w:sz w:val="32"/>
          <w:szCs w:val="32"/>
          <w:lang w:eastAsia="zh-CN"/>
        </w:rPr>
        <w:t>弼时镇小学门前护砌工程挖基槽土方、浆砌片石墙基础及墙身、土方回填。</w:t>
      </w:r>
    </w:p>
    <w:p>
      <w:pPr>
        <w:spacing w:line="560" w:lineRule="exact"/>
        <w:ind w:firstLine="562" w:firstLineChars="200"/>
        <w:jc w:val="both"/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  <w:lang w:eastAsia="zh-CN"/>
        </w:rPr>
        <w:t>(二)项目资金使用管理情况。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计划安排资金45.4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  <w:lang w:eastAsia="zh-CN"/>
        </w:rPr>
        <w:t>万元，其中省乡村振兴衔接资金</w:t>
      </w:r>
      <w:r>
        <w:rPr>
          <w:rFonts w:hint="eastAsia" w:eastAsia="仿宋_GB2312"/>
          <w:sz w:val="32"/>
          <w:szCs w:val="32"/>
          <w:lang w:val="en-US" w:eastAsia="zh-CN"/>
        </w:rPr>
        <w:t>35</w:t>
      </w:r>
      <w:r>
        <w:rPr>
          <w:rFonts w:hint="eastAsia" w:eastAsia="仿宋_GB2312"/>
          <w:sz w:val="32"/>
          <w:szCs w:val="32"/>
          <w:lang w:eastAsia="zh-CN"/>
        </w:rPr>
        <w:t>万元，财政负担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  <w:lang w:eastAsia="zh-CN"/>
        </w:rPr>
        <w:t>.44万元。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ascii="Arial" w:hAnsi="Arial" w:eastAsia="黑体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(三)项目支出绩效目标完成程度</w:t>
      </w:r>
      <w:r>
        <w:rPr>
          <w:rFonts w:ascii="黑体" w:hAnsi="黑体" w:eastAsia="黑体" w:cs="黑体"/>
          <w:b/>
          <w:bCs/>
          <w:spacing w:val="-15"/>
          <w:sz w:val="31"/>
          <w:szCs w:val="31"/>
          <w:lang w:eastAsia="zh-CN"/>
        </w:rPr>
        <w:t>。</w:t>
      </w:r>
    </w:p>
    <w:p>
      <w:pPr>
        <w:pStyle w:val="2"/>
        <w:spacing w:line="560" w:lineRule="exact"/>
        <w:ind w:firstLine="640" w:firstLineChars="200"/>
        <w:rPr>
          <w:rFonts w:ascii="Arial" w:hAnsi="Arial" w:eastAsia="仿宋_GB2312" w:cs="Arial"/>
          <w:sz w:val="32"/>
          <w:szCs w:val="32"/>
          <w:lang w:eastAsia="zh-CN"/>
        </w:rPr>
      </w:pPr>
      <w:r>
        <w:rPr>
          <w:rFonts w:hint="eastAsia" w:ascii="Arial" w:hAnsi="Arial" w:eastAsia="仿宋_GB2312" w:cs="Arial"/>
          <w:sz w:val="32"/>
          <w:szCs w:val="32"/>
          <w:lang w:eastAsia="zh-CN"/>
        </w:rPr>
        <w:t>完成100%，效果良好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二、绩效评价工作情况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/>
          <w:bCs/>
          <w:spacing w:val="-15"/>
          <w:sz w:val="31"/>
          <w:szCs w:val="31"/>
          <w:lang w:eastAsia="zh-CN"/>
        </w:rPr>
      </w:pP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eastAsia="zh-CN"/>
        </w:rPr>
        <w:t>按要求编报绩效目标的项目实施动态跟踪，按要求开展项目支出绩效运行监控；纳入绩效运行监控管理的项目监控情况良好。我单位建立了基本能全面覆盖的管理制度，并通过管理制度进行了明确的权责划分，严格执行项目申报制，立项评审制、监督检查制、验收制、合同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三 、项目支出主要绩效及评价结论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符合国家质量检验标准和本合同约定的合格标准。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四、 绩效评价指标分析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eastAsia="zh-CN"/>
        </w:rPr>
        <w:t>项目绩效预期目标均已达成，群众满意度为100%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五、主要经验及做法、存在的问题及原因分析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0"/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无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六、有关建议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0"/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其他需要说明的问题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0"/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</w:pPr>
      <w:bookmarkStart w:id="0" w:name="_GoBack"/>
      <w:bookmarkEnd w:id="0"/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无</w:t>
      </w:r>
    </w:p>
    <w:sectPr>
      <w:footerReference r:id="rId24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sans-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行楷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超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1"/>
        <w:szCs w:val="21"/>
      </w:rPr>
      <w:id w:val="3580067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sz w:val="28"/>
            <w:szCs w:val="28"/>
          </w:rPr>
        </w:pPr>
      </w:p>
    </w:sdtContent>
  </w:sdt>
  <w:p>
    <w:pPr>
      <w:spacing w:before="1" w:line="175" w:lineRule="auto"/>
      <w:ind w:left="444"/>
      <w:rPr>
        <w:rFonts w:ascii="宋体" w:hAnsi="宋体" w:eastAsia="宋体" w:cs="宋体"/>
        <w:sz w:val="26"/>
        <w:szCs w:val="26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1"/>
        <w:szCs w:val="21"/>
      </w:rPr>
      <w:id w:val="3580066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  <w:rPr>
        <w:rFonts w:eastAsiaTheme="minorEastAsia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1"/>
        <w:szCs w:val="21"/>
      </w:rPr>
      <w:id w:val="3580067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sz w:val="28"/>
            <w:szCs w:val="28"/>
          </w:rPr>
        </w:pPr>
      </w:p>
    </w:sdtContent>
  </w:sdt>
  <w:p>
    <w:pPr>
      <w:spacing w:before="1" w:line="175" w:lineRule="auto"/>
      <w:ind w:left="444"/>
      <w:rPr>
        <w:rFonts w:ascii="宋体" w:hAnsi="宋体" w:eastAsia="宋体" w:cs="宋体"/>
        <w:sz w:val="26"/>
        <w:szCs w:val="2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1"/>
        <w:szCs w:val="21"/>
      </w:rPr>
      <w:id w:val="3580066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  <w:rPr>
        <w:rFonts w:eastAsiaTheme="minorEastAsia"/>
        <w:lang w:eastAsia="zh-C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1"/>
        <w:szCs w:val="21"/>
      </w:rPr>
      <w:id w:val="3580067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sz w:val="28"/>
            <w:szCs w:val="28"/>
          </w:rPr>
        </w:pPr>
      </w:p>
    </w:sdtContent>
  </w:sdt>
  <w:p>
    <w:pPr>
      <w:spacing w:before="1" w:line="175" w:lineRule="auto"/>
      <w:ind w:left="444"/>
      <w:rPr>
        <w:rFonts w:ascii="宋体" w:hAnsi="宋体" w:eastAsia="宋体" w:cs="宋体"/>
        <w:sz w:val="26"/>
        <w:szCs w:val="26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1"/>
        <w:szCs w:val="21"/>
      </w:rPr>
      <w:id w:val="3580066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  <w:rPr>
        <w:rFonts w:eastAsiaTheme="minorEastAsia"/>
        <w:lang w:eastAsia="zh-CN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F49988"/>
    <w:multiLevelType w:val="singleLevel"/>
    <w:tmpl w:val="CFF4998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E84F45"/>
    <w:multiLevelType w:val="singleLevel"/>
    <w:tmpl w:val="FFE84F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BEE7CB5"/>
    <w:multiLevelType w:val="singleLevel"/>
    <w:tmpl w:val="7BEE7CB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true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ZThlZDUzZGYxNzYyMDEzOWQ1YTI4MjdmZmM4OTIzOWYifQ=="/>
  </w:docVars>
  <w:rsids>
    <w:rsidRoot w:val="00000000"/>
    <w:rsid w:val="01AF3811"/>
    <w:rsid w:val="03795BF7"/>
    <w:rsid w:val="086E756B"/>
    <w:rsid w:val="089FC1A3"/>
    <w:rsid w:val="0ACF37E5"/>
    <w:rsid w:val="0B400BC6"/>
    <w:rsid w:val="0E68228D"/>
    <w:rsid w:val="0EA6787F"/>
    <w:rsid w:val="15276E52"/>
    <w:rsid w:val="19D32FBC"/>
    <w:rsid w:val="1B7F59A7"/>
    <w:rsid w:val="1DFC9CE7"/>
    <w:rsid w:val="1E6A4395"/>
    <w:rsid w:val="25557A3D"/>
    <w:rsid w:val="26EA5ED7"/>
    <w:rsid w:val="27A93B82"/>
    <w:rsid w:val="2AE00186"/>
    <w:rsid w:val="308216BE"/>
    <w:rsid w:val="34FE1149"/>
    <w:rsid w:val="3A550786"/>
    <w:rsid w:val="3B7A130F"/>
    <w:rsid w:val="3DFF361A"/>
    <w:rsid w:val="494A1329"/>
    <w:rsid w:val="4F8B6063"/>
    <w:rsid w:val="52FA3F96"/>
    <w:rsid w:val="55850F17"/>
    <w:rsid w:val="57AE6D93"/>
    <w:rsid w:val="5B578F16"/>
    <w:rsid w:val="5FB623A7"/>
    <w:rsid w:val="5FFD88BA"/>
    <w:rsid w:val="5FFF8643"/>
    <w:rsid w:val="6BEF1A97"/>
    <w:rsid w:val="6E3851B0"/>
    <w:rsid w:val="75EBC63B"/>
    <w:rsid w:val="784167CA"/>
    <w:rsid w:val="7ED67756"/>
    <w:rsid w:val="AD7500B6"/>
    <w:rsid w:val="D9FEA1B2"/>
    <w:rsid w:val="DFDF9650"/>
    <w:rsid w:val="FD9F018B"/>
    <w:rsid w:val="FE9BD8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9">
    <w:name w:val="List Paragraph"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theme" Target="theme/theme1.xml"/><Relationship Id="rId24" Type="http://schemas.openxmlformats.org/officeDocument/2006/relationships/footer" Target="footer11.xml"/><Relationship Id="rId23" Type="http://schemas.openxmlformats.org/officeDocument/2006/relationships/footer" Target="footer10.xml"/><Relationship Id="rId22" Type="http://schemas.openxmlformats.org/officeDocument/2006/relationships/footer" Target="footer9.xml"/><Relationship Id="rId21" Type="http://schemas.openxmlformats.org/officeDocument/2006/relationships/footer" Target="footer8.xml"/><Relationship Id="rId20" Type="http://schemas.openxmlformats.org/officeDocument/2006/relationships/footer" Target="footer7.xml"/><Relationship Id="rId2" Type="http://schemas.openxmlformats.org/officeDocument/2006/relationships/settings" Target="settings.xml"/><Relationship Id="rId19" Type="http://schemas.openxmlformats.org/officeDocument/2006/relationships/header" Target="header9.xml"/><Relationship Id="rId18" Type="http://schemas.openxmlformats.org/officeDocument/2006/relationships/header" Target="header8.xml"/><Relationship Id="rId17" Type="http://schemas.openxmlformats.org/officeDocument/2006/relationships/header" Target="header7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1893</Words>
  <Characters>1955</Characters>
  <TotalTime>1</TotalTime>
  <ScaleCrop>false</ScaleCrop>
  <LinksUpToDate>false</LinksUpToDate>
  <CharactersWithSpaces>2120</CharactersWithSpaces>
  <Application>WPS Office_11.8.2.10505_F1E327BC-269C-435d-A152-05C5408002CA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2024-04-20T13:25:00Z</dcterms:created>
  <dc:creator>Administrator</dc:creator>
  <cp:lastModifiedBy>czs</cp:lastModifiedBy>
  <cp:lastPrinted>2024-05-22T06:05:00Z</cp:lastPrinted>
  <dcterms:modified xsi:type="dcterms:W3CDTF">2024-09-29T17:13:45Z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2052-11.8.2.10505</vt:lpwstr>
  </property>
  <property fmtid="{D5CDD505-2E9C-101B-9397-08002B2CF9AE}" pid="6" name="ICV">
    <vt:lpwstr>A1E9AC54BF58440288AD196632C2A254_12</vt:lpwstr>
  </property>
</Properties>
</file>