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4.1万元</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5.6万元</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1.266万元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271" w:type="dxa"/>
            <w:vAlign w:val="center"/>
          </w:tcPr>
          <w:p>
            <w:pPr>
              <w:spacing w:line="240" w:lineRule="auto"/>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2039"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983"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71" w:type="dxa"/>
            <w:vAlign w:val="center"/>
          </w:tcPr>
          <w:p>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科技三项费</w:t>
            </w:r>
          </w:p>
        </w:tc>
        <w:tc>
          <w:tcPr>
            <w:tcW w:w="2116"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2039"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983"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科技活动周</w:t>
            </w:r>
          </w:p>
        </w:tc>
        <w:tc>
          <w:tcPr>
            <w:tcW w:w="2116"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2039"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983"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科技特派员专项</w:t>
            </w:r>
          </w:p>
        </w:tc>
        <w:tc>
          <w:tcPr>
            <w:tcW w:w="2116"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2039"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983" w:type="dxa"/>
            <w:gridSpan w:val="2"/>
            <w:vAlign w:val="center"/>
          </w:tcPr>
          <w:p>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10.60</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9.66</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7.66</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13.08</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严格控制财政支出，通过压减“三公”经费、办公经费等，优化资源配置，确保财政资金用于关键领域。</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814" w:right="1474" w:bottom="1757" w:left="1474" w:header="0" w:footer="1588" w:gutter="0"/>
          <w:pgNumType w:fmt="numberInDash"/>
          <w:cols w:space="720" w:num="1"/>
          <w:titlePg/>
          <w:docGrid w:linePitch="286" w:charSpace="0"/>
        </w:sectPr>
      </w:pPr>
    </w:p>
    <w:p>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10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06"/>
        <w:gridCol w:w="989"/>
        <w:gridCol w:w="1403"/>
        <w:gridCol w:w="1407"/>
        <w:gridCol w:w="1827"/>
        <w:gridCol w:w="673"/>
        <w:gridCol w:w="553"/>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82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931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95" w:type="dxa"/>
            <w:gridSpan w:val="2"/>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407"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827"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7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57"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995"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0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332.63</w:t>
            </w:r>
          </w:p>
        </w:tc>
        <w:tc>
          <w:tcPr>
            <w:tcW w:w="1407" w:type="dxa"/>
            <w:vAlign w:val="center"/>
          </w:tcPr>
          <w:p>
            <w:pPr>
              <w:spacing w:line="240" w:lineRule="auto"/>
              <w:jc w:val="center"/>
              <w:rPr>
                <w:rFonts w:hint="eastAsia" w:ascii="仿宋_GB2312" w:eastAsia="仿宋_GB2312"/>
                <w:kern w:val="0"/>
              </w:rPr>
            </w:pPr>
            <w:r>
              <w:rPr>
                <w:rFonts w:hint="eastAsia" w:ascii="仿宋_GB2312" w:eastAsia="仿宋_GB2312"/>
                <w:kern w:val="0"/>
                <w:lang w:val="en-US" w:eastAsia="zh-CN"/>
              </w:rPr>
              <w:t>354.7</w:t>
            </w:r>
          </w:p>
        </w:tc>
        <w:tc>
          <w:tcPr>
            <w:tcW w:w="1827" w:type="dxa"/>
            <w:vAlign w:val="center"/>
          </w:tcPr>
          <w:p>
            <w:pPr>
              <w:spacing w:line="240" w:lineRule="auto"/>
              <w:ind w:firstLine="420"/>
              <w:jc w:val="both"/>
              <w:rPr>
                <w:rFonts w:hint="eastAsia" w:ascii="仿宋_GB2312" w:eastAsia="仿宋_GB2312"/>
                <w:kern w:val="0"/>
              </w:rPr>
            </w:pPr>
            <w:r>
              <w:rPr>
                <w:rFonts w:hint="eastAsia" w:ascii="仿宋_GB2312" w:eastAsia="仿宋_GB2312"/>
                <w:kern w:val="0"/>
                <w:lang w:val="en-US" w:eastAsia="zh-CN"/>
              </w:rPr>
              <w:t>354.7</w:t>
            </w:r>
          </w:p>
        </w:tc>
        <w:tc>
          <w:tcPr>
            <w:tcW w:w="67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5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5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51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354.7万元</w:t>
            </w:r>
          </w:p>
        </w:tc>
        <w:tc>
          <w:tcPr>
            <w:tcW w:w="451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341.7万元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51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0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51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80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51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80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51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824" w:type="dxa"/>
            <w:vMerge w:val="continue"/>
            <w:tcBorders>
              <w:top w:val="nil"/>
            </w:tcBorders>
            <w:vAlign w:val="center"/>
          </w:tcPr>
          <w:p>
            <w:pPr>
              <w:spacing w:line="240" w:lineRule="auto"/>
              <w:ind w:firstLine="420"/>
              <w:jc w:val="center"/>
              <w:rPr>
                <w:rFonts w:ascii="仿宋_GB2312" w:eastAsia="仿宋_GB2312"/>
                <w:kern w:val="0"/>
              </w:rPr>
            </w:pPr>
          </w:p>
        </w:tc>
        <w:tc>
          <w:tcPr>
            <w:tcW w:w="4805" w:type="dxa"/>
            <w:gridSpan w:val="4"/>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目标1：开展科技活动周活动，办各类技术培训班36场次；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目标2：帮助企业申报项目18个；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目标3：科技特派员工作推广，建立特派员技术推广基地5个；</w:t>
            </w:r>
          </w:p>
          <w:p>
            <w:pPr>
              <w:keepNext w:val="0"/>
              <w:keepLines w:val="0"/>
              <w:widowControl/>
              <w:suppressLineNumbers w:val="0"/>
              <w:jc w:val="left"/>
              <w:textAlignment w:val="top"/>
              <w:rPr>
                <w:rFonts w:ascii="仿宋_GB2312" w:eastAsia="仿宋_GB2312"/>
                <w:kern w:val="0"/>
                <w:sz w:val="15"/>
                <w:szCs w:val="15"/>
              </w:rPr>
            </w:pPr>
            <w:r>
              <w:rPr>
                <w:rFonts w:hint="eastAsia" w:ascii="宋体" w:hAnsi="宋体" w:eastAsia="宋体" w:cs="宋体"/>
                <w:i w:val="0"/>
                <w:iCs w:val="0"/>
                <w:snapToGrid w:val="0"/>
                <w:color w:val="000000"/>
                <w:kern w:val="0"/>
                <w:sz w:val="18"/>
                <w:szCs w:val="18"/>
                <w:u w:val="none"/>
                <w:lang w:val="en-US" w:eastAsia="zh-CN" w:bidi="ar"/>
              </w:rPr>
              <w:t>目标4：全社会研发投入，高新技术企业新增18个；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目标5：财政科技支出，技术贸易合同交易额7亿元左右，高新增加值比达到30%以上，上争项目资金950万元。</w:t>
            </w:r>
          </w:p>
        </w:tc>
        <w:tc>
          <w:tcPr>
            <w:tcW w:w="4510" w:type="dxa"/>
            <w:gridSpan w:val="4"/>
            <w:vAlign w:val="top"/>
          </w:tcPr>
          <w:p>
            <w:pPr>
              <w:keepNext w:val="0"/>
              <w:keepLines w:val="0"/>
              <w:widowControl/>
              <w:suppressLineNumbers w:val="0"/>
              <w:jc w:val="both"/>
              <w:textAlignment w:val="top"/>
              <w:rPr>
                <w:rFonts w:ascii="仿宋_GB2312" w:eastAsia="仿宋_GB2312"/>
                <w:kern w:val="0"/>
                <w:sz w:val="15"/>
                <w:szCs w:val="15"/>
              </w:rPr>
            </w:pPr>
            <w:r>
              <w:rPr>
                <w:rFonts w:hint="eastAsia" w:ascii="宋体" w:hAnsi="宋体" w:eastAsia="宋体" w:cs="宋体"/>
                <w:i w:val="0"/>
                <w:iCs w:val="0"/>
                <w:snapToGrid w:val="0"/>
                <w:color w:val="000000"/>
                <w:kern w:val="0"/>
                <w:sz w:val="18"/>
                <w:szCs w:val="18"/>
                <w:u w:val="none"/>
                <w:lang w:val="en-US" w:eastAsia="zh-CN" w:bidi="ar"/>
              </w:rPr>
              <w:t>全年共开展各类现场培训50余次，现场技术指导200余次，扶植农业企业30多家，9家农业企业获批高新技术企业，连续6次获得省人才工作领导小组先进单位。2022年全市高新技术企业总数达到78家，净增15家，增幅达到23.8%，每万家高新技术企业数达到113家，高新技术产业增加值预计为155亿元，占GDP达到34%以上；全年科技中小企业备案登记达到163家。全年完成技术贸易合同登记达到152项，交易额达到26.8亿元，科技成果登记16项，超额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82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06"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8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0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40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82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7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5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03" w:type="dxa"/>
            <w:vAlign w:val="center"/>
          </w:tcPr>
          <w:p>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扶植企业及新农村建设，科技活动周、科技下乡等各类技术讲座培训</w:t>
            </w:r>
          </w:p>
        </w:tc>
        <w:tc>
          <w:tcPr>
            <w:tcW w:w="1407" w:type="dxa"/>
            <w:vAlign w:val="center"/>
          </w:tcPr>
          <w:p>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扶植企业5家，开展4场大型科技下乡活动等各类技术讲座35次</w:t>
            </w:r>
          </w:p>
        </w:tc>
        <w:tc>
          <w:tcPr>
            <w:tcW w:w="1827" w:type="dxa"/>
            <w:vAlign w:val="center"/>
          </w:tcPr>
          <w:p>
            <w:pPr>
              <w:keepNext w:val="0"/>
              <w:keepLines w:val="0"/>
              <w:widowControl/>
              <w:suppressLineNumbers w:val="0"/>
              <w:jc w:val="both"/>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8"/>
                <w:szCs w:val="18"/>
                <w:u w:val="none"/>
                <w:lang w:val="en-US" w:eastAsia="zh-CN" w:bidi="ar"/>
              </w:rPr>
              <w:t>扶植企业7家，开展6场大型科技下乡活动等各类技术讲座40次</w:t>
            </w:r>
          </w:p>
        </w:tc>
        <w:tc>
          <w:tcPr>
            <w:tcW w:w="673" w:type="dxa"/>
            <w:vAlign w:val="center"/>
          </w:tcPr>
          <w:p>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06" w:type="dxa"/>
            <w:vMerge w:val="continue"/>
            <w:vAlign w:val="center"/>
          </w:tcPr>
          <w:p>
            <w:pPr>
              <w:spacing w:line="240" w:lineRule="auto"/>
              <w:jc w:val="center"/>
              <w:rPr>
                <w:rFonts w:hint="eastAsia" w:ascii="仿宋_GB2312" w:eastAsia="仿宋_GB2312"/>
                <w:kern w:val="0"/>
              </w:rPr>
            </w:pPr>
          </w:p>
        </w:tc>
        <w:tc>
          <w:tcPr>
            <w:tcW w:w="989" w:type="dxa"/>
            <w:vMerge w:val="continue"/>
            <w:tcBorders>
              <w:bottom w:val="nil"/>
            </w:tcBorders>
            <w:vAlign w:val="center"/>
          </w:tcPr>
          <w:p>
            <w:pPr>
              <w:spacing w:line="240" w:lineRule="auto"/>
              <w:jc w:val="center"/>
              <w:rPr>
                <w:rFonts w:hint="eastAsia" w:ascii="仿宋_GB2312" w:hAnsi="宋体" w:eastAsia="仿宋_GB2312" w:cs="宋体"/>
                <w:kern w:val="0"/>
              </w:rPr>
            </w:pPr>
          </w:p>
        </w:tc>
        <w:tc>
          <w:tcPr>
            <w:tcW w:w="1403"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全社会研发投入；高新技术企业新增；财政科技支出；技术贸易合同交易额；高新增加值比达到；上争项目资金；</w:t>
            </w:r>
          </w:p>
        </w:tc>
        <w:tc>
          <w:tcPr>
            <w:tcW w:w="1407"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研发投入10亿，高新技术企业新增8家，财政支出9600万元，技术贸易合同交易额1.5亿元，高新增加值比达到25%，上争项目资金800万元。</w:t>
            </w:r>
          </w:p>
        </w:tc>
        <w:tc>
          <w:tcPr>
            <w:tcW w:w="1827"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研发投入11.2亿，高新技技术企业新增15家，财政支出16552万元，技术贸易合同交易额6.9亿元，高新增加值比达到28%，上争项目资金680万元。</w:t>
            </w:r>
          </w:p>
        </w:tc>
        <w:tc>
          <w:tcPr>
            <w:tcW w:w="67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质量指标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加快科技体制改革</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工作模式常态协调，保障攻关序时推进</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时效指标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根据省、市绩效考核管理办法规定的时间完成</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及时完成目标</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jc w:val="both"/>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经济效益指标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促进经济发展</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社会效益指标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提升全市科技创新能力</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有所提升全市科技创新能力</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生态效益指标</w:t>
            </w:r>
          </w:p>
        </w:tc>
        <w:tc>
          <w:tcPr>
            <w:tcW w:w="1407"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生态环境改变状况</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有所改善</w:t>
            </w: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0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可持续影响指标</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67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8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服务对象满意度指标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社会公众满意度</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群众满意度≥90%</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tcBorders>
              <w:top w:val="nil"/>
            </w:tcBorders>
            <w:vAlign w:val="center"/>
          </w:tcPr>
          <w:p>
            <w:pPr>
              <w:spacing w:line="240" w:lineRule="auto"/>
              <w:ind w:firstLine="420"/>
              <w:jc w:val="center"/>
              <w:rPr>
                <w:rFonts w:ascii="仿宋_GB2312" w:eastAsia="仿宋_GB2312"/>
                <w:kern w:val="0"/>
              </w:rPr>
            </w:pPr>
          </w:p>
        </w:tc>
        <w:tc>
          <w:tcPr>
            <w:tcW w:w="989" w:type="dxa"/>
            <w:vMerge w:val="continue"/>
            <w:tcBorders>
              <w:top w:val="nil"/>
            </w:tcBorders>
            <w:vAlign w:val="center"/>
          </w:tcPr>
          <w:p>
            <w:pPr>
              <w:spacing w:line="240" w:lineRule="auto"/>
              <w:ind w:firstLine="420"/>
              <w:jc w:val="center"/>
              <w:rPr>
                <w:rFonts w:ascii="仿宋_GB2312" w:eastAsia="仿宋_GB2312"/>
                <w:kern w:val="0"/>
              </w:rPr>
            </w:pPr>
          </w:p>
        </w:tc>
        <w:tc>
          <w:tcPr>
            <w:tcW w:w="1403" w:type="dxa"/>
            <w:vAlign w:val="center"/>
          </w:tcPr>
          <w:p>
            <w:pPr>
              <w:spacing w:line="240" w:lineRule="auto"/>
              <w:ind w:firstLine="420"/>
              <w:jc w:val="center"/>
              <w:rPr>
                <w:rFonts w:ascii="仿宋_GB2312" w:eastAsia="仿宋_GB2312"/>
                <w:kern w:val="0"/>
              </w:rPr>
            </w:pPr>
          </w:p>
        </w:tc>
        <w:tc>
          <w:tcPr>
            <w:tcW w:w="1407" w:type="dxa"/>
            <w:vAlign w:val="center"/>
          </w:tcPr>
          <w:p>
            <w:pPr>
              <w:spacing w:line="240" w:lineRule="auto"/>
              <w:ind w:firstLine="420"/>
              <w:jc w:val="center"/>
              <w:rPr>
                <w:rFonts w:ascii="仿宋_GB2312" w:eastAsia="仿宋_GB2312"/>
                <w:kern w:val="0"/>
              </w:rPr>
            </w:pPr>
          </w:p>
        </w:tc>
        <w:tc>
          <w:tcPr>
            <w:tcW w:w="1827" w:type="dxa"/>
            <w:vAlign w:val="center"/>
          </w:tcPr>
          <w:p>
            <w:pPr>
              <w:spacing w:line="240" w:lineRule="auto"/>
              <w:ind w:firstLine="420"/>
              <w:jc w:val="center"/>
              <w:rPr>
                <w:rFonts w:ascii="仿宋_GB2312" w:eastAsia="仿宋_GB2312"/>
                <w:kern w:val="0"/>
              </w:rPr>
            </w:pPr>
          </w:p>
        </w:tc>
        <w:tc>
          <w:tcPr>
            <w:tcW w:w="673" w:type="dxa"/>
            <w:vAlign w:val="center"/>
          </w:tcPr>
          <w:p>
            <w:pPr>
              <w:spacing w:line="240" w:lineRule="auto"/>
              <w:ind w:firstLine="420"/>
              <w:jc w:val="center"/>
              <w:rPr>
                <w:rFonts w:ascii="仿宋_GB2312" w:eastAsia="仿宋_GB2312"/>
                <w:kern w:val="0"/>
              </w:rPr>
            </w:pPr>
          </w:p>
        </w:tc>
        <w:tc>
          <w:tcPr>
            <w:tcW w:w="553" w:type="dxa"/>
            <w:vAlign w:val="center"/>
          </w:tcPr>
          <w:p>
            <w:pPr>
              <w:spacing w:line="240" w:lineRule="auto"/>
              <w:ind w:firstLine="420"/>
              <w:jc w:val="center"/>
              <w:rPr>
                <w:rFonts w:ascii="仿宋_GB2312" w:eastAsia="仿宋_GB2312"/>
                <w:kern w:val="0"/>
              </w:rPr>
            </w:pP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控制在年初预算内</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基本控制在年初预算内</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vAlign w:val="center"/>
          </w:tcPr>
          <w:p>
            <w:pPr>
              <w:spacing w:line="240" w:lineRule="auto"/>
              <w:ind w:firstLine="420"/>
              <w:jc w:val="center"/>
              <w:rPr>
                <w:rFonts w:ascii="仿宋_GB2312" w:eastAsia="仿宋_GB2312"/>
                <w:kern w:val="0"/>
              </w:rPr>
            </w:pP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4" w:type="dxa"/>
            <w:vMerge w:val="continue"/>
            <w:textDirection w:val="tbRlV"/>
            <w:vAlign w:val="center"/>
          </w:tcPr>
          <w:p>
            <w:pPr>
              <w:spacing w:line="240" w:lineRule="auto"/>
              <w:ind w:firstLine="420"/>
              <w:jc w:val="center"/>
              <w:rPr>
                <w:rFonts w:ascii="仿宋_GB2312" w:eastAsia="仿宋_GB2312"/>
                <w:kern w:val="0"/>
              </w:rPr>
            </w:pPr>
          </w:p>
        </w:tc>
        <w:tc>
          <w:tcPr>
            <w:tcW w:w="1006" w:type="dxa"/>
            <w:vMerge w:val="continue"/>
            <w:vAlign w:val="center"/>
          </w:tcPr>
          <w:p>
            <w:pPr>
              <w:spacing w:line="240" w:lineRule="auto"/>
              <w:ind w:firstLine="420"/>
              <w:jc w:val="center"/>
              <w:rPr>
                <w:rFonts w:ascii="仿宋_GB2312" w:eastAsia="仿宋_GB2312"/>
                <w:kern w:val="0"/>
              </w:rPr>
            </w:pPr>
          </w:p>
        </w:tc>
        <w:tc>
          <w:tcPr>
            <w:tcW w:w="98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403"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生态环境成本指标</w:t>
            </w:r>
          </w:p>
        </w:tc>
        <w:tc>
          <w:tcPr>
            <w:tcW w:w="140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对生态环境有无污染</w:t>
            </w:r>
          </w:p>
        </w:tc>
        <w:tc>
          <w:tcPr>
            <w:tcW w:w="1827"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无污染</w:t>
            </w:r>
          </w:p>
        </w:tc>
        <w:tc>
          <w:tcPr>
            <w:tcW w:w="67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53" w:type="dxa"/>
            <w:vAlign w:val="center"/>
          </w:tcPr>
          <w:p>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7456"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7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5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57"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1814" w:right="1474" w:bottom="1757"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w:t>
      </w: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1039"/>
        <w:gridCol w:w="1123"/>
        <w:gridCol w:w="1119"/>
        <w:gridCol w:w="823"/>
        <w:gridCol w:w="865"/>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科技活动周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1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10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1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1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1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3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11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2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1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2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716" w:type="dxa"/>
            <w:gridSpan w:val="4"/>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华文仿宋" w:hAnsi="华文仿宋" w:eastAsia="华文仿宋" w:cs="华文仿宋"/>
                <w:b w:val="0"/>
                <w:bCs w:val="0"/>
                <w:kern w:val="0"/>
              </w:rPr>
            </w:pPr>
            <w:r>
              <w:rPr>
                <w:rFonts w:hint="eastAsia" w:ascii="华文仿宋" w:hAnsi="华文仿宋" w:eastAsia="华文仿宋" w:cs="华文仿宋"/>
                <w:b w:val="0"/>
                <w:bCs w:val="0"/>
                <w:i w:val="0"/>
                <w:iCs w:val="0"/>
                <w:snapToGrid w:val="0"/>
                <w:color w:val="000000"/>
                <w:kern w:val="0"/>
                <w:sz w:val="20"/>
                <w:szCs w:val="20"/>
                <w:u w:val="none"/>
                <w:lang w:val="en-US" w:eastAsia="zh-CN" w:bidi="ar"/>
              </w:rPr>
              <w:t>汨罗市科学技术局科技活动周专项经费1万元，开展科技活动周活动，开办各类技术培训班36场次，助推科技事业高质量发展。</w:t>
            </w:r>
          </w:p>
        </w:tc>
        <w:tc>
          <w:tcPr>
            <w:tcW w:w="4223" w:type="dxa"/>
            <w:gridSpan w:val="4"/>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华文仿宋" w:hAnsi="华文仿宋" w:eastAsia="华文仿宋" w:cs="华文仿宋"/>
                <w:b w:val="0"/>
                <w:bCs w:val="0"/>
                <w:kern w:val="0"/>
              </w:rPr>
            </w:pPr>
            <w:r>
              <w:rPr>
                <w:rFonts w:hint="eastAsia" w:ascii="华文仿宋" w:hAnsi="华文仿宋" w:eastAsia="华文仿宋" w:cs="华文仿宋"/>
                <w:b w:val="0"/>
                <w:bCs w:val="0"/>
                <w:i w:val="0"/>
                <w:iCs w:val="0"/>
                <w:snapToGrid w:val="0"/>
                <w:color w:val="000000"/>
                <w:kern w:val="0"/>
                <w:sz w:val="20"/>
                <w:szCs w:val="20"/>
                <w:u w:val="none"/>
                <w:lang w:val="en-US" w:eastAsia="zh-CN" w:bidi="ar"/>
              </w:rPr>
              <w:t>汨罗市科学技术局科技活动周专项经费1万元，开展科技活动周活动，开办各类技术培训班36场次，助推科技事业高质量发展。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数量指标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数量指标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开办各类技术培训班42场次</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开办各类技术培训班42场次</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质量指标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高素质、科技含量高的技术培训</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高素质、科技含量高的技术培训</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时效指标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服务工作常态化</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服务工作常态化</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经济效益指标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促进经济发展有所提升</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促进经济发展有所提升</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社会效益指标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促进社会发展</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生态效益指标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生态环境改变状况</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可持续影响指标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促进经济可持续发展</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促进经济可持续发展</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社会公众满意度≥95%</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社会公众满意度94%</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经济成本指标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项目支出经费1万元</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项目支出经费1万元</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社会成本指标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对社会发展无负面影响</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对社会发展无负面影响</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620"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生态环境成本指标</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生态环境成本指标</w:t>
            </w:r>
          </w:p>
        </w:tc>
        <w:tc>
          <w:tcPr>
            <w:tcW w:w="11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对自然生态环境无负责影响</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对自然生态环境无负责影响</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675"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912"/>
        <w:gridCol w:w="1384"/>
        <w:gridCol w:w="1166"/>
        <w:gridCol w:w="642"/>
        <w:gridCol w:w="865"/>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科技三项费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85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2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912"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38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166"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912"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8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66"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912"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84"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66"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5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912"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384"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166"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64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85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08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850" w:type="dxa"/>
            <w:gridSpan w:val="4"/>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科技三项费：用于科技发展，科技活动宣传周，推动科技企业技术创新等工作开展费用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目标1：帮助企业申报项目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目标2：</w:t>
            </w:r>
            <w:r>
              <w:rPr>
                <w:rFonts w:hint="eastAsia" w:ascii="仿宋_GB2312" w:hAnsi="仿宋_GB2312" w:eastAsia="仿宋_GB2312" w:cs="仿宋_GB2312"/>
                <w:i w:val="0"/>
                <w:iCs w:val="0"/>
                <w:snapToGrid w:val="0"/>
                <w:color w:val="000000"/>
                <w:kern w:val="0"/>
                <w:sz w:val="20"/>
                <w:szCs w:val="20"/>
                <w:u w:val="none"/>
                <w:lang w:val="en-US" w:eastAsia="zh-CN" w:bidi="ar"/>
              </w:rPr>
              <w:t>全社会研发投入，高新技术企业新增</w:t>
            </w:r>
          </w:p>
          <w:p>
            <w:pPr>
              <w:keepNext w:val="0"/>
              <w:keepLines w:val="0"/>
              <w:widowControl/>
              <w:suppressLineNumbers w:val="0"/>
              <w:jc w:val="center"/>
              <w:textAlignment w:val="center"/>
              <w:rPr>
                <w:rFonts w:hint="default" w:ascii="仿宋_GB2312" w:hAnsi="仿宋_GB2312" w:eastAsia="仿宋_GB2312" w:cs="仿宋_GB2312"/>
                <w:b w:val="0"/>
                <w:bCs w:val="0"/>
                <w:kern w:val="0"/>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目标3：</w:t>
            </w:r>
            <w:r>
              <w:rPr>
                <w:rFonts w:hint="eastAsia" w:ascii="仿宋_GB2312" w:hAnsi="仿宋_GB2312" w:eastAsia="仿宋_GB2312" w:cs="仿宋_GB2312"/>
                <w:i w:val="0"/>
                <w:iCs w:val="0"/>
                <w:snapToGrid w:val="0"/>
                <w:color w:val="000000"/>
                <w:kern w:val="0"/>
                <w:sz w:val="20"/>
                <w:szCs w:val="20"/>
                <w:u w:val="none"/>
                <w:lang w:val="en-US" w:eastAsia="zh-CN" w:bidi="ar"/>
              </w:rPr>
              <w:t>财政科技支出，技术贸易合同交易额增加，上争项目资金800万元</w:t>
            </w:r>
          </w:p>
        </w:tc>
        <w:tc>
          <w:tcPr>
            <w:tcW w:w="4089" w:type="dxa"/>
            <w:gridSpan w:val="4"/>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目标1：帮助企业申报项目18个；</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目标2：全社会研发投入，高新技术企业新增18个；</w:t>
            </w:r>
          </w:p>
          <w:p>
            <w:pPr>
              <w:keepNext w:val="0"/>
              <w:keepLines w:val="0"/>
              <w:widowControl/>
              <w:suppressLineNumbers w:val="0"/>
              <w:jc w:val="center"/>
              <w:textAlignment w:val="center"/>
              <w:rPr>
                <w:rFonts w:hint="eastAsia" w:ascii="仿宋_GB2312" w:hAnsi="仿宋_GB2312" w:eastAsia="仿宋_GB2312" w:cs="仿宋_GB2312"/>
                <w:b w:val="0"/>
                <w:bCs w:val="0"/>
                <w:kern w:val="0"/>
              </w:rPr>
            </w:pPr>
            <w:r>
              <w:rPr>
                <w:rFonts w:hint="eastAsia" w:ascii="仿宋_GB2312" w:hAnsi="仿宋_GB2312" w:eastAsia="仿宋_GB2312" w:cs="仿宋_GB2312"/>
                <w:i w:val="0"/>
                <w:iCs w:val="0"/>
                <w:snapToGrid w:val="0"/>
                <w:color w:val="000000"/>
                <w:kern w:val="0"/>
                <w:sz w:val="20"/>
                <w:szCs w:val="20"/>
                <w:u w:val="none"/>
                <w:lang w:val="en-US" w:eastAsia="zh-CN" w:bidi="ar"/>
              </w:rPr>
              <w:t>目标3：财政科技支出，技术贸易合同交易额7亿元左右，高新增加值比达到30%以上，上争项目资金950万元。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帮助企业申报项目 </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帮助企业申报项目20个 </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高质量高水平</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62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受益对象满意度</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对社会发展有无负面影响</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620"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9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1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85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432"/>
        <w:gridCol w:w="1067"/>
        <w:gridCol w:w="1233"/>
        <w:gridCol w:w="1467"/>
        <w:gridCol w:w="617"/>
        <w:gridCol w:w="773"/>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科技特派员专项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80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3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23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23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4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233"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467" w:type="dxa"/>
            <w:vAlign w:val="center"/>
          </w:tcPr>
          <w:p>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36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67"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233"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67"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61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77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7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6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科技特派员专项：用于科技特派员项目地技术指导及项目技术人员工作经费开支。科技特派员工作推广，建立特派员技术推广基地</w:t>
            </w:r>
          </w:p>
        </w:tc>
        <w:tc>
          <w:tcPr>
            <w:tcW w:w="427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继续稳定、优化和扩大科技特派员工作队伍，建立一支 118 人的稳定的高素质科技专家服务团及 42 人的科技特派员队伍，建立特派员技术推广基地5个，开展农村科技帮扶，振兴乡村产业。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4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数量指标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建立一支稳定的高素质科技专家服务团</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建立一支稳定的高素质118人的科技专家服务团队伍，建立特派员技术推广基地5个</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质量指标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稳定的高素质科技专家团</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有所提升</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432"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4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受益对象满意度</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4"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4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项目支出经费10万元</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4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sz w:val="20"/>
                <w:szCs w:val="20"/>
                <w:lang w:val="en-US" w:eastAsia="zh-CN"/>
              </w:rPr>
              <w:t>对社会发展有无负面影响</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432"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97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周丹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13873070415</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汨罗市科技局</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w:t>
      </w:r>
      <w:r>
        <w:rPr>
          <w:rFonts w:hint="eastAsia" w:ascii="黑体" w:hAnsi="黑体" w:eastAsia="黑体" w:cs="宋体"/>
          <w:snapToGrid/>
          <w:kern w:val="0"/>
          <w:sz w:val="44"/>
          <w:szCs w:val="44"/>
          <w:lang w:val="en-US" w:eastAsia="zh-CN"/>
        </w:rPr>
        <w:t>2</w:t>
      </w:r>
      <w:r>
        <w:rPr>
          <w:rFonts w:hint="eastAsia" w:ascii="黑体" w:hAnsi="黑体" w:eastAsia="黑体" w:cs="宋体"/>
          <w:snapToGrid/>
          <w:kern w:val="0"/>
          <w:sz w:val="44"/>
          <w:szCs w:val="44"/>
          <w:lang w:eastAsia="zh-CN"/>
        </w:rPr>
        <w:t>年度科技局整体支出绩效自评评价</w:t>
      </w:r>
    </w:p>
    <w:p>
      <w:pPr>
        <w:widowControl w:val="0"/>
        <w:kinsoku/>
        <w:autoSpaceDE/>
        <w:autoSpaceDN/>
        <w:adjustRightInd/>
        <w:snapToGrid/>
        <w:spacing w:line="240" w:lineRule="auto"/>
        <w:jc w:val="center"/>
        <w:textAlignment w:val="auto"/>
        <w:rPr>
          <w:rFonts w:ascii="仿宋" w:hAnsi="仿宋" w:eastAsia="仿宋" w:cs="宋体"/>
          <w:snapToGrid/>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为提高财政资金使用效益，根据有关文件要求，结合科技局工作实际，现将我局整体支出绩效自评结果报告如下：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w:t>
      </w:r>
      <w:r>
        <w:rPr>
          <w:rFonts w:hint="eastAsia" w:ascii="黑体" w:hAnsi="黑体" w:eastAsia="黑体" w:cs="宋体"/>
          <w:snapToGrid/>
          <w:kern w:val="0"/>
          <w:sz w:val="32"/>
          <w:szCs w:val="32"/>
          <w:lang w:eastAsia="zh-CN"/>
        </w:rPr>
        <w:t>单位</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负责全市科学技术进步的宏观管理和统筹协调。贯彻执行国家、省市科技法律、法规和方针、政策；牵头拟定全市科技发展规划，确定科技发展的布局和优先发展领域；拟订相关政策并监督实施；参与对经济社会发展有重大影响的跨部门、多科学的统合性项目的论证与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组织实施市科技重大专项工作。制定相关配套政策；组织科技重大专项实施中的方案论证、评审立项、跟踪管理与评估验收等；统筹申报和组织实施国家、省市科技重大专项工作，协调市科技重大专项与国家、省市科技重大专项的衔接与配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负责组织实施市级科技计划工作。负责组织制定和实施基础研究计划、科技支撑计划、科技创新引导计划等各类市级科技计划；负责相关国家、省市科技计划项目申报、推荐和管理；牵头组织全市经济社会发展重要领域的重大关键技术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4.牵头组织全市农村和社会发展领域的科技进步工作。组织拟订科技促进农村和社会发展的规划和政策，组织引导农业和社会发展领域的关键技术攻关和成果示范，促进以改善民生为重点的农村建设和社会建设。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5.组织重大科技成果应用示范，加强科技成果转化和推广，推动企业技术创新能力建设；拟订促进技术市场、科技中介组织发展政策，负责全市技术市场体系建设和管理，推进科技服务体系发展。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主管全市高新技术的研究开发、成果转化以及产业化工作。会同有关部门拟订高新技术发展及产业化的规划和政策，组织实施市高新技术产业化重大项目；组织认定高新技术企业、技术先进型服务企业和自主创新产品等相关工作；指导并推动高新技术企业创新发展；参与高新创业投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7.负责本部门及归口管理的市科技经费预决算和经费使用的监督管理；会同有关部门制定多渠道增加科技投入的政策措施；组织拟订全市科研条件保障的规划和相关政策；负责制定并会同有关部门实施全市科技基础条件平台建设计划，推进科技基础条件平台共建共享；会同有关部门提出科技资源合理配置的政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8.拟订全市对外科技合作与交流的规划和政策；参与重大引进项目的论证与决策。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9.拟订全市科普工作规划，实行政策引导，进行督促检查，推动科普工作发展。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10.负责全市科技人才有关工作。会同有关部门拟订科技人才队伍建设规划，提出相关政策建议；承担全市科技人才队伍建设和科技创新团队建设有关工作。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11.负责全市科技奖励、科技保密、科技评估、科技统计、科技信息管理等工作。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12.承办市委、市人民政府交办的其他事项。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根据编委核定，我局内设6个机构，全部纳入2022年单位预算编制范围。内设科室分别是办公室、综合股、计划股、行政审批股、科技信息研究所、生产力促进中心。202</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年人员编制2</w:t>
      </w:r>
      <w:r>
        <w:rPr>
          <w:rFonts w:hint="eastAsia" w:ascii="仿宋" w:hAnsi="仿宋" w:eastAsia="仿宋" w:cs="宋体"/>
          <w:snapToGrid/>
          <w:kern w:val="0"/>
          <w:sz w:val="32"/>
          <w:szCs w:val="32"/>
          <w:lang w:val="en-US" w:eastAsia="zh-CN"/>
        </w:rPr>
        <w:t>8</w:t>
      </w:r>
      <w:r>
        <w:rPr>
          <w:rFonts w:hint="eastAsia" w:ascii="仿宋" w:hAnsi="仿宋" w:eastAsia="仿宋" w:cs="宋体"/>
          <w:snapToGrid/>
          <w:kern w:val="0"/>
          <w:sz w:val="32"/>
          <w:szCs w:val="32"/>
          <w:lang w:eastAsia="zh-CN"/>
        </w:rPr>
        <w:t>人,实有在职人员2</w:t>
      </w:r>
      <w:r>
        <w:rPr>
          <w:rFonts w:hint="eastAsia" w:ascii="仿宋" w:hAnsi="仿宋" w:eastAsia="仿宋" w:cs="宋体"/>
          <w:snapToGrid/>
          <w:kern w:val="0"/>
          <w:sz w:val="32"/>
          <w:szCs w:val="32"/>
          <w:lang w:val="en-US" w:eastAsia="zh-CN"/>
        </w:rPr>
        <w:t>8</w:t>
      </w:r>
      <w:r>
        <w:rPr>
          <w:rFonts w:hint="eastAsia" w:ascii="仿宋" w:hAnsi="仿宋" w:eastAsia="仿宋" w:cs="宋体"/>
          <w:snapToGrid/>
          <w:kern w:val="0"/>
          <w:sz w:val="32"/>
          <w:szCs w:val="32"/>
          <w:lang w:eastAsia="zh-CN"/>
        </w:rPr>
        <w:t>人，退休人员</w:t>
      </w:r>
      <w:r>
        <w:rPr>
          <w:rFonts w:hint="eastAsia" w:ascii="仿宋" w:hAnsi="仿宋" w:eastAsia="仿宋" w:cs="宋体"/>
          <w:snapToGrid/>
          <w:kern w:val="0"/>
          <w:sz w:val="32"/>
          <w:szCs w:val="32"/>
          <w:lang w:val="en-US" w:eastAsia="zh-CN"/>
        </w:rPr>
        <w:t>21</w:t>
      </w:r>
      <w:r>
        <w:rPr>
          <w:rFonts w:hint="eastAsia" w:ascii="仿宋" w:hAnsi="仿宋" w:eastAsia="仿宋" w:cs="宋体"/>
          <w:snapToGrid/>
          <w:kern w:val="0"/>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基本支出年初预算数为332.63万元，是指为保障单位机构正常运转、完成日常工作任务而发生的各项支出，包括用于基本工资、津贴补贴等人员经费以及办公费、印刷费、水电费、差旅费等日常公用经费。其中：工资福利支出</w:t>
      </w:r>
      <w:r>
        <w:rPr>
          <w:rFonts w:hint="eastAsia" w:ascii="仿宋" w:hAnsi="仿宋" w:eastAsia="仿宋" w:cs="宋体"/>
          <w:snapToGrid/>
          <w:kern w:val="0"/>
          <w:sz w:val="32"/>
          <w:szCs w:val="32"/>
          <w:lang w:val="en-US" w:eastAsia="zh-CN"/>
        </w:rPr>
        <w:t>269.92</w:t>
      </w:r>
      <w:r>
        <w:rPr>
          <w:rFonts w:hint="eastAsia" w:ascii="仿宋" w:hAnsi="仿宋" w:eastAsia="仿宋" w:cs="宋体"/>
          <w:snapToGrid/>
          <w:kern w:val="0"/>
          <w:sz w:val="32"/>
          <w:szCs w:val="32"/>
          <w:lang w:eastAsia="zh-CN"/>
        </w:rPr>
        <w:t>万元、商品和服务支出</w:t>
      </w:r>
      <w:r>
        <w:rPr>
          <w:rFonts w:hint="eastAsia" w:ascii="仿宋" w:hAnsi="仿宋" w:eastAsia="仿宋" w:cs="宋体"/>
          <w:snapToGrid/>
          <w:kern w:val="0"/>
          <w:sz w:val="32"/>
          <w:szCs w:val="32"/>
          <w:lang w:val="en-US" w:eastAsia="zh-CN"/>
        </w:rPr>
        <w:t>48.88</w:t>
      </w:r>
      <w:r>
        <w:rPr>
          <w:rFonts w:hint="eastAsia" w:ascii="仿宋" w:hAnsi="仿宋" w:eastAsia="仿宋" w:cs="宋体"/>
          <w:snapToGrid/>
          <w:kern w:val="0"/>
          <w:sz w:val="32"/>
          <w:szCs w:val="32"/>
          <w:lang w:eastAsia="zh-CN"/>
        </w:rPr>
        <w:t>万元，对个人和家庭的补助0.83万元。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（二）专项支出情况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项目支出年初预算数为13万元，是指单位为完成特定行政工作任务或事业发展目标而发生的支出，包括有关业务工作经费和运行维护经费。其中：科技特派员试点专项工作2万元，科技活动周工作1万元，科技三项工作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汨罗市科技局2022年无政府性基金支出。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汨罗市科技局2022年无国有资本经营支出。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五、社会保险基金预算支出情况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汨罗市科技局2022年无社会保险基金支出。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2022年，市科技局坚定不移地推进科技改革创新，不断加快科技创新步伐，努力推动科技创新工作高质量发展。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1、高新技术产业平稳运行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市政府设立科技创新奖励资金，并出台了《促进人才优先发展奖励办法》，全市新增高新技术企业1</w:t>
      </w:r>
      <w:r>
        <w:rPr>
          <w:rFonts w:hint="eastAsia" w:ascii="仿宋" w:hAnsi="仿宋" w:eastAsia="仿宋" w:cs="宋体"/>
          <w:snapToGrid/>
          <w:kern w:val="0"/>
          <w:sz w:val="32"/>
          <w:szCs w:val="32"/>
          <w:lang w:val="en-US" w:eastAsia="zh-CN"/>
        </w:rPr>
        <w:t>4</w:t>
      </w:r>
      <w:r>
        <w:rPr>
          <w:rFonts w:hint="eastAsia" w:ascii="仿宋" w:hAnsi="仿宋" w:eastAsia="仿宋" w:cs="宋体"/>
          <w:snapToGrid/>
          <w:kern w:val="0"/>
          <w:sz w:val="32"/>
          <w:szCs w:val="32"/>
          <w:lang w:eastAsia="zh-CN"/>
        </w:rPr>
        <w:t>家，重新审批通过1</w:t>
      </w:r>
      <w:r>
        <w:rPr>
          <w:rFonts w:hint="eastAsia" w:ascii="仿宋" w:hAnsi="仿宋" w:eastAsia="仿宋" w:cs="宋体"/>
          <w:snapToGrid/>
          <w:kern w:val="0"/>
          <w:sz w:val="32"/>
          <w:szCs w:val="32"/>
          <w:lang w:val="en-US" w:eastAsia="zh-CN"/>
        </w:rPr>
        <w:t>4</w:t>
      </w:r>
      <w:r>
        <w:rPr>
          <w:rFonts w:hint="eastAsia" w:ascii="仿宋" w:hAnsi="仿宋" w:eastAsia="仿宋" w:cs="宋体"/>
          <w:snapToGrid/>
          <w:kern w:val="0"/>
          <w:sz w:val="32"/>
          <w:szCs w:val="32"/>
          <w:lang w:eastAsia="zh-CN"/>
        </w:rPr>
        <w:t>家，在市委经济工作会议上拿出</w:t>
      </w:r>
      <w:r>
        <w:rPr>
          <w:rFonts w:hint="eastAsia" w:ascii="仿宋" w:hAnsi="仿宋" w:eastAsia="仿宋" w:cs="宋体"/>
          <w:snapToGrid/>
          <w:kern w:val="0"/>
          <w:sz w:val="32"/>
          <w:szCs w:val="32"/>
          <w:lang w:val="en-US" w:eastAsia="zh-CN"/>
        </w:rPr>
        <w:t>280</w:t>
      </w:r>
      <w:r>
        <w:rPr>
          <w:rFonts w:hint="eastAsia" w:ascii="仿宋" w:hAnsi="仿宋" w:eastAsia="仿宋" w:cs="宋体"/>
          <w:snapToGrid/>
          <w:kern w:val="0"/>
          <w:sz w:val="32"/>
          <w:szCs w:val="32"/>
          <w:lang w:eastAsia="zh-CN"/>
        </w:rPr>
        <w:t>万元，对2022年新增高新技术企业进行奖励。全年，我区实现高新技术产业产值5</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0亿元，高新增加值1</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5亿元，增速</w:t>
      </w:r>
      <w:r>
        <w:rPr>
          <w:rFonts w:hint="eastAsia" w:ascii="仿宋" w:hAnsi="仿宋" w:eastAsia="仿宋" w:cs="宋体"/>
          <w:snapToGrid/>
          <w:kern w:val="0"/>
          <w:sz w:val="32"/>
          <w:szCs w:val="32"/>
          <w:lang w:val="en-US" w:eastAsia="zh-CN"/>
        </w:rPr>
        <w:t>28</w:t>
      </w:r>
      <w:r>
        <w:rPr>
          <w:rFonts w:hint="eastAsia" w:ascii="仿宋" w:hAnsi="仿宋" w:eastAsia="仿宋" w:cs="宋体"/>
          <w:snapToGrid/>
          <w:kern w:val="0"/>
          <w:sz w:val="32"/>
          <w:szCs w:val="32"/>
          <w:lang w:eastAsia="zh-CN"/>
        </w:rPr>
        <w:t>.6%，高新技术产业增加值占GDP比重达2</w:t>
      </w:r>
      <w:r>
        <w:rPr>
          <w:rFonts w:hint="eastAsia" w:ascii="仿宋" w:hAnsi="仿宋" w:eastAsia="仿宋" w:cs="宋体"/>
          <w:snapToGrid/>
          <w:kern w:val="0"/>
          <w:sz w:val="32"/>
          <w:szCs w:val="32"/>
          <w:lang w:val="en-US" w:eastAsia="zh-CN"/>
        </w:rPr>
        <w:t>6</w:t>
      </w:r>
      <w:r>
        <w:rPr>
          <w:rFonts w:hint="eastAsia" w:ascii="仿宋" w:hAnsi="仿宋" w:eastAsia="仿宋" w:cs="宋体"/>
          <w:snapToGrid/>
          <w:kern w:val="0"/>
          <w:sz w:val="32"/>
          <w:szCs w:val="32"/>
          <w:lang w:eastAsia="zh-CN"/>
        </w:rPr>
        <w:t>%；全社会研发投入占GDP比重2.</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3%。财政科技支出16</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52万元，增速</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2、创新型县市建设有序推进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省级新型县市建设建设顺利推进，各项创新指标有新突破。以承办全市科技活动周启动式为契机，促成了中南大学、湖大、湘潭大学、湖南农大与中塑新能源、新基源、锦胜科技、湖南龙舟农机等4家企业的产学研成果对接项目签约。完成技术合同交易登记16</w:t>
      </w:r>
      <w:r>
        <w:rPr>
          <w:rFonts w:hint="eastAsia" w:ascii="仿宋" w:hAnsi="仿宋" w:eastAsia="仿宋" w:cs="宋体"/>
          <w:snapToGrid/>
          <w:kern w:val="0"/>
          <w:sz w:val="32"/>
          <w:szCs w:val="32"/>
          <w:lang w:val="en-US" w:eastAsia="zh-CN"/>
        </w:rPr>
        <w:t>2</w:t>
      </w:r>
      <w:r>
        <w:rPr>
          <w:rFonts w:hint="eastAsia" w:ascii="仿宋" w:hAnsi="仿宋" w:eastAsia="仿宋" w:cs="宋体"/>
          <w:snapToGrid/>
          <w:kern w:val="0"/>
          <w:sz w:val="32"/>
          <w:szCs w:val="32"/>
          <w:lang w:eastAsia="zh-CN"/>
        </w:rPr>
        <w:t>52万元。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3、农业科技工作稳步开展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积极搭建农业科技创新服务平台，西长生态农业认定为省级级星创天地，</w:t>
      </w:r>
      <w:r>
        <w:rPr>
          <w:rFonts w:hint="eastAsia" w:ascii="仿宋" w:hAnsi="仿宋" w:eastAsia="仿宋" w:cs="宋体"/>
          <w:snapToGrid/>
          <w:kern w:val="0"/>
          <w:sz w:val="32"/>
          <w:szCs w:val="32"/>
          <w:lang w:val="en-US" w:eastAsia="zh-CN"/>
        </w:rPr>
        <w:t>1</w:t>
      </w:r>
      <w:r>
        <w:rPr>
          <w:rFonts w:hint="eastAsia" w:ascii="仿宋" w:hAnsi="仿宋" w:eastAsia="仿宋" w:cs="宋体"/>
          <w:snapToGrid/>
          <w:kern w:val="0"/>
          <w:sz w:val="32"/>
          <w:szCs w:val="32"/>
          <w:lang w:eastAsia="zh-CN"/>
        </w:rPr>
        <w:t>家企业认定为市级星创天地。开展科技扶贫，选派</w:t>
      </w:r>
      <w:r>
        <w:rPr>
          <w:rFonts w:hint="eastAsia" w:ascii="仿宋" w:hAnsi="仿宋" w:eastAsia="仿宋" w:cs="宋体"/>
          <w:snapToGrid/>
          <w:kern w:val="0"/>
          <w:sz w:val="32"/>
          <w:szCs w:val="32"/>
          <w:lang w:val="en-US" w:eastAsia="zh-CN"/>
        </w:rPr>
        <w:t>42</w:t>
      </w:r>
      <w:r>
        <w:rPr>
          <w:rFonts w:hint="eastAsia" w:ascii="仿宋" w:hAnsi="仿宋" w:eastAsia="仿宋" w:cs="宋体"/>
          <w:snapToGrid/>
          <w:kern w:val="0"/>
          <w:sz w:val="32"/>
          <w:szCs w:val="32"/>
          <w:lang w:eastAsia="zh-CN"/>
        </w:rPr>
        <w:t>名科技特派员到脱贫村对接帮扶实现全覆盖，开展新技术、新品种栽种或培育培训120余次，并结合当地的产业特点，选拔科技示范户、建设示范基地。指导科技企业助力乡村振兴，2022年我市科技特派员工作仍保持省级先进单位行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4、高质量发展考核成绩突出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2022年我市以全面提升高质量发展考核指标为抓手，全力创先争优，各项考核指标均居岳阳市前列，并获得岳阳市综合绩效考核先进单位。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w:t>
      </w:r>
      <w:r>
        <w:rPr>
          <w:rFonts w:ascii="仿宋" w:hAnsi="仿宋" w:eastAsia="仿宋" w:cs="宋体"/>
          <w:snapToGrid/>
          <w:kern w:val="0"/>
          <w:sz w:val="32"/>
          <w:szCs w:val="32"/>
          <w:lang w:eastAsia="zh-CN"/>
        </w:rPr>
        <w:t>、高新技术产业发展迅速，高新技术企业数量稳步增长。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w:t>
      </w:r>
      <w:r>
        <w:rPr>
          <w:rFonts w:ascii="仿宋" w:hAnsi="仿宋" w:eastAsia="仿宋" w:cs="宋体"/>
          <w:snapToGrid/>
          <w:kern w:val="0"/>
          <w:sz w:val="32"/>
          <w:szCs w:val="32"/>
          <w:lang w:eastAsia="zh-CN"/>
        </w:rPr>
        <w:t>、全社会研发投入稳定增长，创新活力仅以增强。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7</w:t>
      </w:r>
      <w:r>
        <w:rPr>
          <w:rFonts w:ascii="仿宋" w:hAnsi="仿宋" w:eastAsia="仿宋" w:cs="宋体"/>
          <w:snapToGrid/>
          <w:kern w:val="0"/>
          <w:sz w:val="32"/>
          <w:szCs w:val="32"/>
          <w:lang w:eastAsia="zh-CN"/>
        </w:rPr>
        <w:t>、创新型县市建设稳步推进，各项指标稳步提升。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w:t>
      </w:r>
      <w:r>
        <w:rPr>
          <w:rFonts w:ascii="仿宋" w:hAnsi="仿宋" w:eastAsia="仿宋" w:cs="宋体"/>
          <w:snapToGrid/>
          <w:kern w:val="0"/>
          <w:sz w:val="32"/>
          <w:szCs w:val="32"/>
          <w:lang w:eastAsia="zh-CN"/>
        </w:rPr>
        <w:t>、技术交易大幅增长，科技成果转移转化效果明显。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w:t>
      </w:r>
      <w:r>
        <w:rPr>
          <w:rFonts w:ascii="仿宋" w:hAnsi="仿宋" w:eastAsia="仿宋" w:cs="宋体"/>
          <w:snapToGrid/>
          <w:kern w:val="0"/>
          <w:sz w:val="32"/>
          <w:szCs w:val="32"/>
          <w:lang w:eastAsia="zh-CN"/>
        </w:rPr>
        <w:t>、科技创新平台建设成效显著。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w:t>
      </w:r>
      <w:r>
        <w:rPr>
          <w:rFonts w:ascii="仿宋" w:hAnsi="仿宋" w:eastAsia="仿宋" w:cs="宋体"/>
          <w:snapToGrid/>
          <w:kern w:val="0"/>
          <w:sz w:val="32"/>
          <w:szCs w:val="32"/>
          <w:lang w:eastAsia="zh-CN"/>
        </w:rPr>
        <w:t>、科技服务乡村振兴成效明显。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（一）财政资金支出结构需进一步优化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由于部门预算统筹协调机制尚未健全，科技资源集聚度与共享度不高，财政资金支出重点不突出与普惠不够问题并存。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（二）内控制度需进一步完善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随着科技计划和资金管理改革的进一步推进，我局内部机构进行了相应的优化，建立健全了财务管理制度，固定资产管理制度，费用报销规程等制度,但仍需进一步强化财务约束监督体制。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（三）部门整体支出绩效目标需进一步细化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2022年我局科技特派员、科技活动周等的相关经费和本级业务经费虽已纳入年初财政预算，但预算严重偏低，不利于部门整体支出绩效评价工作的开展。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八、下一步改进措施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1.对预算支出根据单位的经费状况，对保障运行的固定支出经费按照实际需求予以保证。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2.增加科技创新、科技奖励等业务类经费，以进一步促进科技创新工作发展。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相关文件要求，我局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2022年度我局部门整体支出绩效自评分值为9</w:t>
      </w:r>
      <w:r>
        <w:rPr>
          <w:rFonts w:hint="eastAsia" w:ascii="仿宋" w:hAnsi="仿宋" w:eastAsia="仿宋" w:cs="宋体"/>
          <w:snapToGrid/>
          <w:kern w:val="0"/>
          <w:sz w:val="32"/>
          <w:szCs w:val="32"/>
          <w:lang w:val="en-US" w:eastAsia="zh-CN"/>
        </w:rPr>
        <w:t>9</w:t>
      </w:r>
      <w:r>
        <w:rPr>
          <w:rFonts w:hint="eastAsia" w:ascii="仿宋" w:hAnsi="仿宋" w:eastAsia="仿宋" w:cs="宋体"/>
          <w:snapToGrid/>
          <w:kern w:val="0"/>
          <w:sz w:val="32"/>
          <w:szCs w:val="32"/>
          <w:lang w:eastAsia="zh-CN"/>
        </w:rPr>
        <w:t>分，自评结论为“优”。具体评价如下：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1、经济性评价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预算配置方面：我局2022年“三公经费”预算总额较上年减少，同时，财政供养人员控制在预算编制以内，从源头严格控制和降低了行政成本。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资产管理方面：我们进一步加强资产的管理，制定了《益阳市资阳区科技局财务管理制度》，明确了具体责任人，完善了固定资产档案，严格报批、销审等手续，做好资产统计工作，单位无固定资产流失现象。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2.效率性评价和有效性评价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局整体支出重点用于项目经费支出，完成了当年度科技计划经费的拨付工作，有效对其实行了监管，确保了专项经费专款专用，充分发挥了科技引导作用。对于基本支出也能遵守各项规章制度，人员经费安排基本得当，业务工作与项目经费、人员经费安排配比率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0"/>
          <w:sz w:val="32"/>
          <w:szCs w:val="32"/>
          <w:lang w:eastAsia="zh-CN"/>
        </w:rPr>
      </w:pPr>
      <w:r>
        <w:rPr>
          <w:rFonts w:hint="eastAsia" w:ascii="黑体" w:hAnsi="黑体" w:eastAsia="黑体" w:cs="黑体"/>
          <w:snapToGrid/>
          <w:kern w:val="0"/>
          <w:sz w:val="32"/>
          <w:szCs w:val="32"/>
          <w:lang w:eastAsia="zh-CN"/>
        </w:rPr>
        <w:t>十、其他需要说明的情况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sectPr>
          <w:footerReference r:id="rId9" w:type="default"/>
          <w:pgSz w:w="11900" w:h="16820"/>
          <w:pgMar w:top="975" w:right="1100" w:bottom="646" w:left="1395" w:header="0" w:footer="850" w:gutter="0"/>
          <w:cols w:space="720" w:num="1"/>
        </w:sect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w:t>
      </w:r>
      <w:r>
        <w:rPr>
          <w:rFonts w:hint="eastAsia" w:ascii="黑体" w:hAnsi="黑体" w:eastAsia="黑体" w:cs="宋体"/>
          <w:snapToGrid/>
          <w:kern w:val="0"/>
          <w:sz w:val="52"/>
          <w:szCs w:val="16"/>
          <w:lang w:val="en-US" w:eastAsia="zh-CN"/>
        </w:rPr>
        <w:t>2</w:t>
      </w:r>
      <w:r>
        <w:rPr>
          <w:rFonts w:hint="eastAsia" w:ascii="黑体" w:hAnsi="黑体" w:eastAsia="黑体" w:cs="宋体"/>
          <w:snapToGrid/>
          <w:kern w:val="0"/>
          <w:sz w:val="52"/>
          <w:szCs w:val="16"/>
          <w:lang w:eastAsia="zh-CN"/>
        </w:rPr>
        <w:t>年度科技活动周项目支出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2022年度科技活动周项目支出</w:t>
      </w:r>
    </w:p>
    <w:p>
      <w:pPr>
        <w:widowControl w:val="0"/>
        <w:kinsoku/>
        <w:autoSpaceDE/>
        <w:autoSpaceDN/>
        <w:adjustRightInd/>
        <w:snapToGrid/>
        <w:spacing w:line="240" w:lineRule="auto"/>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w:t>
      </w:r>
      <w:r>
        <w:rPr>
          <w:rFonts w:hint="eastAsia" w:ascii="仿宋" w:hAnsi="仿宋" w:eastAsia="仿宋" w:cs="宋体"/>
          <w:snapToGrid/>
          <w:kern w:val="0"/>
          <w:sz w:val="32"/>
          <w:szCs w:val="32"/>
          <w:lang w:eastAsia="zh-CN"/>
        </w:rPr>
        <w:t>活动周经费</w:t>
      </w:r>
      <w:r>
        <w:rPr>
          <w:rFonts w:ascii="仿宋" w:hAnsi="仿宋" w:eastAsia="仿宋" w:cs="宋体"/>
          <w:snapToGrid/>
          <w:kern w:val="0"/>
          <w:sz w:val="32"/>
          <w:szCs w:val="32"/>
          <w:lang w:eastAsia="zh-CN"/>
        </w:rPr>
        <w:t>绩效评价管理体系，文件相关规定，对汨罗市科学技术局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度科技事业实施绩效评价，现将自评评价情况报告如下：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科技活动周经费用于用于科技科普宣传活动开展服务费用，开展科技活动周活动，办各类技术培训班。</w:t>
      </w:r>
      <w:r>
        <w:rPr>
          <w:rFonts w:ascii="仿宋" w:hAnsi="仿宋" w:eastAsia="仿宋" w:cs="宋体"/>
          <w:snapToGrid/>
          <w:kern w:val="0"/>
          <w:sz w:val="32"/>
          <w:szCs w:val="32"/>
          <w:lang w:eastAsia="zh-CN"/>
        </w:rPr>
        <w:t>汨罗市财政局预算安排科技局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度科技活动周经费预算总额为1万元。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科技活动周经费年初预算</w:t>
      </w:r>
      <w:r>
        <w:rPr>
          <w:rFonts w:hint="eastAsia" w:ascii="仿宋" w:hAnsi="仿宋" w:eastAsia="仿宋" w:cs="宋体"/>
          <w:snapToGrid/>
          <w:kern w:val="0"/>
          <w:sz w:val="32"/>
          <w:szCs w:val="32"/>
          <w:lang w:eastAsia="zh-CN"/>
        </w:rPr>
        <w:t>1</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eastAsia="zh-CN"/>
        </w:rPr>
        <w:t>1</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w:t>
      </w:r>
      <w:r>
        <w:rPr>
          <w:rFonts w:hint="eastAsia" w:ascii="仿宋" w:hAnsi="仿宋" w:eastAsia="仿宋" w:cs="宋体"/>
          <w:snapToGrid/>
          <w:kern w:val="0"/>
          <w:sz w:val="32"/>
          <w:szCs w:val="32"/>
          <w:lang w:eastAsia="zh-CN"/>
        </w:rPr>
        <w:t>活动周</w:t>
      </w:r>
      <w:r>
        <w:rPr>
          <w:rFonts w:ascii="仿宋" w:hAnsi="仿宋" w:eastAsia="仿宋" w:cs="宋体"/>
          <w:snapToGrid/>
          <w:kern w:val="0"/>
          <w:sz w:val="32"/>
          <w:szCs w:val="32"/>
          <w:lang w:eastAsia="zh-CN"/>
        </w:rPr>
        <w:t>经费1万元，截止</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12月31日已全部支付。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开展科技活动周活动，办各类技术培训班</w:t>
      </w:r>
      <w:r>
        <w:rPr>
          <w:rFonts w:hint="eastAsia" w:ascii="仿宋" w:hAnsi="仿宋" w:eastAsia="仿宋" w:cs="宋体"/>
          <w:snapToGrid/>
          <w:kern w:val="0"/>
          <w:sz w:val="32"/>
          <w:szCs w:val="32"/>
          <w:lang w:val="en-US" w:eastAsia="zh-CN"/>
        </w:rPr>
        <w:t>36</w:t>
      </w:r>
      <w:r>
        <w:rPr>
          <w:rFonts w:hint="eastAsia" w:ascii="仿宋" w:hAnsi="仿宋" w:eastAsia="仿宋" w:cs="宋体"/>
          <w:snapToGrid/>
          <w:kern w:val="0"/>
          <w:sz w:val="32"/>
          <w:szCs w:val="32"/>
          <w:lang w:eastAsia="zh-CN"/>
        </w:rPr>
        <w:t>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活动周经费使用情况，为进一步规范和加强科技事业费资金管理，提高资金使用效益，加大对科技经费使用监督的要求，通过科学评价科技事业工作完成质量和成效，为以后年度科技事业经费的投入和使用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比较各种证据收集方法优缺点的基础上，评价小组对收集到的证据进行了认真的整理和分析，谨慎地对该项目进行了评级，形成了评价结论。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度科技活动周经费预算总额为1万元。具体使用，首先项目申请单位报送资金申请报告，领导签批后，由汨罗市科技局将资金通过财政集中支付拨付至项目单位。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科技活动周专项经费用于开展科技活动周活动，办各类技术培训班。</w:t>
      </w:r>
      <w:r>
        <w:rPr>
          <w:rFonts w:ascii="仿宋" w:hAnsi="仿宋" w:eastAsia="仿宋" w:cs="宋体"/>
          <w:snapToGrid/>
          <w:kern w:val="0"/>
          <w:sz w:val="32"/>
          <w:szCs w:val="32"/>
          <w:lang w:eastAsia="zh-CN"/>
        </w:rPr>
        <w:t>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最大限度地发挥经济效益和社会效益，优化使用管理，促进本市科技事业的发展</w:t>
      </w:r>
      <w:r>
        <w:rPr>
          <w:rFonts w:hint="eastAsia" w:ascii="仿宋" w:hAnsi="仿宋" w:eastAsia="仿宋" w:cs="宋体"/>
          <w:snapToGrid/>
          <w:kern w:val="0"/>
          <w:sz w:val="32"/>
          <w:szCs w:val="32"/>
          <w:lang w:eastAsia="zh-CN"/>
        </w:rPr>
        <w:t>，</w:t>
      </w:r>
      <w:r>
        <w:rPr>
          <w:rFonts w:ascii="仿宋" w:hAnsi="仿宋" w:eastAsia="仿宋" w:cs="宋体"/>
          <w:snapToGrid/>
          <w:kern w:val="0"/>
          <w:sz w:val="32"/>
          <w:szCs w:val="32"/>
          <w:lang w:eastAsia="zh-CN"/>
        </w:rPr>
        <w:t>明确了证据内容和证据来源，成立机关绩效评价工作指导小组。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度科技活动周经费预算总额为1万元。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开展科技活动周活动，办各类技术培训班42场次，开展农村科技帮扶，振兴乡村产业。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w:t>
      </w:r>
      <w:r>
        <w:rPr>
          <w:rFonts w:hint="eastAsia" w:ascii="仿宋" w:hAnsi="仿宋" w:eastAsia="仿宋" w:cs="宋体"/>
          <w:snapToGrid/>
          <w:kern w:val="0"/>
          <w:sz w:val="32"/>
          <w:szCs w:val="32"/>
          <w:lang w:eastAsia="zh-CN"/>
        </w:rPr>
        <w:t>活动周工作</w:t>
      </w:r>
      <w:r>
        <w:rPr>
          <w:rFonts w:ascii="仿宋" w:hAnsi="仿宋" w:eastAsia="仿宋" w:cs="宋体"/>
          <w:snapToGrid/>
          <w:kern w:val="0"/>
          <w:sz w:val="32"/>
          <w:szCs w:val="32"/>
          <w:lang w:eastAsia="zh-CN"/>
        </w:rPr>
        <w:t>经费投入不足。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pPr>
        <w:keepNext w:val="0"/>
        <w:keepLines w:val="0"/>
        <w:pageBreakBefore w:val="0"/>
        <w:wordWrap/>
        <w:overflowPunct/>
        <w:topLinePunct w:val="0"/>
        <w:bidi w:val="0"/>
        <w:spacing w:line="560" w:lineRule="exact"/>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w:t>
      </w:r>
      <w:r>
        <w:rPr>
          <w:rFonts w:hint="eastAsia" w:ascii="黑体" w:hAnsi="黑体" w:eastAsia="黑体" w:cs="宋体"/>
          <w:snapToGrid/>
          <w:kern w:val="0"/>
          <w:sz w:val="52"/>
          <w:szCs w:val="16"/>
          <w:lang w:val="en-US" w:eastAsia="zh-CN"/>
        </w:rPr>
        <w:t>2</w:t>
      </w:r>
      <w:r>
        <w:rPr>
          <w:rFonts w:hint="eastAsia" w:ascii="黑体" w:hAnsi="黑体" w:eastAsia="黑体" w:cs="宋体"/>
          <w:snapToGrid/>
          <w:kern w:val="0"/>
          <w:sz w:val="52"/>
          <w:szCs w:val="16"/>
          <w:lang w:eastAsia="zh-CN"/>
        </w:rPr>
        <w:t>年度</w:t>
      </w:r>
      <w:r>
        <w:rPr>
          <w:rFonts w:hint="eastAsia" w:ascii="黑体" w:hAnsi="黑体" w:eastAsia="黑体" w:cs="宋体"/>
          <w:kern w:val="0"/>
          <w:sz w:val="52"/>
          <w:szCs w:val="16"/>
        </w:rPr>
        <w:t>科技三项费</w:t>
      </w:r>
      <w:r>
        <w:rPr>
          <w:rFonts w:hint="eastAsia" w:ascii="黑体" w:hAnsi="黑体" w:eastAsia="黑体" w:cs="宋体"/>
          <w:snapToGrid/>
          <w:kern w:val="0"/>
          <w:sz w:val="52"/>
          <w:szCs w:val="16"/>
          <w:lang w:eastAsia="zh-CN"/>
        </w:rPr>
        <w:t>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spacing w:before="274" w:line="225" w:lineRule="auto"/>
        <w:ind w:firstLine="617"/>
        <w:jc w:val="center"/>
        <w:rPr>
          <w:rFonts w:hint="eastAsia" w:ascii="楷体_GB2312" w:hAnsi="楷体" w:eastAsia="楷体_GB2312" w:cs="楷体"/>
          <w:b/>
          <w:bCs/>
          <w:spacing w:val="-13"/>
          <w:kern w:val="0"/>
          <w:sz w:val="32"/>
          <w:szCs w:val="32"/>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w:t>
      </w:r>
      <w:r>
        <w:rPr>
          <w:rFonts w:hint="eastAsia" w:ascii="黑体" w:hAnsi="黑体" w:eastAsia="黑体" w:cs="宋体"/>
          <w:snapToGrid/>
          <w:kern w:val="0"/>
          <w:sz w:val="44"/>
          <w:szCs w:val="44"/>
          <w:lang w:val="en-US" w:eastAsia="zh-CN"/>
        </w:rPr>
        <w:t>2</w:t>
      </w:r>
      <w:r>
        <w:rPr>
          <w:rFonts w:hint="eastAsia" w:ascii="黑体" w:hAnsi="黑体" w:eastAsia="黑体" w:cs="宋体"/>
          <w:snapToGrid/>
          <w:kern w:val="0"/>
          <w:sz w:val="44"/>
          <w:szCs w:val="44"/>
          <w:lang w:eastAsia="zh-CN"/>
        </w:rPr>
        <w:t>年度</w:t>
      </w:r>
      <w:r>
        <w:rPr>
          <w:rFonts w:hint="eastAsia" w:ascii="黑体" w:hAnsi="黑体" w:eastAsia="黑体" w:cs="宋体"/>
          <w:kern w:val="0"/>
          <w:sz w:val="44"/>
          <w:szCs w:val="44"/>
        </w:rPr>
        <w:t>科技三项费</w:t>
      </w:r>
      <w:r>
        <w:rPr>
          <w:rFonts w:hint="eastAsia" w:ascii="黑体" w:hAnsi="黑体" w:eastAsia="黑体" w:cs="宋体"/>
          <w:snapToGrid/>
          <w:kern w:val="0"/>
          <w:sz w:val="44"/>
          <w:szCs w:val="44"/>
          <w:lang w:eastAsia="zh-CN"/>
        </w:rPr>
        <w:t>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为加强财政资金管理，强化支出责任，提高财政资金使用效益，建立科学合理的科技三项经费绩效评价管理体系，文件相关规定，对汨罗市科学技术局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度科技事业实施绩效评价，现将自评评价情况报告如下：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事业费用是指国家为支持科技事业发展而设立的新产品试制费、中间试验费和重大科研项目补助费。科技事业费是财政科技拨款的重要组成部分，是实施中央和地方各级重点科技计划项目的重要资金来源。汨罗市财政局预算安排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科技三项经费年初预算1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0000元，实际拨1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资金使用情况：实际拨入的科技三费经费1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12月31日已全部支付。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1、高新技术产业发展迅速，高新技术企业数量稳步增长。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2、全社会研发投入稳定增长，创新活力仅以增强。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3、创新型县市建设稳步推进，各项指标稳步提升。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4、技术交易大幅增长，科技成果转移转化效果明显。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5、科技创新平台建设成效显著。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6、科技服务乡村振兴成效明显。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三项经费使用情况，为进一步规范和加强科技事业费资金管理，提高资金使用效益，加大对科技经费使用监督的要求，通过科学评价科技事业工作完成质量和成效，为以后年度科技事业经费的投入和使用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专项资金的投入，发挥科技经费的引导扶持作用，加快科技成果转化，促进产业结构调整，推动经济社会可持续发展。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科技事业费使用的经济效益和社会效益，优化科技事业费的使用管理，促进本市科技事业的发展，根据相关文件对绩效评价框架进行了设计，围绕投入、过程、产出、效果4个关键评价内容，明确了证据内容和证据来源，成立机关绩效评价工作指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度科技三项经费预算总额为1</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全市新增高新技术企业 1</w:t>
      </w:r>
      <w:r>
        <w:rPr>
          <w:rFonts w:hint="eastAsia" w:ascii="仿宋" w:hAnsi="仿宋" w:eastAsia="仿宋" w:cs="宋体"/>
          <w:snapToGrid/>
          <w:kern w:val="0"/>
          <w:sz w:val="32"/>
          <w:szCs w:val="32"/>
          <w:lang w:val="en-US" w:eastAsia="zh-CN"/>
        </w:rPr>
        <w:t>4</w:t>
      </w:r>
      <w:r>
        <w:rPr>
          <w:rFonts w:ascii="仿宋" w:hAnsi="仿宋" w:eastAsia="仿宋" w:cs="宋体"/>
          <w:snapToGrid/>
          <w:kern w:val="0"/>
          <w:sz w:val="32"/>
          <w:szCs w:val="32"/>
          <w:lang w:eastAsia="zh-CN"/>
        </w:rPr>
        <w:t>家，全市高新技术企业数量达到</w:t>
      </w:r>
      <w:r>
        <w:rPr>
          <w:rFonts w:hint="eastAsia" w:ascii="仿宋" w:hAnsi="仿宋" w:eastAsia="仿宋" w:cs="宋体"/>
          <w:snapToGrid/>
          <w:kern w:val="0"/>
          <w:sz w:val="32"/>
          <w:szCs w:val="32"/>
          <w:lang w:eastAsia="zh-CN"/>
        </w:rPr>
        <w:t>98</w:t>
      </w:r>
      <w:r>
        <w:rPr>
          <w:rFonts w:ascii="仿宋" w:hAnsi="仿宋" w:eastAsia="仿宋" w:cs="宋体"/>
          <w:snapToGrid/>
          <w:kern w:val="0"/>
          <w:sz w:val="32"/>
          <w:szCs w:val="32"/>
          <w:lang w:eastAsia="zh-CN"/>
        </w:rPr>
        <w:t>家，总量排岳阳市第</w:t>
      </w:r>
      <w:r>
        <w:rPr>
          <w:rFonts w:hint="eastAsia" w:ascii="仿宋" w:hAnsi="仿宋" w:eastAsia="仿宋" w:cs="宋体"/>
          <w:snapToGrid/>
          <w:kern w:val="0"/>
          <w:sz w:val="32"/>
          <w:szCs w:val="32"/>
          <w:lang w:eastAsia="zh-CN"/>
        </w:rPr>
        <w:t xml:space="preserve">三 </w:t>
      </w:r>
      <w:r>
        <w:rPr>
          <w:rFonts w:ascii="仿宋" w:hAnsi="仿宋" w:eastAsia="仿宋" w:cs="宋体"/>
          <w:snapToGrid/>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全社会研发投入总量1</w:t>
      </w:r>
      <w:r>
        <w:rPr>
          <w:rFonts w:hint="eastAsia" w:ascii="仿宋" w:hAnsi="仿宋" w:eastAsia="仿宋" w:cs="宋体"/>
          <w:snapToGrid/>
          <w:kern w:val="0"/>
          <w:sz w:val="32"/>
          <w:szCs w:val="32"/>
          <w:lang w:eastAsia="zh-CN"/>
        </w:rPr>
        <w:t>2.98</w:t>
      </w:r>
      <w:r>
        <w:rPr>
          <w:rFonts w:ascii="仿宋" w:hAnsi="仿宋" w:eastAsia="仿宋" w:cs="宋体"/>
          <w:snapToGrid/>
          <w:kern w:val="0"/>
          <w:sz w:val="32"/>
          <w:szCs w:val="32"/>
          <w:lang w:eastAsia="zh-CN"/>
        </w:rPr>
        <w:t>亿元，投入强度达到2.</w:t>
      </w:r>
      <w:r>
        <w:rPr>
          <w:rFonts w:hint="eastAsia" w:ascii="仿宋" w:hAnsi="仿宋" w:eastAsia="仿宋" w:cs="宋体"/>
          <w:snapToGrid/>
          <w:kern w:val="0"/>
          <w:sz w:val="32"/>
          <w:szCs w:val="32"/>
          <w:lang w:eastAsia="zh-CN"/>
        </w:rPr>
        <w:t>64</w:t>
      </w:r>
      <w:r>
        <w:rPr>
          <w:rFonts w:ascii="仿宋" w:hAnsi="仿宋" w:eastAsia="仿宋" w:cs="宋体"/>
          <w:snapToGrid/>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3、全年完成</w:t>
      </w:r>
      <w:r>
        <w:rPr>
          <w:rFonts w:hint="eastAsia" w:ascii="仿宋" w:hAnsi="仿宋" w:eastAsia="仿宋" w:cs="宋体"/>
          <w:snapToGrid/>
          <w:kern w:val="0"/>
          <w:sz w:val="32"/>
          <w:szCs w:val="32"/>
          <w:lang w:eastAsia="zh-CN"/>
        </w:rPr>
        <w:t>技术合同</w:t>
      </w:r>
      <w:r>
        <w:rPr>
          <w:rFonts w:ascii="仿宋" w:hAnsi="仿宋" w:eastAsia="仿宋" w:cs="宋体"/>
          <w:snapToGrid/>
          <w:kern w:val="0"/>
          <w:sz w:val="32"/>
          <w:szCs w:val="32"/>
          <w:lang w:eastAsia="zh-CN"/>
        </w:rPr>
        <w:t>交易额达</w:t>
      </w:r>
      <w:r>
        <w:rPr>
          <w:rFonts w:hint="eastAsia" w:ascii="仿宋" w:hAnsi="仿宋" w:eastAsia="仿宋" w:cs="宋体"/>
          <w:snapToGrid/>
          <w:kern w:val="0"/>
          <w:sz w:val="32"/>
          <w:szCs w:val="32"/>
          <w:lang w:eastAsia="zh-CN"/>
        </w:rPr>
        <w:t>22.48</w:t>
      </w:r>
      <w:r>
        <w:rPr>
          <w:rFonts w:ascii="仿宋" w:hAnsi="仿宋" w:eastAsia="仿宋" w:cs="宋体"/>
          <w:snapToGrid/>
          <w:kern w:val="0"/>
          <w:sz w:val="32"/>
          <w:szCs w:val="32"/>
          <w:lang w:eastAsia="zh-CN"/>
        </w:rPr>
        <w:t>亿元，增长</w:t>
      </w:r>
      <w:r>
        <w:rPr>
          <w:rFonts w:hint="eastAsia" w:ascii="仿宋" w:hAnsi="仿宋" w:eastAsia="仿宋" w:cs="宋体"/>
          <w:snapToGrid/>
          <w:kern w:val="0"/>
          <w:sz w:val="32"/>
          <w:szCs w:val="32"/>
          <w:lang w:eastAsia="zh-CN"/>
        </w:rPr>
        <w:t>0.67</w:t>
      </w:r>
      <w:r>
        <w:rPr>
          <w:rFonts w:ascii="仿宋" w:hAnsi="仿宋" w:eastAsia="仿宋" w:cs="宋体"/>
          <w:snapToGrid/>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w:t>
      </w:r>
      <w:r>
        <w:rPr>
          <w:rFonts w:hint="eastAsia" w:ascii="仿宋" w:hAnsi="仿宋" w:eastAsia="仿宋" w:cs="宋体"/>
          <w:snapToGrid/>
          <w:kern w:val="0"/>
          <w:sz w:val="32"/>
          <w:szCs w:val="32"/>
          <w:lang w:eastAsia="zh-CN"/>
        </w:rPr>
        <w:t>2022年获批省级平台3家，已组织5家企业申报市级平台。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5、</w:t>
      </w:r>
      <w:r>
        <w:rPr>
          <w:rFonts w:hint="eastAsia" w:ascii="仿宋" w:hAnsi="仿宋" w:eastAsia="仿宋" w:cs="宋体"/>
          <w:snapToGrid/>
          <w:kern w:val="0"/>
          <w:sz w:val="32"/>
          <w:szCs w:val="32"/>
          <w:lang w:eastAsia="zh-CN"/>
        </w:rPr>
        <w:t>2022年帮助企业申报项目20个，企业创新平台建设30个。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w:t>
      </w:r>
      <w:r>
        <w:rPr>
          <w:rFonts w:ascii="仿宋" w:hAnsi="仿宋" w:eastAsia="仿宋" w:cs="宋体"/>
          <w:snapToGrid/>
          <w:kern w:val="0"/>
          <w:sz w:val="32"/>
          <w:szCs w:val="32"/>
          <w:lang w:eastAsia="zh-CN"/>
        </w:rPr>
        <w:t>上争各类科技项目资金</w:t>
      </w:r>
      <w:r>
        <w:rPr>
          <w:rFonts w:hint="eastAsia" w:ascii="仿宋" w:hAnsi="仿宋" w:eastAsia="仿宋" w:cs="宋体"/>
          <w:snapToGrid/>
          <w:kern w:val="0"/>
          <w:sz w:val="32"/>
          <w:szCs w:val="32"/>
          <w:lang w:eastAsia="zh-CN"/>
        </w:rPr>
        <w:t>8</w:t>
      </w:r>
      <w:r>
        <w:rPr>
          <w:rFonts w:hint="eastAsia" w:ascii="仿宋" w:hAnsi="仿宋" w:eastAsia="仿宋" w:cs="宋体"/>
          <w:snapToGrid/>
          <w:kern w:val="0"/>
          <w:sz w:val="32"/>
          <w:szCs w:val="32"/>
          <w:lang w:val="en-US" w:eastAsia="zh-CN"/>
        </w:rPr>
        <w:t>50</w:t>
      </w:r>
      <w:r>
        <w:rPr>
          <w:rFonts w:ascii="仿宋" w:hAnsi="仿宋" w:eastAsia="仿宋" w:cs="宋体"/>
          <w:snapToGrid/>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经费投入不足。根据国家规定“科技事业费用”列入财政预算科目。东部地区科技事业费用占当年财政预算支出的比例达到1.3%以上且数额不低于100万元(含100万元)；中部地区的比例达到1.1%以上且数额不低于70万元(含70万元)；西部地区及国家级贫困县的比例达到1%以上且数额不低于50万元(含50万元)。而汨罗市的科技事业费用的投入远远达不到该项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w:t>
      </w:r>
      <w:r>
        <w:rPr>
          <w:rFonts w:hint="eastAsia" w:ascii="黑体" w:hAnsi="黑体" w:eastAsia="黑体" w:cs="宋体"/>
          <w:snapToGrid/>
          <w:kern w:val="0"/>
          <w:sz w:val="52"/>
          <w:szCs w:val="16"/>
          <w:lang w:val="en-US" w:eastAsia="zh-CN"/>
        </w:rPr>
        <w:t>2</w:t>
      </w:r>
      <w:r>
        <w:rPr>
          <w:rFonts w:hint="eastAsia" w:ascii="黑体" w:hAnsi="黑体" w:eastAsia="黑体" w:cs="宋体"/>
          <w:snapToGrid/>
          <w:kern w:val="0"/>
          <w:sz w:val="52"/>
          <w:szCs w:val="16"/>
          <w:lang w:eastAsia="zh-CN"/>
        </w:rPr>
        <w:t>年度</w:t>
      </w:r>
      <w:r>
        <w:rPr>
          <w:rFonts w:hint="eastAsia" w:ascii="黑体" w:hAnsi="黑体" w:eastAsia="黑体" w:cs="宋体"/>
          <w:kern w:val="0"/>
          <w:sz w:val="52"/>
          <w:szCs w:val="16"/>
        </w:rPr>
        <w:t>科技特派员</w:t>
      </w:r>
      <w:r>
        <w:rPr>
          <w:rFonts w:hint="eastAsia" w:ascii="黑体" w:hAnsi="黑体" w:eastAsia="黑体" w:cs="宋体"/>
          <w:snapToGrid/>
          <w:kern w:val="0"/>
          <w:sz w:val="52"/>
          <w:szCs w:val="16"/>
          <w:lang w:eastAsia="zh-CN"/>
        </w:rPr>
        <w:t>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名称：汨罗市科学技术局</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eepNext w:val="0"/>
        <w:keepLines w:val="0"/>
        <w:pageBreakBefore w:val="0"/>
        <w:wordWrap/>
        <w:overflowPunct/>
        <w:topLinePunct w:val="0"/>
        <w:bidi w:val="0"/>
        <w:spacing w:line="560" w:lineRule="exact"/>
        <w:rPr>
          <w:rFonts w:ascii="Arial"/>
          <w:sz w:val="21"/>
        </w:rPr>
      </w:pPr>
    </w:p>
    <w:p>
      <w:pPr>
        <w:keepNext w:val="0"/>
        <w:keepLines w:val="0"/>
        <w:pageBreakBefore w:val="0"/>
        <w:wordWrap/>
        <w:overflowPunct/>
        <w:topLinePunct w:val="0"/>
        <w:bidi w:val="0"/>
        <w:spacing w:line="560" w:lineRule="exact"/>
        <w:rPr>
          <w:rFonts w:ascii="Arial"/>
          <w:sz w:val="21"/>
        </w:rPr>
      </w:pPr>
    </w:p>
    <w:p>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w:t>
      </w:r>
      <w:r>
        <w:rPr>
          <w:rFonts w:hint="eastAsia" w:ascii="黑体" w:hAnsi="黑体" w:eastAsia="黑体" w:cs="宋体"/>
          <w:snapToGrid/>
          <w:kern w:val="0"/>
          <w:sz w:val="44"/>
          <w:szCs w:val="44"/>
          <w:lang w:val="en-US" w:eastAsia="zh-CN"/>
        </w:rPr>
        <w:t>2</w:t>
      </w:r>
      <w:r>
        <w:rPr>
          <w:rFonts w:hint="eastAsia" w:ascii="黑体" w:hAnsi="黑体" w:eastAsia="黑体" w:cs="宋体"/>
          <w:snapToGrid/>
          <w:kern w:val="0"/>
          <w:sz w:val="44"/>
          <w:szCs w:val="44"/>
          <w:lang w:eastAsia="zh-CN"/>
        </w:rPr>
        <w:t>年度</w:t>
      </w:r>
      <w:r>
        <w:rPr>
          <w:rFonts w:hint="eastAsia" w:ascii="黑体" w:hAnsi="黑体" w:eastAsia="黑体" w:cs="宋体"/>
          <w:kern w:val="0"/>
          <w:sz w:val="44"/>
          <w:szCs w:val="44"/>
        </w:rPr>
        <w:t>科技特派员</w:t>
      </w:r>
      <w:r>
        <w:rPr>
          <w:rFonts w:hint="eastAsia" w:ascii="黑体" w:hAnsi="黑体" w:eastAsia="黑体" w:cs="宋体"/>
          <w:snapToGrid/>
          <w:kern w:val="0"/>
          <w:sz w:val="44"/>
          <w:szCs w:val="44"/>
          <w:lang w:eastAsia="zh-CN"/>
        </w:rPr>
        <w:t>项目支出</w:t>
      </w:r>
    </w:p>
    <w:p>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44"/>
          <w:szCs w:val="44"/>
          <w:lang w:eastAsia="zh-CN"/>
        </w:rPr>
        <w:t>绩效评价报告</w:t>
      </w:r>
    </w:p>
    <w:p>
      <w:pPr>
        <w:spacing w:line="24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为加强财政资金管理，强化支出责任，提高财政资金使用效益，建立科学合理的科技</w:t>
      </w:r>
      <w:r>
        <w:rPr>
          <w:rFonts w:hint="eastAsia" w:ascii="仿宋" w:hAnsi="仿宋" w:eastAsia="仿宋" w:cs="宋体"/>
          <w:snapToGrid/>
          <w:kern w:val="0"/>
          <w:sz w:val="32"/>
          <w:szCs w:val="32"/>
          <w:lang w:eastAsia="zh-CN"/>
        </w:rPr>
        <w:t>特派员专项经费</w:t>
      </w:r>
      <w:r>
        <w:rPr>
          <w:rFonts w:ascii="仿宋" w:hAnsi="仿宋" w:eastAsia="仿宋" w:cs="宋体"/>
          <w:snapToGrid/>
          <w:kern w:val="0"/>
          <w:sz w:val="32"/>
          <w:szCs w:val="32"/>
          <w:lang w:eastAsia="zh-CN"/>
        </w:rPr>
        <w:t>绩效评价管理体系，文件相关规定，对汨罗市科学技术局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度科技事业实施绩效评价，现将自评评价情况报告如下：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科技特派员专项经费用于科技特派员项目地技术指导及项目技术人员工作经费开支</w:t>
      </w:r>
      <w:r>
        <w:rPr>
          <w:rFonts w:ascii="仿宋" w:hAnsi="仿宋" w:eastAsia="仿宋" w:cs="宋体"/>
          <w:snapToGrid/>
          <w:kern w:val="0"/>
          <w:sz w:val="32"/>
          <w:szCs w:val="32"/>
          <w:lang w:eastAsia="zh-CN"/>
        </w:rPr>
        <w:t>。汨罗市财政局预算安排科技局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度科技特派员经费预算总额为2万元。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科技特派员经费年初预算</w:t>
      </w: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资金使用情况：实际拨入的科技</w:t>
      </w:r>
      <w:r>
        <w:rPr>
          <w:rFonts w:hint="eastAsia" w:ascii="仿宋" w:hAnsi="仿宋" w:eastAsia="仿宋" w:cs="宋体"/>
          <w:snapToGrid/>
          <w:kern w:val="0"/>
          <w:sz w:val="32"/>
          <w:szCs w:val="32"/>
          <w:lang w:eastAsia="zh-CN"/>
        </w:rPr>
        <w:t>特派员</w:t>
      </w:r>
      <w:r>
        <w:rPr>
          <w:rFonts w:ascii="仿宋" w:hAnsi="仿宋" w:eastAsia="仿宋" w:cs="宋体"/>
          <w:snapToGrid/>
          <w:kern w:val="0"/>
          <w:sz w:val="32"/>
          <w:szCs w:val="32"/>
          <w:lang w:eastAsia="zh-CN"/>
        </w:rPr>
        <w:t>经费2万元，截止</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12月31日已全部支付。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1、高新技术产业发展迅速，高新技术企业数量稳步增长。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2、科技服务乡村振兴成效明显。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特派员经费使用情况，为进一步规范和加强科技事业费资金管理，提高资金使用效益，加大对科技经费使用监督的要求，通过科学评价科技事业工作完成质量和成效，为以后年度科技事业经费的投入和使用提供参考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度科技特派员经费预算总额为2万元。具体使用，首先项目申请单位报送资金申请报告，领导签批后，由汨罗市科技局将资金通过财政集中支付拨付至项目单位。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技事业费使用的经济效益和社会效益，优化科技事业费的使用管理，促进本市科技事业的发展，推动工业、农业、社会发展事业的创新发展，进一步提升工业增加值、促进农业和农民增产增收，进一步促进社会各项公共事业协调发展，进一步推动汨罗市经济社社会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科技特派员专项经费用于科技特派员工作推广，建立特派员技术推广基地</w:t>
      </w:r>
      <w:r>
        <w:rPr>
          <w:rFonts w:ascii="仿宋" w:hAnsi="仿宋" w:eastAsia="仿宋" w:cs="宋体"/>
          <w:snapToGrid/>
          <w:kern w:val="0"/>
          <w:sz w:val="32"/>
          <w:szCs w:val="32"/>
          <w:lang w:eastAsia="zh-CN"/>
        </w:rPr>
        <w:t>。具体使用，首先项目申请单位报送资金申请报告，领导签批后，由汨罗市科技局将资金通过财政集中支付拨付至项目单位。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科技事业费使用的经济效益和社会效益，优化科技事业费的使用管理，促进本市科技事业的发展，根据相关文件对绩效评价框架进行了设计，围绕投入、过程、产出、效果4个关键评价内容，明确了证据内容和证据来源，成立机关绩效评价工作指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汨罗市科技局</w:t>
      </w:r>
      <w:r>
        <w:rPr>
          <w:rFonts w:hint="eastAsia" w:ascii="仿宋" w:hAnsi="仿宋" w:eastAsia="仿宋" w:cs="宋体"/>
          <w:snapToGrid/>
          <w:kern w:val="0"/>
          <w:sz w:val="32"/>
          <w:szCs w:val="32"/>
          <w:lang w:eastAsia="zh-CN"/>
        </w:rPr>
        <w:t>2022年</w:t>
      </w:r>
      <w:r>
        <w:rPr>
          <w:rFonts w:ascii="仿宋" w:hAnsi="仿宋" w:eastAsia="仿宋" w:cs="宋体"/>
          <w:snapToGrid/>
          <w:kern w:val="0"/>
          <w:sz w:val="32"/>
          <w:szCs w:val="32"/>
          <w:lang w:eastAsia="zh-CN"/>
        </w:rPr>
        <w:t>度科技特派员经费预算总额为2万元。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稳定、优化和扩大科技特派员工作队伍，建立一支 118 人的稳定的高素质科技专家服务团及 42 人的科技特派员队</w:t>
      </w:r>
      <w:r>
        <w:rPr>
          <w:rFonts w:hint="eastAsia" w:ascii="仿宋" w:hAnsi="仿宋" w:eastAsia="仿宋" w:cs="宋体"/>
          <w:snapToGrid/>
          <w:kern w:val="0"/>
          <w:sz w:val="32"/>
          <w:szCs w:val="32"/>
          <w:lang w:eastAsia="zh-CN"/>
        </w:rPr>
        <w:t>伍，</w:t>
      </w:r>
      <w:r>
        <w:rPr>
          <w:rFonts w:hint="eastAsia" w:ascii="仿宋" w:hAnsi="仿宋" w:eastAsia="仿宋" w:cs="宋体"/>
          <w:snapToGrid/>
          <w:kern w:val="0"/>
          <w:sz w:val="32"/>
          <w:szCs w:val="32"/>
          <w:lang w:val="en-US" w:eastAsia="zh-CN"/>
        </w:rPr>
        <w:t>建立特派员技术推广基地5个</w:t>
      </w:r>
      <w:r>
        <w:rPr>
          <w:rFonts w:hint="eastAsia" w:ascii="仿宋" w:hAnsi="仿宋" w:eastAsia="仿宋" w:cs="宋体"/>
          <w:snapToGrid/>
          <w:kern w:val="0"/>
          <w:sz w:val="32"/>
          <w:szCs w:val="32"/>
          <w:lang w:eastAsia="zh-CN"/>
        </w:rPr>
        <w:t>开展农村科技帮扶，振兴乡村产业。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科技</w:t>
      </w:r>
      <w:r>
        <w:rPr>
          <w:rFonts w:hint="eastAsia" w:ascii="仿宋" w:hAnsi="仿宋" w:eastAsia="仿宋" w:cs="宋体"/>
          <w:snapToGrid/>
          <w:kern w:val="0"/>
          <w:sz w:val="32"/>
          <w:szCs w:val="32"/>
          <w:lang w:eastAsia="zh-CN"/>
        </w:rPr>
        <w:t>特派员工作</w:t>
      </w:r>
      <w:r>
        <w:rPr>
          <w:rFonts w:ascii="仿宋" w:hAnsi="仿宋" w:eastAsia="仿宋" w:cs="宋体"/>
          <w:snapToGrid/>
          <w:kern w:val="0"/>
          <w:sz w:val="32"/>
          <w:szCs w:val="32"/>
          <w:lang w:eastAsia="zh-CN"/>
        </w:rPr>
        <w:t>经费投入不足。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1、加大科技事业经费投入。提高科技事业费在财政支出当中的比重，从而加大对汨罗科技研发的扶持力度，推动工业、农业和公共服务产业发展。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2、加强专项资金使用和管理，严格专项资金的使用范围，确保经费用于项目当中。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3、加强科技资金的监管。确保资金的安全运行。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4、在年初科技资金的安排上，尽量择重于科技推广、科技实验和科技创新等项目上。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Arial"/>
          <w:sz w:val="21"/>
          <w:lang w:eastAsia="zh-CN"/>
        </w:rPr>
      </w:pPr>
      <w:r>
        <w:rPr>
          <w:rFonts w:hint="eastAsia" w:ascii="仿宋" w:hAnsi="仿宋" w:eastAsia="仿宋" w:cs="宋体"/>
          <w:snapToGrid/>
          <w:kern w:val="0"/>
          <w:sz w:val="32"/>
          <w:szCs w:val="32"/>
          <w:lang w:eastAsia="zh-CN"/>
        </w:rPr>
        <w:t>无</w:t>
      </w:r>
      <w:bookmarkStart w:id="0" w:name="_GoBack"/>
      <w:bookmarkEnd w:id="0"/>
    </w:p>
    <w:sectPr>
      <w:footerReference r:id="rId10" w:type="default"/>
      <w:pgSz w:w="11900" w:h="16820"/>
      <w:pgMar w:top="1372" w:right="1270" w:bottom="1327" w:left="1508" w:header="0" w:footer="85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5YTlmYzNmMGZjNDhkZGNiMDVjZjBjNjY0MjgwNWUifQ=="/>
  </w:docVars>
  <w:rsids>
    <w:rsidRoot w:val="00000000"/>
    <w:rsid w:val="01AF3811"/>
    <w:rsid w:val="03795BF7"/>
    <w:rsid w:val="086E756B"/>
    <w:rsid w:val="0A3708BC"/>
    <w:rsid w:val="0ACF37E5"/>
    <w:rsid w:val="0B400BC6"/>
    <w:rsid w:val="0BDD7AC5"/>
    <w:rsid w:val="0E68228D"/>
    <w:rsid w:val="113D42B9"/>
    <w:rsid w:val="15276E52"/>
    <w:rsid w:val="19D32FBC"/>
    <w:rsid w:val="1E6A4395"/>
    <w:rsid w:val="20A3788D"/>
    <w:rsid w:val="25557A3D"/>
    <w:rsid w:val="26EA5ED7"/>
    <w:rsid w:val="27A93B82"/>
    <w:rsid w:val="2AE00186"/>
    <w:rsid w:val="2D8D7A26"/>
    <w:rsid w:val="308216BE"/>
    <w:rsid w:val="34FE1149"/>
    <w:rsid w:val="370A20E7"/>
    <w:rsid w:val="3A550786"/>
    <w:rsid w:val="3B7A130F"/>
    <w:rsid w:val="3C6F5460"/>
    <w:rsid w:val="41AC2719"/>
    <w:rsid w:val="43D47D05"/>
    <w:rsid w:val="4DE2613D"/>
    <w:rsid w:val="4F8B6063"/>
    <w:rsid w:val="52FA3F96"/>
    <w:rsid w:val="55850F17"/>
    <w:rsid w:val="566D5DDA"/>
    <w:rsid w:val="57AE6D93"/>
    <w:rsid w:val="5FB623A7"/>
    <w:rsid w:val="63A357BA"/>
    <w:rsid w:val="6E3851B0"/>
    <w:rsid w:val="6F992E66"/>
    <w:rsid w:val="75BC6830"/>
    <w:rsid w:val="7BFC12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1893</Words>
  <Characters>1955</Characters>
  <TotalTime>2</TotalTime>
  <ScaleCrop>false</ScaleCrop>
  <LinksUpToDate>false</LinksUpToDate>
  <CharactersWithSpaces>2120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周丹（Amway）</cp:lastModifiedBy>
  <cp:lastPrinted>2024-05-21T14:05:00Z</cp:lastPrinted>
  <dcterms:modified xsi:type="dcterms:W3CDTF">2024-06-14T03:53:10Z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5EEF95F310974C4696F252615C4AF57B_13</vt:lpwstr>
  </property>
</Properties>
</file>