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2"/>
          <w:szCs w:val="32"/>
          <w:lang w:eastAsia="zh-CN"/>
        </w:rPr>
      </w:pPr>
      <w:r>
        <w:rPr>
          <w:rFonts w:hint="eastAsia" w:ascii="仿宋_GB2312" w:hAnsi="宋体" w:eastAsia="仿宋_GB2312" w:cs="宋体"/>
          <w:bCs/>
          <w:spacing w:val="8"/>
          <w:kern w:val="0"/>
          <w:sz w:val="32"/>
          <w:szCs w:val="32"/>
          <w:lang w:eastAsia="zh-CN"/>
        </w:rPr>
        <w:t>附件1</w:t>
      </w:r>
    </w:p>
    <w:p>
      <w:pPr>
        <w:spacing w:line="560" w:lineRule="exact"/>
        <w:ind w:firstLine="896"/>
        <w:jc w:val="center"/>
        <w:rPr>
          <w:rFonts w:ascii="方正小标宋简体" w:hAnsi="宋体" w:eastAsia="方正小标宋简体" w:cs="宋体"/>
          <w:bCs/>
          <w:spacing w:val="8"/>
          <w:kern w:val="0"/>
          <w:sz w:val="48"/>
          <w:szCs w:val="48"/>
          <w:lang w:eastAsia="zh-CN"/>
        </w:rPr>
      </w:pPr>
      <w:r>
        <w:rPr>
          <w:rFonts w:hint="eastAsia" w:ascii="方正小标宋简体" w:hAnsi="宋体" w:eastAsia="方正小标宋简体" w:cs="宋体"/>
          <w:bCs/>
          <w:spacing w:val="8"/>
          <w:kern w:val="0"/>
          <w:sz w:val="48"/>
          <w:szCs w:val="48"/>
          <w:lang w:eastAsia="zh-CN"/>
        </w:rPr>
        <w:t>202</w:t>
      </w:r>
      <w:r>
        <w:rPr>
          <w:rFonts w:hint="eastAsia" w:ascii="方正小标宋简体" w:hAnsi="宋体" w:eastAsia="方正小标宋简体" w:cs="宋体"/>
          <w:bCs/>
          <w:spacing w:val="8"/>
          <w:kern w:val="0"/>
          <w:sz w:val="48"/>
          <w:szCs w:val="48"/>
          <w:lang w:val="en-US" w:eastAsia="zh-CN"/>
        </w:rPr>
        <w:t>2</w:t>
      </w:r>
      <w:r>
        <w:rPr>
          <w:rFonts w:hint="eastAsia" w:ascii="方正小标宋简体" w:hAnsi="宋体" w:eastAsia="方正小标宋简体" w:cs="宋体"/>
          <w:bCs/>
          <w:spacing w:val="8"/>
          <w:kern w:val="0"/>
          <w:sz w:val="48"/>
          <w:szCs w:val="48"/>
          <w:lang w:eastAsia="zh-CN"/>
        </w:rPr>
        <w:t>年度部门整体支出绩效评价基础</w:t>
      </w:r>
    </w:p>
    <w:p>
      <w:pPr>
        <w:spacing w:line="560" w:lineRule="exact"/>
        <w:ind w:firstLine="896"/>
        <w:jc w:val="center"/>
        <w:rPr>
          <w:rFonts w:ascii="方正小标宋简体" w:hAnsi="宋体" w:eastAsia="方正小标宋简体" w:cs="宋体"/>
          <w:kern w:val="0"/>
          <w:sz w:val="48"/>
          <w:szCs w:val="48"/>
          <w:lang w:eastAsia="zh-CN"/>
        </w:rPr>
      </w:pPr>
      <w:r>
        <w:rPr>
          <w:rFonts w:hint="eastAsia" w:ascii="方正小标宋简体" w:hAnsi="宋体" w:eastAsia="方正小标宋简体" w:cs="宋体"/>
          <w:bCs/>
          <w:spacing w:val="8"/>
          <w:kern w:val="0"/>
          <w:sz w:val="48"/>
          <w:szCs w:val="48"/>
          <w:lang w:eastAsia="zh-CN"/>
        </w:rPr>
        <w:t>数据表</w:t>
      </w:r>
    </w:p>
    <w:p>
      <w:pPr>
        <w:spacing w:line="177" w:lineRule="exact"/>
        <w:ind w:firstLine="420"/>
        <w:jc w:val="left"/>
        <w:rPr>
          <w:kern w:val="0"/>
          <w:sz w:val="22"/>
          <w:szCs w:val="22"/>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sz w:val="22"/>
                <w:szCs w:val="22"/>
              </w:rPr>
            </w:pPr>
            <w:r>
              <w:rPr>
                <w:rFonts w:hint="eastAsia" w:ascii="仿宋_GB2312" w:hAnsi="宋体" w:eastAsia="仿宋_GB2312" w:cs="宋体"/>
                <w:kern w:val="0"/>
                <w:sz w:val="22"/>
                <w:szCs w:val="22"/>
              </w:rPr>
              <w:t>财政供养人员情况</w:t>
            </w:r>
            <w:r>
              <w:rPr>
                <w:rFonts w:hint="eastAsia" w:ascii="仿宋_GB2312" w:eastAsia="仿宋_GB2312"/>
                <w:kern w:val="0"/>
                <w:sz w:val="22"/>
                <w:szCs w:val="22"/>
              </w:rPr>
              <w:t>(</w:t>
            </w:r>
            <w:r>
              <w:rPr>
                <w:rFonts w:hint="eastAsia" w:ascii="仿宋_GB2312" w:hAnsi="宋体" w:eastAsia="仿宋_GB2312" w:cs="宋体"/>
                <w:kern w:val="0"/>
                <w:sz w:val="22"/>
                <w:szCs w:val="22"/>
              </w:rPr>
              <w:t>人</w:t>
            </w:r>
            <w:r>
              <w:rPr>
                <w:rFonts w:hint="eastAsia" w:ascii="仿宋_GB2312" w:eastAsia="仿宋_GB2312"/>
                <w:kern w:val="0"/>
                <w:sz w:val="22"/>
                <w:szCs w:val="22"/>
              </w:rPr>
              <w:t>)</w:t>
            </w:r>
          </w:p>
        </w:tc>
        <w:tc>
          <w:tcPr>
            <w:tcW w:w="2116" w:type="dxa"/>
            <w:gridSpan w:val="2"/>
            <w:vAlign w:val="center"/>
          </w:tcPr>
          <w:p>
            <w:pPr>
              <w:spacing w:line="240" w:lineRule="auto"/>
              <w:ind w:firstLine="420"/>
              <w:jc w:val="center"/>
              <w:rPr>
                <w:rFonts w:ascii="仿宋_GB2312" w:eastAsia="仿宋_GB2312"/>
                <w:kern w:val="0"/>
                <w:sz w:val="22"/>
                <w:szCs w:val="22"/>
              </w:rPr>
            </w:pPr>
            <w:r>
              <w:rPr>
                <w:rFonts w:hint="eastAsia" w:ascii="仿宋_GB2312" w:hAnsi="宋体" w:eastAsia="仿宋_GB2312" w:cs="宋体"/>
                <w:kern w:val="0"/>
                <w:sz w:val="22"/>
                <w:szCs w:val="22"/>
              </w:rPr>
              <w:t>编制数</w:t>
            </w:r>
          </w:p>
        </w:tc>
        <w:tc>
          <w:tcPr>
            <w:tcW w:w="2039" w:type="dxa"/>
            <w:gridSpan w:val="2"/>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202</w:t>
            </w:r>
            <w:r>
              <w:rPr>
                <w:rFonts w:hint="eastAsia" w:ascii="仿宋_GB2312" w:eastAsia="仿宋_GB2312"/>
                <w:kern w:val="0"/>
                <w:sz w:val="22"/>
                <w:szCs w:val="22"/>
                <w:lang w:val="en-US" w:eastAsia="zh-CN"/>
              </w:rPr>
              <w:t>2</w:t>
            </w:r>
            <w:r>
              <w:rPr>
                <w:rFonts w:hint="eastAsia" w:ascii="仿宋_GB2312" w:hAnsi="宋体" w:eastAsia="仿宋_GB2312" w:cs="宋体"/>
                <w:kern w:val="0"/>
                <w:sz w:val="22"/>
                <w:szCs w:val="22"/>
              </w:rPr>
              <w:t>年实际在职人数</w:t>
            </w:r>
          </w:p>
        </w:tc>
        <w:tc>
          <w:tcPr>
            <w:tcW w:w="1983" w:type="dxa"/>
            <w:gridSpan w:val="2"/>
            <w:vAlign w:val="center"/>
          </w:tcPr>
          <w:p>
            <w:pPr>
              <w:spacing w:line="240" w:lineRule="auto"/>
              <w:ind w:firstLine="660" w:firstLineChars="300"/>
              <w:jc w:val="center"/>
              <w:rPr>
                <w:rFonts w:ascii="仿宋_GB2312" w:eastAsia="仿宋_GB2312"/>
                <w:kern w:val="0"/>
                <w:sz w:val="22"/>
                <w:szCs w:val="22"/>
              </w:rPr>
            </w:pPr>
            <w:r>
              <w:rPr>
                <w:rFonts w:hint="eastAsia" w:ascii="仿宋_GB2312" w:hAnsi="宋体" w:eastAsia="仿宋_GB2312" w:cs="宋体"/>
                <w:kern w:val="0"/>
                <w:sz w:val="22"/>
                <w:szCs w:val="22"/>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sz w:val="22"/>
                <w:szCs w:val="22"/>
              </w:rPr>
            </w:pP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35</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36</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100</w:t>
            </w:r>
            <w:r>
              <w:rPr>
                <w:rFonts w:hint="eastAsia" w:ascii="宋体" w:hAnsi="宋体" w:eastAsia="宋体" w:cs="宋体"/>
                <w:kern w:val="0"/>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271" w:type="dxa"/>
            <w:vAlign w:val="center"/>
          </w:tcPr>
          <w:p>
            <w:pPr>
              <w:spacing w:line="240" w:lineRule="auto"/>
              <w:ind w:firstLine="420"/>
              <w:jc w:val="center"/>
              <w:rPr>
                <w:rFonts w:ascii="仿宋_GB2312" w:eastAsia="仿宋_GB2312"/>
                <w:kern w:val="0"/>
                <w:sz w:val="22"/>
                <w:szCs w:val="22"/>
              </w:rPr>
            </w:pPr>
            <w:r>
              <w:rPr>
                <w:rFonts w:hint="eastAsia" w:ascii="仿宋_GB2312" w:hAnsi="宋体" w:eastAsia="仿宋_GB2312" w:cs="宋体"/>
                <w:kern w:val="0"/>
                <w:sz w:val="22"/>
                <w:szCs w:val="22"/>
              </w:rPr>
              <w:t>经费控制情况</w:t>
            </w:r>
            <w:r>
              <w:rPr>
                <w:rFonts w:hint="eastAsia" w:ascii="仿宋_GB2312" w:eastAsia="仿宋_GB2312"/>
                <w:kern w:val="0"/>
                <w:sz w:val="22"/>
                <w:szCs w:val="22"/>
              </w:rPr>
              <w:t>(</w:t>
            </w:r>
            <w:r>
              <w:rPr>
                <w:rFonts w:hint="eastAsia" w:ascii="仿宋_GB2312" w:hAnsi="宋体" w:eastAsia="仿宋_GB2312" w:cs="宋体"/>
                <w:kern w:val="0"/>
                <w:sz w:val="22"/>
                <w:szCs w:val="22"/>
              </w:rPr>
              <w:t>万元</w:t>
            </w:r>
            <w:r>
              <w:rPr>
                <w:rFonts w:hint="eastAsia" w:ascii="仿宋_GB2312" w:eastAsia="仿宋_GB2312"/>
                <w:kern w:val="0"/>
                <w:sz w:val="22"/>
                <w:szCs w:val="22"/>
              </w:rPr>
              <w:t>)</w:t>
            </w:r>
          </w:p>
        </w:tc>
        <w:tc>
          <w:tcPr>
            <w:tcW w:w="2116" w:type="dxa"/>
            <w:gridSpan w:val="2"/>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202</w:t>
            </w:r>
            <w:r>
              <w:rPr>
                <w:rFonts w:hint="eastAsia" w:ascii="仿宋_GB2312" w:eastAsia="仿宋_GB2312"/>
                <w:kern w:val="0"/>
                <w:sz w:val="22"/>
                <w:szCs w:val="22"/>
                <w:lang w:val="en-US" w:eastAsia="zh-CN"/>
              </w:rPr>
              <w:t>1</w:t>
            </w:r>
            <w:r>
              <w:rPr>
                <w:rFonts w:hint="eastAsia" w:ascii="仿宋_GB2312" w:hAnsi="宋体" w:eastAsia="仿宋_GB2312" w:cs="宋体"/>
                <w:kern w:val="0"/>
                <w:sz w:val="22"/>
                <w:szCs w:val="22"/>
              </w:rPr>
              <w:t>年决算数</w:t>
            </w:r>
          </w:p>
        </w:tc>
        <w:tc>
          <w:tcPr>
            <w:tcW w:w="2039" w:type="dxa"/>
            <w:gridSpan w:val="2"/>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202</w:t>
            </w:r>
            <w:r>
              <w:rPr>
                <w:rFonts w:hint="eastAsia" w:ascii="仿宋_GB2312" w:eastAsia="仿宋_GB2312"/>
                <w:kern w:val="0"/>
                <w:sz w:val="22"/>
                <w:szCs w:val="22"/>
                <w:lang w:val="en-US" w:eastAsia="zh-CN"/>
              </w:rPr>
              <w:t>2</w:t>
            </w:r>
            <w:r>
              <w:rPr>
                <w:rFonts w:hint="eastAsia" w:ascii="仿宋_GB2312" w:hAnsi="宋体" w:eastAsia="仿宋_GB2312" w:cs="宋体"/>
                <w:kern w:val="0"/>
                <w:sz w:val="22"/>
                <w:szCs w:val="22"/>
              </w:rPr>
              <w:t>年预算数</w:t>
            </w:r>
          </w:p>
        </w:tc>
        <w:tc>
          <w:tcPr>
            <w:tcW w:w="1983" w:type="dxa"/>
            <w:gridSpan w:val="2"/>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202</w:t>
            </w:r>
            <w:r>
              <w:rPr>
                <w:rFonts w:hint="eastAsia" w:ascii="仿宋_GB2312" w:eastAsia="仿宋_GB2312"/>
                <w:kern w:val="0"/>
                <w:sz w:val="22"/>
                <w:szCs w:val="22"/>
                <w:lang w:val="en-US" w:eastAsia="zh-CN"/>
              </w:rPr>
              <w:t>2</w:t>
            </w:r>
            <w:r>
              <w:rPr>
                <w:rFonts w:hint="eastAsia" w:ascii="仿宋_GB2312" w:hAnsi="宋体" w:eastAsia="仿宋_GB2312" w:cs="宋体"/>
                <w:kern w:val="0"/>
                <w:sz w:val="22"/>
                <w:szCs w:val="22"/>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sz w:val="22"/>
                <w:szCs w:val="22"/>
              </w:rPr>
            </w:pPr>
            <w:r>
              <w:rPr>
                <w:rFonts w:hint="default" w:ascii="仿宋_GB2312" w:hAnsi="宋体" w:eastAsia="仿宋_GB2312" w:cs="宋体"/>
                <w:kern w:val="0"/>
                <w:sz w:val="22"/>
                <w:szCs w:val="22"/>
                <w:lang w:val="en-US" w:eastAsia="zh-CN"/>
              </w:rPr>
              <w:t>“</w:t>
            </w:r>
            <w:r>
              <w:rPr>
                <w:rFonts w:hint="eastAsia" w:ascii="仿宋_GB2312" w:hAnsi="宋体" w:eastAsia="仿宋_GB2312" w:cs="宋体"/>
                <w:kern w:val="0"/>
                <w:sz w:val="22"/>
                <w:szCs w:val="22"/>
              </w:rPr>
              <w:t>三公</w:t>
            </w:r>
            <w:r>
              <w:rPr>
                <w:rFonts w:hint="default" w:ascii="仿宋_GB2312" w:hAnsi="宋体" w:eastAsia="仿宋_GB2312" w:cs="宋体"/>
                <w:kern w:val="0"/>
                <w:sz w:val="22"/>
                <w:szCs w:val="22"/>
                <w:lang w:val="en-US" w:eastAsia="zh-CN"/>
              </w:rPr>
              <w:t>”</w:t>
            </w:r>
            <w:r>
              <w:rPr>
                <w:rFonts w:hint="eastAsia" w:ascii="仿宋_GB2312" w:hAnsi="宋体" w:eastAsia="仿宋_GB2312" w:cs="宋体"/>
                <w:kern w:val="0"/>
                <w:sz w:val="22"/>
                <w:szCs w:val="22"/>
              </w:rPr>
              <w:t>经费</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7.6</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7.2</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sz w:val="22"/>
                <w:szCs w:val="22"/>
                <w:lang w:eastAsia="zh-CN"/>
              </w:rPr>
            </w:pPr>
            <w:r>
              <w:rPr>
                <w:rFonts w:hint="eastAsia" w:ascii="仿宋_GB2312" w:eastAsia="仿宋_GB2312"/>
                <w:kern w:val="0"/>
                <w:sz w:val="22"/>
                <w:szCs w:val="22"/>
                <w:lang w:eastAsia="zh-CN"/>
              </w:rPr>
              <w:t>1</w:t>
            </w:r>
            <w:r>
              <w:rPr>
                <w:rFonts w:hint="eastAsia" w:ascii="仿宋_GB2312" w:hAnsi="宋体" w:eastAsia="仿宋_GB2312" w:cs="宋体"/>
                <w:kern w:val="0"/>
                <w:sz w:val="22"/>
                <w:szCs w:val="22"/>
                <w:lang w:eastAsia="zh-CN"/>
              </w:rPr>
              <w:t>、公务用车购置和维护经费</w:t>
            </w:r>
          </w:p>
        </w:tc>
        <w:tc>
          <w:tcPr>
            <w:tcW w:w="2116" w:type="dxa"/>
            <w:gridSpan w:val="2"/>
            <w:vAlign w:val="center"/>
          </w:tcPr>
          <w:p>
            <w:pPr>
              <w:spacing w:line="240" w:lineRule="auto"/>
              <w:ind w:firstLine="420"/>
              <w:jc w:val="both"/>
              <w:rPr>
                <w:rFonts w:hint="default" w:ascii="仿宋_GB2312" w:eastAsia="仿宋_GB2312"/>
                <w:kern w:val="0"/>
                <w:sz w:val="22"/>
                <w:szCs w:val="22"/>
                <w:lang w:val="en-US" w:eastAsia="zh-CN"/>
              </w:rPr>
            </w:pPr>
          </w:p>
        </w:tc>
        <w:tc>
          <w:tcPr>
            <w:tcW w:w="2039" w:type="dxa"/>
            <w:gridSpan w:val="2"/>
            <w:vAlign w:val="center"/>
          </w:tcPr>
          <w:p>
            <w:pPr>
              <w:spacing w:line="240" w:lineRule="auto"/>
              <w:ind w:firstLine="420"/>
              <w:jc w:val="center"/>
              <w:rPr>
                <w:rFonts w:ascii="仿宋_GB2312" w:eastAsia="仿宋_GB2312"/>
                <w:kern w:val="0"/>
                <w:sz w:val="22"/>
                <w:szCs w:val="22"/>
                <w:lang w:eastAsia="zh-CN"/>
              </w:rPr>
            </w:pPr>
          </w:p>
        </w:tc>
        <w:tc>
          <w:tcPr>
            <w:tcW w:w="1983" w:type="dxa"/>
            <w:gridSpan w:val="2"/>
            <w:vAlign w:val="center"/>
          </w:tcPr>
          <w:p>
            <w:pPr>
              <w:spacing w:line="240" w:lineRule="auto"/>
              <w:ind w:firstLine="420"/>
              <w:jc w:val="center"/>
              <w:rPr>
                <w:rFonts w:ascii="仿宋_GB2312" w:eastAsia="仿宋_GB2312"/>
                <w:kern w:val="0"/>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80" w:firstLineChars="400"/>
              <w:jc w:val="both"/>
              <w:rPr>
                <w:rFonts w:ascii="仿宋_GB2312" w:eastAsia="仿宋_GB2312"/>
                <w:kern w:val="0"/>
                <w:sz w:val="22"/>
                <w:szCs w:val="22"/>
              </w:rPr>
            </w:pPr>
            <w:r>
              <w:rPr>
                <w:rFonts w:hint="eastAsia" w:ascii="仿宋_GB2312" w:hAnsi="宋体" w:eastAsia="仿宋_GB2312" w:cs="宋体"/>
                <w:kern w:val="0"/>
                <w:sz w:val="22"/>
                <w:szCs w:val="22"/>
              </w:rPr>
              <w:t>其中：公车购置</w:t>
            </w:r>
          </w:p>
        </w:tc>
        <w:tc>
          <w:tcPr>
            <w:tcW w:w="2116" w:type="dxa"/>
            <w:gridSpan w:val="2"/>
            <w:vAlign w:val="center"/>
          </w:tcPr>
          <w:p>
            <w:pPr>
              <w:spacing w:line="240" w:lineRule="auto"/>
              <w:ind w:firstLine="420"/>
              <w:jc w:val="center"/>
              <w:rPr>
                <w:rFonts w:ascii="仿宋_GB2312" w:eastAsia="仿宋_GB2312"/>
                <w:kern w:val="0"/>
                <w:sz w:val="22"/>
                <w:szCs w:val="22"/>
              </w:rPr>
            </w:pPr>
          </w:p>
        </w:tc>
        <w:tc>
          <w:tcPr>
            <w:tcW w:w="2039" w:type="dxa"/>
            <w:gridSpan w:val="2"/>
            <w:vAlign w:val="center"/>
          </w:tcPr>
          <w:p>
            <w:pPr>
              <w:spacing w:line="240" w:lineRule="auto"/>
              <w:ind w:firstLine="420"/>
              <w:jc w:val="center"/>
              <w:rPr>
                <w:rFonts w:ascii="仿宋_GB2312" w:eastAsia="仿宋_GB2312"/>
                <w:kern w:val="0"/>
                <w:sz w:val="22"/>
                <w:szCs w:val="22"/>
              </w:rPr>
            </w:pPr>
          </w:p>
        </w:tc>
        <w:tc>
          <w:tcPr>
            <w:tcW w:w="1983" w:type="dxa"/>
            <w:gridSpan w:val="2"/>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sz w:val="22"/>
                <w:szCs w:val="22"/>
              </w:rPr>
            </w:pPr>
            <w:r>
              <w:rPr>
                <w:rFonts w:hint="eastAsia" w:ascii="仿宋_GB2312" w:hAnsi="宋体" w:eastAsia="仿宋_GB2312" w:cs="宋体"/>
                <w:kern w:val="0"/>
                <w:sz w:val="22"/>
                <w:szCs w:val="22"/>
                <w:lang w:val="en-US" w:eastAsia="zh-CN"/>
              </w:rPr>
              <w:t xml:space="preserve">     </w:t>
            </w:r>
            <w:r>
              <w:rPr>
                <w:rFonts w:hint="eastAsia" w:ascii="仿宋_GB2312" w:hAnsi="宋体" w:eastAsia="仿宋_GB2312" w:cs="宋体"/>
                <w:kern w:val="0"/>
                <w:sz w:val="22"/>
                <w:szCs w:val="22"/>
              </w:rPr>
              <w:t>公车运行维护</w:t>
            </w:r>
          </w:p>
        </w:tc>
        <w:tc>
          <w:tcPr>
            <w:tcW w:w="2116" w:type="dxa"/>
            <w:gridSpan w:val="2"/>
            <w:vAlign w:val="center"/>
          </w:tcPr>
          <w:p>
            <w:pPr>
              <w:spacing w:line="240" w:lineRule="auto"/>
              <w:ind w:firstLine="420"/>
              <w:jc w:val="center"/>
              <w:rPr>
                <w:rFonts w:ascii="仿宋_GB2312" w:eastAsia="仿宋_GB2312"/>
                <w:kern w:val="0"/>
                <w:sz w:val="22"/>
                <w:szCs w:val="22"/>
              </w:rPr>
            </w:pPr>
          </w:p>
        </w:tc>
        <w:tc>
          <w:tcPr>
            <w:tcW w:w="2039" w:type="dxa"/>
            <w:gridSpan w:val="2"/>
            <w:vAlign w:val="center"/>
          </w:tcPr>
          <w:p>
            <w:pPr>
              <w:spacing w:line="240" w:lineRule="auto"/>
              <w:ind w:firstLine="420"/>
              <w:jc w:val="center"/>
              <w:rPr>
                <w:rFonts w:ascii="仿宋_GB2312" w:eastAsia="仿宋_GB2312"/>
                <w:kern w:val="0"/>
                <w:sz w:val="22"/>
                <w:szCs w:val="22"/>
              </w:rPr>
            </w:pPr>
          </w:p>
        </w:tc>
        <w:tc>
          <w:tcPr>
            <w:tcW w:w="1983" w:type="dxa"/>
            <w:gridSpan w:val="2"/>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sz w:val="22"/>
                <w:szCs w:val="22"/>
              </w:rPr>
            </w:pPr>
            <w:r>
              <w:rPr>
                <w:rFonts w:hint="eastAsia" w:ascii="仿宋_GB2312" w:eastAsia="仿宋_GB2312"/>
                <w:kern w:val="0"/>
                <w:sz w:val="22"/>
                <w:szCs w:val="22"/>
              </w:rPr>
              <w:t>2</w:t>
            </w:r>
            <w:r>
              <w:rPr>
                <w:rFonts w:hint="eastAsia" w:ascii="仿宋_GB2312" w:hAnsi="宋体" w:eastAsia="仿宋_GB2312" w:cs="宋体"/>
                <w:kern w:val="0"/>
                <w:sz w:val="22"/>
                <w:szCs w:val="22"/>
              </w:rPr>
              <w:t>、出国经费</w:t>
            </w:r>
          </w:p>
        </w:tc>
        <w:tc>
          <w:tcPr>
            <w:tcW w:w="2116" w:type="dxa"/>
            <w:gridSpan w:val="2"/>
            <w:vAlign w:val="center"/>
          </w:tcPr>
          <w:p>
            <w:pPr>
              <w:spacing w:line="240" w:lineRule="auto"/>
              <w:ind w:firstLine="420"/>
              <w:jc w:val="center"/>
              <w:rPr>
                <w:rFonts w:ascii="仿宋_GB2312" w:eastAsia="仿宋_GB2312"/>
                <w:kern w:val="0"/>
                <w:sz w:val="22"/>
                <w:szCs w:val="22"/>
              </w:rPr>
            </w:pPr>
          </w:p>
        </w:tc>
        <w:tc>
          <w:tcPr>
            <w:tcW w:w="2039" w:type="dxa"/>
            <w:gridSpan w:val="2"/>
            <w:vAlign w:val="center"/>
          </w:tcPr>
          <w:p>
            <w:pPr>
              <w:spacing w:line="240" w:lineRule="auto"/>
              <w:ind w:firstLine="420"/>
              <w:jc w:val="center"/>
              <w:rPr>
                <w:rFonts w:ascii="仿宋_GB2312" w:eastAsia="仿宋_GB2312"/>
                <w:kern w:val="0"/>
                <w:sz w:val="22"/>
                <w:szCs w:val="22"/>
              </w:rPr>
            </w:pPr>
          </w:p>
        </w:tc>
        <w:tc>
          <w:tcPr>
            <w:tcW w:w="1983" w:type="dxa"/>
            <w:gridSpan w:val="2"/>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sz w:val="22"/>
                <w:szCs w:val="22"/>
              </w:rPr>
            </w:pPr>
            <w:r>
              <w:rPr>
                <w:rFonts w:hint="eastAsia" w:ascii="仿宋_GB2312" w:eastAsia="仿宋_GB2312"/>
                <w:kern w:val="0"/>
                <w:sz w:val="22"/>
                <w:szCs w:val="22"/>
              </w:rPr>
              <w:t>3</w:t>
            </w:r>
            <w:r>
              <w:rPr>
                <w:rFonts w:hint="eastAsia" w:ascii="仿宋_GB2312" w:hAnsi="宋体" w:eastAsia="仿宋_GB2312" w:cs="宋体"/>
                <w:kern w:val="0"/>
                <w:sz w:val="22"/>
                <w:szCs w:val="22"/>
              </w:rPr>
              <w:t>、公务接待</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7.6</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7.2</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sz w:val="22"/>
                <w:szCs w:val="22"/>
              </w:rPr>
            </w:pPr>
            <w:r>
              <w:rPr>
                <w:rFonts w:hint="eastAsia" w:ascii="仿宋_GB2312" w:hAnsi="宋体" w:eastAsia="仿宋_GB2312" w:cs="宋体"/>
                <w:kern w:val="0"/>
                <w:sz w:val="22"/>
                <w:szCs w:val="22"/>
              </w:rPr>
              <w:t>项目支出：</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130</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170</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sz w:val="22"/>
                <w:szCs w:val="22"/>
              </w:rPr>
            </w:pPr>
            <w:r>
              <w:rPr>
                <w:rFonts w:hint="eastAsia" w:ascii="仿宋_GB2312" w:eastAsia="仿宋_GB2312"/>
                <w:kern w:val="0"/>
                <w:sz w:val="22"/>
                <w:szCs w:val="22"/>
              </w:rPr>
              <w:t>1</w:t>
            </w:r>
            <w:r>
              <w:rPr>
                <w:rFonts w:hint="eastAsia" w:ascii="仿宋_GB2312" w:hAnsi="宋体" w:eastAsia="仿宋_GB2312" w:cs="宋体"/>
                <w:kern w:val="0"/>
                <w:sz w:val="22"/>
                <w:szCs w:val="22"/>
              </w:rPr>
              <w:t>、业务工作经费</w:t>
            </w:r>
          </w:p>
        </w:tc>
        <w:tc>
          <w:tcPr>
            <w:tcW w:w="2116" w:type="dxa"/>
            <w:gridSpan w:val="2"/>
            <w:vAlign w:val="center"/>
          </w:tcPr>
          <w:p>
            <w:pPr>
              <w:spacing w:line="240" w:lineRule="auto"/>
              <w:ind w:firstLine="420"/>
              <w:jc w:val="center"/>
              <w:rPr>
                <w:rFonts w:ascii="仿宋_GB2312" w:eastAsia="仿宋_GB2312"/>
                <w:kern w:val="0"/>
                <w:sz w:val="22"/>
                <w:szCs w:val="22"/>
              </w:rPr>
            </w:pPr>
          </w:p>
        </w:tc>
        <w:tc>
          <w:tcPr>
            <w:tcW w:w="2039" w:type="dxa"/>
            <w:gridSpan w:val="2"/>
            <w:vAlign w:val="center"/>
          </w:tcPr>
          <w:p>
            <w:pPr>
              <w:spacing w:line="240" w:lineRule="auto"/>
              <w:ind w:firstLine="420"/>
              <w:jc w:val="center"/>
              <w:rPr>
                <w:rFonts w:ascii="仿宋_GB2312" w:eastAsia="仿宋_GB2312"/>
                <w:kern w:val="0"/>
                <w:sz w:val="22"/>
                <w:szCs w:val="22"/>
              </w:rPr>
            </w:pPr>
          </w:p>
        </w:tc>
        <w:tc>
          <w:tcPr>
            <w:tcW w:w="1983" w:type="dxa"/>
            <w:gridSpan w:val="2"/>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sz w:val="22"/>
                <w:szCs w:val="22"/>
              </w:rPr>
            </w:pPr>
            <w:r>
              <w:rPr>
                <w:rFonts w:hint="eastAsia" w:ascii="仿宋_GB2312" w:eastAsia="仿宋_GB2312"/>
                <w:kern w:val="0"/>
                <w:sz w:val="22"/>
                <w:szCs w:val="22"/>
              </w:rPr>
              <w:t>2</w:t>
            </w:r>
            <w:r>
              <w:rPr>
                <w:rFonts w:hint="eastAsia" w:ascii="仿宋_GB2312" w:hAnsi="宋体" w:eastAsia="仿宋_GB2312" w:cs="宋体"/>
                <w:kern w:val="0"/>
                <w:sz w:val="22"/>
                <w:szCs w:val="22"/>
              </w:rPr>
              <w:t>、运行维护经费</w:t>
            </w:r>
          </w:p>
        </w:tc>
        <w:tc>
          <w:tcPr>
            <w:tcW w:w="2116" w:type="dxa"/>
            <w:gridSpan w:val="2"/>
            <w:vAlign w:val="center"/>
          </w:tcPr>
          <w:p>
            <w:pPr>
              <w:spacing w:line="240" w:lineRule="auto"/>
              <w:ind w:firstLine="420"/>
              <w:jc w:val="center"/>
              <w:rPr>
                <w:rFonts w:ascii="仿宋_GB2312" w:eastAsia="仿宋_GB2312"/>
                <w:kern w:val="0"/>
                <w:sz w:val="22"/>
                <w:szCs w:val="22"/>
              </w:rPr>
            </w:pPr>
          </w:p>
        </w:tc>
        <w:tc>
          <w:tcPr>
            <w:tcW w:w="2039" w:type="dxa"/>
            <w:gridSpan w:val="2"/>
            <w:vAlign w:val="center"/>
          </w:tcPr>
          <w:p>
            <w:pPr>
              <w:spacing w:line="240" w:lineRule="auto"/>
              <w:ind w:firstLine="420"/>
              <w:jc w:val="center"/>
              <w:rPr>
                <w:rFonts w:ascii="仿宋_GB2312" w:eastAsia="仿宋_GB2312"/>
                <w:kern w:val="0"/>
                <w:sz w:val="22"/>
                <w:szCs w:val="22"/>
              </w:rPr>
            </w:pPr>
          </w:p>
        </w:tc>
        <w:tc>
          <w:tcPr>
            <w:tcW w:w="1983" w:type="dxa"/>
            <w:gridSpan w:val="2"/>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sz w:val="22"/>
                <w:szCs w:val="22"/>
                <w:lang w:eastAsia="zh-CN"/>
              </w:rPr>
            </w:pPr>
            <w:r>
              <w:rPr>
                <w:rFonts w:hint="eastAsia" w:ascii="仿宋_GB2312" w:eastAsia="仿宋_GB2312"/>
                <w:kern w:val="0"/>
                <w:sz w:val="22"/>
                <w:szCs w:val="22"/>
                <w:lang w:eastAsia="zh-CN"/>
              </w:rPr>
              <w:t>3</w:t>
            </w:r>
            <w:r>
              <w:rPr>
                <w:rFonts w:hint="eastAsia" w:ascii="仿宋_GB2312" w:hAnsi="宋体" w:eastAsia="仿宋_GB2312" w:cs="宋体"/>
                <w:kern w:val="0"/>
                <w:sz w:val="22"/>
                <w:szCs w:val="22"/>
                <w:lang w:eastAsia="zh-CN"/>
              </w:rPr>
              <w:t>、县级专项资金</w:t>
            </w:r>
          </w:p>
          <w:p>
            <w:pPr>
              <w:spacing w:line="240" w:lineRule="auto"/>
              <w:ind w:firstLine="420"/>
              <w:jc w:val="both"/>
              <w:rPr>
                <w:rFonts w:ascii="仿宋_GB2312" w:eastAsia="仿宋_GB2312"/>
                <w:kern w:val="0"/>
                <w:sz w:val="22"/>
                <w:szCs w:val="22"/>
                <w:lang w:eastAsia="zh-CN"/>
              </w:rPr>
            </w:pPr>
            <w:r>
              <w:rPr>
                <w:rFonts w:hint="eastAsia" w:ascii="仿宋_GB2312" w:eastAsia="仿宋_GB2312"/>
                <w:kern w:val="0"/>
                <w:sz w:val="22"/>
                <w:szCs w:val="22"/>
                <w:lang w:eastAsia="zh-CN"/>
              </w:rPr>
              <w:t>(</w:t>
            </w:r>
            <w:r>
              <w:rPr>
                <w:rFonts w:hint="eastAsia" w:ascii="仿宋_GB2312" w:hAnsi="宋体" w:eastAsia="仿宋_GB2312" w:cs="宋体"/>
                <w:kern w:val="0"/>
                <w:sz w:val="22"/>
                <w:szCs w:val="22"/>
                <w:lang w:eastAsia="zh-CN"/>
              </w:rPr>
              <w:t>一个专项一行</w:t>
            </w:r>
            <w:r>
              <w:rPr>
                <w:rFonts w:hint="eastAsia" w:ascii="仿宋_GB2312" w:eastAsia="仿宋_GB2312"/>
                <w:kern w:val="0"/>
                <w:sz w:val="22"/>
                <w:szCs w:val="22"/>
                <w:lang w:eastAsia="zh-CN"/>
              </w:rPr>
              <w:t>)</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130</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170</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sz w:val="22"/>
                <w:szCs w:val="22"/>
              </w:rPr>
            </w:pPr>
            <w:r>
              <w:rPr>
                <w:rFonts w:hint="eastAsia" w:ascii="仿宋_GB2312" w:hAnsi="宋体" w:eastAsia="仿宋_GB2312" w:cs="宋体"/>
                <w:kern w:val="0"/>
                <w:sz w:val="22"/>
                <w:szCs w:val="22"/>
              </w:rPr>
              <w:t>公用经费</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59.19</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61.84</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89.61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sz w:val="22"/>
                <w:szCs w:val="22"/>
              </w:rPr>
            </w:pPr>
            <w:r>
              <w:rPr>
                <w:rFonts w:hint="eastAsia" w:ascii="仿宋_GB2312" w:hAnsi="宋体" w:eastAsia="仿宋_GB2312" w:cs="宋体"/>
                <w:kern w:val="0"/>
                <w:sz w:val="22"/>
                <w:szCs w:val="22"/>
              </w:rPr>
              <w:t>其中：办公经费</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4.5</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4.32</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sz w:val="22"/>
                <w:szCs w:val="22"/>
              </w:rPr>
            </w:pPr>
            <w:r>
              <w:rPr>
                <w:rFonts w:hint="eastAsia" w:ascii="仿宋_GB2312" w:hAnsi="宋体" w:eastAsia="仿宋_GB2312" w:cs="宋体"/>
                <w:kern w:val="0"/>
                <w:sz w:val="22"/>
                <w:szCs w:val="22"/>
                <w:lang w:val="en-US" w:eastAsia="zh-CN"/>
              </w:rPr>
              <w:t xml:space="preserve">   </w:t>
            </w:r>
            <w:r>
              <w:rPr>
                <w:rFonts w:hint="eastAsia" w:ascii="仿宋_GB2312" w:hAnsi="宋体" w:eastAsia="仿宋_GB2312" w:cs="宋体"/>
                <w:kern w:val="0"/>
                <w:sz w:val="22"/>
                <w:szCs w:val="22"/>
              </w:rPr>
              <w:t>水费、电费、差旅费</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2.24</w:t>
            </w:r>
          </w:p>
        </w:tc>
        <w:tc>
          <w:tcPr>
            <w:tcW w:w="2039" w:type="dxa"/>
            <w:gridSpan w:val="2"/>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9</w:t>
            </w:r>
          </w:p>
        </w:tc>
        <w:tc>
          <w:tcPr>
            <w:tcW w:w="1983" w:type="dxa"/>
            <w:gridSpan w:val="2"/>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100" w:firstLineChars="500"/>
              <w:jc w:val="both"/>
              <w:rPr>
                <w:rFonts w:ascii="仿宋_GB2312" w:eastAsia="仿宋_GB2312"/>
                <w:kern w:val="0"/>
                <w:sz w:val="22"/>
                <w:szCs w:val="22"/>
              </w:rPr>
            </w:pPr>
            <w:r>
              <w:rPr>
                <w:rFonts w:hint="eastAsia" w:ascii="仿宋_GB2312" w:hAnsi="宋体" w:eastAsia="仿宋_GB2312" w:cs="宋体"/>
                <w:kern w:val="0"/>
                <w:sz w:val="22"/>
                <w:szCs w:val="22"/>
              </w:rPr>
              <w:t>会议费、培训费</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0.19</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5.73</w:t>
            </w:r>
          </w:p>
        </w:tc>
        <w:tc>
          <w:tcPr>
            <w:tcW w:w="1983" w:type="dxa"/>
            <w:gridSpan w:val="2"/>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sz w:val="22"/>
                <w:szCs w:val="22"/>
              </w:rPr>
            </w:pPr>
            <w:r>
              <w:rPr>
                <w:rFonts w:hint="eastAsia" w:ascii="仿宋_GB2312" w:hAnsi="宋体" w:eastAsia="仿宋_GB2312" w:cs="宋体"/>
                <w:kern w:val="0"/>
                <w:sz w:val="22"/>
                <w:szCs w:val="22"/>
              </w:rPr>
              <w:t>政府采购金额</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189.19</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150</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sz w:val="22"/>
                <w:szCs w:val="22"/>
                <w:lang w:eastAsia="zh-CN"/>
              </w:rPr>
            </w:pPr>
            <w:r>
              <w:rPr>
                <w:rFonts w:hint="eastAsia" w:ascii="仿宋_GB2312" w:hAnsi="宋体" w:eastAsia="仿宋_GB2312" w:cs="宋体"/>
                <w:kern w:val="0"/>
                <w:sz w:val="22"/>
                <w:szCs w:val="22"/>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sz w:val="22"/>
                <w:szCs w:val="22"/>
                <w:lang w:eastAsia="zh-CN"/>
              </w:rPr>
            </w:pPr>
          </w:p>
          <w:p>
            <w:pPr>
              <w:spacing w:line="240" w:lineRule="auto"/>
              <w:ind w:firstLine="420"/>
              <w:jc w:val="center"/>
              <w:rPr>
                <w:rFonts w:ascii="仿宋_GB2312" w:eastAsia="仿宋_GB2312"/>
                <w:kern w:val="0"/>
                <w:sz w:val="22"/>
                <w:szCs w:val="22"/>
                <w:lang w:eastAsia="zh-CN"/>
              </w:rPr>
            </w:pPr>
            <w:r>
              <w:rPr>
                <w:rFonts w:hint="eastAsia" w:ascii="仿宋_GB2312" w:hAnsi="宋体" w:eastAsia="仿宋_GB2312" w:cs="宋体"/>
                <w:kern w:val="0"/>
                <w:sz w:val="22"/>
                <w:szCs w:val="22"/>
                <w:lang w:eastAsia="zh-CN"/>
              </w:rPr>
              <w:t>楼堂馆所控制情况</w:t>
            </w:r>
          </w:p>
          <w:p>
            <w:pPr>
              <w:spacing w:line="240" w:lineRule="auto"/>
              <w:ind w:firstLine="420"/>
              <w:jc w:val="center"/>
              <w:rPr>
                <w:rFonts w:ascii="仿宋_GB2312" w:eastAsia="仿宋_GB2312"/>
                <w:kern w:val="0"/>
                <w:sz w:val="22"/>
                <w:szCs w:val="22"/>
                <w:lang w:eastAsia="zh-CN"/>
              </w:rPr>
            </w:pPr>
            <w:r>
              <w:rPr>
                <w:rFonts w:hint="eastAsia" w:ascii="仿宋_GB2312" w:eastAsia="仿宋_GB2312"/>
                <w:kern w:val="0"/>
                <w:sz w:val="22"/>
                <w:szCs w:val="22"/>
                <w:lang w:eastAsia="zh-CN"/>
              </w:rPr>
              <w:t>(202</w:t>
            </w:r>
            <w:r>
              <w:rPr>
                <w:rFonts w:hint="eastAsia" w:ascii="仿宋_GB2312" w:eastAsia="仿宋_GB2312"/>
                <w:kern w:val="0"/>
                <w:sz w:val="22"/>
                <w:szCs w:val="22"/>
                <w:lang w:val="en-US" w:eastAsia="zh-CN"/>
              </w:rPr>
              <w:t>2</w:t>
            </w:r>
            <w:r>
              <w:rPr>
                <w:rFonts w:hint="eastAsia" w:ascii="仿宋_GB2312" w:hAnsi="宋体" w:eastAsia="仿宋_GB2312" w:cs="宋体"/>
                <w:kern w:val="0"/>
                <w:sz w:val="22"/>
                <w:szCs w:val="22"/>
                <w:lang w:eastAsia="zh-CN"/>
              </w:rPr>
              <w:t>年完工项目</w:t>
            </w:r>
            <w:r>
              <w:rPr>
                <w:rFonts w:hint="eastAsia" w:ascii="仿宋_GB2312" w:eastAsia="仿宋_GB2312"/>
                <w:kern w:val="0"/>
                <w:sz w:val="22"/>
                <w:szCs w:val="22"/>
                <w:lang w:eastAsia="zh-CN"/>
              </w:rPr>
              <w:t>)</w:t>
            </w:r>
          </w:p>
        </w:tc>
        <w:tc>
          <w:tcPr>
            <w:tcW w:w="1158"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批复规模</w:t>
            </w:r>
            <w:r>
              <w:rPr>
                <w:rFonts w:hint="eastAsia" w:ascii="仿宋_GB2312" w:eastAsia="仿宋_GB2312"/>
                <w:kern w:val="0"/>
                <w:sz w:val="22"/>
                <w:szCs w:val="22"/>
              </w:rPr>
              <w:t xml:space="preserve"> (m</w:t>
            </w:r>
            <w:r>
              <w:rPr>
                <w:rFonts w:hint="eastAsia" w:eastAsia="仿宋_GB2312"/>
                <w:kern w:val="0"/>
                <w:sz w:val="22"/>
                <w:szCs w:val="22"/>
              </w:rPr>
              <w:t>²</w:t>
            </w:r>
            <w:r>
              <w:rPr>
                <w:rFonts w:hint="eastAsia" w:ascii="仿宋_GB2312" w:eastAsia="仿宋_GB2312"/>
                <w:kern w:val="0"/>
                <w:sz w:val="22"/>
                <w:szCs w:val="22"/>
              </w:rPr>
              <w:t>)</w:t>
            </w:r>
          </w:p>
        </w:tc>
        <w:tc>
          <w:tcPr>
            <w:tcW w:w="958"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实际规模</w:t>
            </w:r>
            <w:r>
              <w:rPr>
                <w:rFonts w:hint="eastAsia" w:ascii="仿宋_GB2312" w:eastAsia="仿宋_GB2312"/>
                <w:kern w:val="0"/>
                <w:sz w:val="22"/>
                <w:szCs w:val="22"/>
              </w:rPr>
              <w:t>(m</w:t>
            </w:r>
            <w:r>
              <w:rPr>
                <w:rFonts w:hint="eastAsia" w:eastAsia="仿宋_GB2312"/>
                <w:kern w:val="0"/>
                <w:sz w:val="22"/>
                <w:szCs w:val="22"/>
              </w:rPr>
              <w:t>²</w:t>
            </w:r>
            <w:r>
              <w:rPr>
                <w:rFonts w:hint="eastAsia" w:ascii="仿宋_GB2312" w:eastAsia="仿宋_GB2312"/>
                <w:kern w:val="0"/>
                <w:sz w:val="22"/>
                <w:szCs w:val="22"/>
              </w:rPr>
              <w:t>)</w:t>
            </w:r>
          </w:p>
        </w:tc>
        <w:tc>
          <w:tcPr>
            <w:tcW w:w="960"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规模控制率</w:t>
            </w:r>
          </w:p>
        </w:tc>
        <w:tc>
          <w:tcPr>
            <w:tcW w:w="1079" w:type="dxa"/>
            <w:vAlign w:val="center"/>
          </w:tcPr>
          <w:p>
            <w:pPr>
              <w:spacing w:line="240" w:lineRule="auto"/>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预算投资</w:t>
            </w:r>
          </w:p>
          <w:p>
            <w:pPr>
              <w:spacing w:line="240" w:lineRule="auto"/>
              <w:jc w:val="center"/>
              <w:rPr>
                <w:rFonts w:ascii="仿宋_GB2312" w:eastAsia="仿宋_GB2312"/>
                <w:kern w:val="0"/>
                <w:sz w:val="22"/>
                <w:szCs w:val="22"/>
              </w:rPr>
            </w:pPr>
            <w:r>
              <w:rPr>
                <w:rFonts w:hint="eastAsia" w:ascii="仿宋_GB2312" w:eastAsia="仿宋_GB2312"/>
                <w:kern w:val="0"/>
                <w:sz w:val="22"/>
                <w:szCs w:val="22"/>
              </w:rPr>
              <w:t>(</w:t>
            </w:r>
            <w:r>
              <w:rPr>
                <w:rFonts w:hint="eastAsia" w:ascii="仿宋_GB2312" w:hAnsi="宋体" w:eastAsia="仿宋_GB2312" w:cs="宋体"/>
                <w:kern w:val="0"/>
                <w:sz w:val="22"/>
                <w:szCs w:val="22"/>
              </w:rPr>
              <w:t>万元</w:t>
            </w:r>
            <w:r>
              <w:rPr>
                <w:rFonts w:hint="eastAsia" w:ascii="仿宋_GB2312" w:eastAsia="仿宋_GB2312"/>
                <w:kern w:val="0"/>
                <w:sz w:val="22"/>
                <w:szCs w:val="22"/>
              </w:rPr>
              <w:t>)</w:t>
            </w:r>
          </w:p>
        </w:tc>
        <w:tc>
          <w:tcPr>
            <w:tcW w:w="1039"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实际投资</w:t>
            </w:r>
            <w:r>
              <w:rPr>
                <w:rFonts w:hint="eastAsia" w:ascii="仿宋_GB2312" w:hAnsi="宋体" w:eastAsia="仿宋_GB2312" w:cs="宋体"/>
                <w:kern w:val="0"/>
                <w:sz w:val="22"/>
                <w:szCs w:val="22"/>
                <w:lang w:eastAsia="zh-CN"/>
              </w:rPr>
              <w:t xml:space="preserve"> </w:t>
            </w:r>
            <w:r>
              <w:rPr>
                <w:rFonts w:hint="eastAsia" w:ascii="仿宋_GB2312" w:eastAsia="仿宋_GB2312"/>
                <w:kern w:val="0"/>
                <w:sz w:val="22"/>
                <w:szCs w:val="22"/>
              </w:rPr>
              <w:t>(</w:t>
            </w:r>
            <w:r>
              <w:rPr>
                <w:rFonts w:hint="eastAsia" w:ascii="仿宋_GB2312" w:hAnsi="宋体" w:eastAsia="仿宋_GB2312" w:cs="宋体"/>
                <w:kern w:val="0"/>
                <w:sz w:val="22"/>
                <w:szCs w:val="22"/>
              </w:rPr>
              <w:t>万元</w:t>
            </w:r>
            <w:r>
              <w:rPr>
                <w:rFonts w:hint="eastAsia" w:ascii="仿宋_GB2312" w:eastAsia="仿宋_GB2312"/>
                <w:kern w:val="0"/>
                <w:sz w:val="22"/>
                <w:szCs w:val="22"/>
              </w:rPr>
              <w:t>)</w:t>
            </w:r>
          </w:p>
        </w:tc>
        <w:tc>
          <w:tcPr>
            <w:tcW w:w="944"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lang w:eastAsia="zh-CN"/>
              </w:rPr>
              <w:t>投</w:t>
            </w:r>
            <w:r>
              <w:rPr>
                <w:rFonts w:hint="eastAsia" w:ascii="仿宋_GB2312" w:hAnsi="宋体" w:eastAsia="仿宋_GB2312" w:cs="宋体"/>
                <w:kern w:val="0"/>
                <w:sz w:val="22"/>
                <w:szCs w:val="22"/>
              </w:rPr>
              <w:t>资概</w:t>
            </w:r>
            <w:r>
              <w:rPr>
                <w:rFonts w:hint="eastAsia" w:ascii="仿宋_GB2312" w:hAnsi="宋体" w:eastAsia="仿宋_GB2312" w:cs="宋体"/>
                <w:kern w:val="0"/>
                <w:sz w:val="22"/>
                <w:szCs w:val="22"/>
                <w:lang w:eastAsia="zh-CN"/>
              </w:rPr>
              <w:t>算控</w:t>
            </w:r>
            <w:r>
              <w:rPr>
                <w:rFonts w:hint="eastAsia" w:ascii="仿宋_GB2312" w:hAnsi="宋体" w:eastAsia="仿宋_GB2312" w:cs="宋体"/>
                <w:kern w:val="0"/>
                <w:sz w:val="22"/>
                <w:szCs w:val="22"/>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2"/>
                <w:szCs w:val="22"/>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2"/>
                <w:szCs w:val="22"/>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2"/>
                <w:szCs w:val="22"/>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2"/>
                <w:szCs w:val="22"/>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2"/>
                <w:szCs w:val="22"/>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2"/>
                <w:szCs w:val="22"/>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sz w:val="22"/>
                <w:szCs w:val="22"/>
                <w:lang w:eastAsia="zh-CN"/>
              </w:rPr>
            </w:pPr>
            <w:r>
              <w:rPr>
                <w:rFonts w:ascii="仿宋_GB2312" w:hAnsi="宋体" w:eastAsia="仿宋_GB2312" w:cs="宋体"/>
                <w:kern w:val="0"/>
                <w:sz w:val="22"/>
                <w:szCs w:val="22"/>
                <w:lang w:eastAsia="zh-CN"/>
              </w:rPr>
              <w:t>厉行节约保障措施</w:t>
            </w:r>
          </w:p>
        </w:tc>
        <w:tc>
          <w:tcPr>
            <w:tcW w:w="6138" w:type="dxa"/>
            <w:gridSpan w:val="6"/>
            <w:vAlign w:val="center"/>
          </w:tcPr>
          <w:p>
            <w:pPr>
              <w:kinsoku w:val="0"/>
              <w:autoSpaceDE w:val="0"/>
              <w:autoSpaceDN w:val="0"/>
              <w:adjustRightInd w:val="0"/>
              <w:snapToGrid w:val="0"/>
              <w:ind w:firstLine="420"/>
              <w:jc w:val="left"/>
              <w:textAlignment w:val="baseline"/>
              <w:rPr>
                <w:rFonts w:hint="eastAsia" w:ascii="Arial" w:hAnsi="Arial" w:eastAsia="宋体" w:cs="Arial"/>
                <w:snapToGrid w:val="0"/>
                <w:color w:val="000000"/>
                <w:sz w:val="22"/>
                <w:szCs w:val="22"/>
                <w:lang w:val="en-US" w:eastAsia="zh-CN" w:bidi="ar-SA"/>
              </w:rPr>
            </w:pPr>
            <w:r>
              <w:rPr>
                <w:rFonts w:hint="eastAsia" w:eastAsia="宋体" w:cs="Arial"/>
                <w:snapToGrid w:val="0"/>
                <w:color w:val="000000"/>
                <w:sz w:val="22"/>
                <w:szCs w:val="22"/>
                <w:lang w:val="en-US" w:eastAsia="zh-CN" w:bidi="ar-SA"/>
              </w:rPr>
              <w:t>降本增效严控运行成本，进一步强化审批制度。</w:t>
            </w:r>
          </w:p>
        </w:tc>
      </w:tr>
    </w:tbl>
    <w:p>
      <w:pPr>
        <w:spacing w:line="240" w:lineRule="auto"/>
        <w:jc w:val="left"/>
        <w:rPr>
          <w:rFonts w:ascii="仿宋_GB2312" w:eastAsia="仿宋_GB2312"/>
          <w:kern w:val="0"/>
          <w:sz w:val="28"/>
          <w:szCs w:val="28"/>
          <w:lang w:eastAsia="zh-CN"/>
        </w:rPr>
      </w:pPr>
      <w:r>
        <w:rPr>
          <w:rFonts w:hint="eastAsia" w:ascii="仿宋_GB2312" w:hAnsi="宋体" w:eastAsia="仿宋_GB2312" w:cs="宋体"/>
          <w:kern w:val="0"/>
          <w:sz w:val="22"/>
          <w:szCs w:val="22"/>
          <w:lang w:eastAsia="zh-CN"/>
        </w:rPr>
        <w:t>说明：</w:t>
      </w:r>
      <w:r>
        <w:rPr>
          <w:rFonts w:hint="eastAsia" w:ascii="仿宋_GB2312" w:eastAsia="仿宋_GB2312"/>
          <w:kern w:val="0"/>
          <w:sz w:val="22"/>
          <w:szCs w:val="22"/>
          <w:lang w:eastAsia="zh-CN"/>
        </w:rPr>
        <w:t>“</w:t>
      </w:r>
      <w:r>
        <w:rPr>
          <w:rFonts w:hint="eastAsia" w:ascii="仿宋_GB2312" w:hAnsi="宋体" w:eastAsia="仿宋_GB2312" w:cs="宋体"/>
          <w:kern w:val="0"/>
          <w:sz w:val="22"/>
          <w:szCs w:val="22"/>
          <w:lang w:eastAsia="zh-CN"/>
        </w:rPr>
        <w:t>项目支出</w:t>
      </w:r>
      <w:r>
        <w:rPr>
          <w:rFonts w:hint="eastAsia" w:ascii="仿宋_GB2312" w:eastAsia="仿宋_GB2312"/>
          <w:kern w:val="0"/>
          <w:sz w:val="22"/>
          <w:szCs w:val="22"/>
          <w:lang w:eastAsia="zh-CN"/>
        </w:rPr>
        <w:t>”</w:t>
      </w:r>
      <w:r>
        <w:rPr>
          <w:rFonts w:hint="eastAsia" w:ascii="仿宋_GB2312" w:hAnsi="宋体" w:eastAsia="仿宋_GB2312" w:cs="宋体"/>
          <w:kern w:val="0"/>
          <w:sz w:val="22"/>
          <w:szCs w:val="22"/>
          <w:lang w:eastAsia="zh-CN"/>
        </w:rPr>
        <w:t>需要填报基本支出以外的所有项目支出情况，</w:t>
      </w:r>
      <w:r>
        <w:rPr>
          <w:rFonts w:hint="eastAsia" w:ascii="仿宋_GB2312" w:eastAsia="仿宋_GB2312"/>
          <w:kern w:val="0"/>
          <w:sz w:val="22"/>
          <w:szCs w:val="22"/>
          <w:lang w:eastAsia="zh-CN"/>
        </w:rPr>
        <w:t>“</w:t>
      </w:r>
      <w:r>
        <w:rPr>
          <w:rFonts w:hint="eastAsia" w:ascii="仿宋_GB2312" w:hAnsi="宋体" w:eastAsia="仿宋_GB2312" w:cs="宋体"/>
          <w:kern w:val="0"/>
          <w:sz w:val="22"/>
          <w:szCs w:val="22"/>
          <w:lang w:eastAsia="zh-CN"/>
        </w:rPr>
        <w:t>公用经费</w:t>
      </w:r>
      <w:r>
        <w:rPr>
          <w:rFonts w:hint="eastAsia" w:ascii="仿宋_GB2312" w:eastAsia="仿宋_GB2312"/>
          <w:kern w:val="0"/>
          <w:sz w:val="22"/>
          <w:szCs w:val="22"/>
          <w:lang w:eastAsia="zh-CN"/>
        </w:rPr>
        <w:t>”</w:t>
      </w:r>
      <w:r>
        <w:rPr>
          <w:rFonts w:hint="eastAsia" w:ascii="仿宋_GB2312" w:hAnsi="宋体" w:eastAsia="仿宋_GB2312" w:cs="宋体"/>
          <w:kern w:val="0"/>
          <w:sz w:val="22"/>
          <w:szCs w:val="22"/>
          <w:lang w:eastAsia="zh-CN"/>
        </w:rPr>
        <w:t>填报基本支出中的一般商品和服务支出</w:t>
      </w:r>
      <w:r>
        <w:rPr>
          <w:rFonts w:hint="eastAsia" w:ascii="仿宋_GB2312" w:hAnsi="宋体" w:eastAsia="仿宋_GB2312" w:cs="宋体"/>
          <w:kern w:val="0"/>
          <w:sz w:val="28"/>
          <w:szCs w:val="28"/>
          <w:lang w:eastAsia="zh-CN"/>
        </w:rPr>
        <w:t>。</w:t>
      </w:r>
    </w:p>
    <w:p>
      <w:pPr>
        <w:kinsoku w:val="0"/>
        <w:autoSpaceDE w:val="0"/>
        <w:autoSpaceDN w:val="0"/>
        <w:adjustRightInd w:val="0"/>
        <w:snapToGrid w:val="0"/>
        <w:spacing w:before="65" w:line="228" w:lineRule="auto"/>
        <w:ind w:firstLine="107" w:firstLineChars="49"/>
        <w:textAlignment w:val="baseline"/>
        <w:rPr>
          <w:rFonts w:ascii="仿宋_GB2312" w:hAnsi="宋体" w:eastAsia="仿宋_GB2312" w:cs="宋体"/>
          <w:snapToGrid w:val="0"/>
          <w:color w:val="000000"/>
          <w:sz w:val="22"/>
          <w:szCs w:val="22"/>
          <w:lang w:val="en-US" w:eastAsia="zh-CN" w:bidi="ar-SA"/>
        </w:rPr>
      </w:pPr>
      <w:r>
        <w:rPr>
          <w:rFonts w:ascii="仿宋_GB2312" w:hAnsi="宋体" w:eastAsia="仿宋_GB2312" w:cs="宋体"/>
          <w:snapToGrid w:val="0"/>
          <w:color w:val="000000"/>
          <w:sz w:val="22"/>
          <w:szCs w:val="22"/>
          <w:lang w:val="en-US" w:eastAsia="zh-CN" w:bidi="ar-SA"/>
        </w:rPr>
        <w:t xml:space="preserve">填表人： </w:t>
      </w:r>
      <w:r>
        <w:rPr>
          <w:rFonts w:hint="eastAsia" w:ascii="仿宋_GB2312" w:hAnsi="宋体" w:eastAsia="仿宋_GB2312" w:cs="宋体"/>
          <w:snapToGrid w:val="0"/>
          <w:color w:val="000000"/>
          <w:sz w:val="22"/>
          <w:szCs w:val="22"/>
          <w:lang w:val="en-US" w:eastAsia="zh-CN" w:bidi="ar-SA"/>
        </w:rPr>
        <w:t>徐丹</w:t>
      </w:r>
      <w:r>
        <w:rPr>
          <w:rFonts w:ascii="仿宋_GB2312" w:hAnsi="宋体" w:eastAsia="仿宋_GB2312" w:cs="宋体"/>
          <w:snapToGrid w:val="0"/>
          <w:color w:val="000000"/>
          <w:sz w:val="22"/>
          <w:szCs w:val="22"/>
          <w:lang w:val="en-US" w:eastAsia="zh-CN" w:bidi="ar-SA"/>
        </w:rPr>
        <w:t xml:space="preserve">     填报日期： </w:t>
      </w:r>
      <w:r>
        <w:rPr>
          <w:rFonts w:hint="eastAsia" w:ascii="仿宋_GB2312" w:hAnsi="宋体" w:eastAsia="仿宋_GB2312" w:cs="宋体"/>
          <w:snapToGrid w:val="0"/>
          <w:color w:val="000000"/>
          <w:sz w:val="22"/>
          <w:szCs w:val="22"/>
          <w:lang w:val="en-US" w:eastAsia="zh-CN" w:bidi="ar-SA"/>
        </w:rPr>
        <w:t xml:space="preserve">2024.6.24  </w:t>
      </w:r>
      <w:r>
        <w:rPr>
          <w:rFonts w:ascii="仿宋_GB2312" w:hAnsi="宋体" w:eastAsia="仿宋_GB2312" w:cs="宋体"/>
          <w:snapToGrid w:val="0"/>
          <w:color w:val="000000"/>
          <w:sz w:val="22"/>
          <w:szCs w:val="22"/>
          <w:lang w:val="en-US" w:eastAsia="zh-CN" w:bidi="ar-SA"/>
        </w:rPr>
        <w:t xml:space="preserve">联系电话： </w:t>
      </w:r>
      <w:r>
        <w:rPr>
          <w:rFonts w:hint="eastAsia" w:ascii="仿宋_GB2312" w:hAnsi="宋体" w:eastAsia="仿宋_GB2312" w:cs="宋体"/>
          <w:snapToGrid w:val="0"/>
          <w:color w:val="000000"/>
          <w:sz w:val="22"/>
          <w:szCs w:val="22"/>
          <w:lang w:val="en-US" w:eastAsia="zh-CN" w:bidi="ar-SA"/>
        </w:rPr>
        <w:t>5225656</w:t>
      </w:r>
      <w:r>
        <w:rPr>
          <w:rFonts w:ascii="仿宋_GB2312" w:hAnsi="宋体" w:eastAsia="仿宋_GB2312" w:cs="宋体"/>
          <w:snapToGrid w:val="0"/>
          <w:color w:val="000000"/>
          <w:sz w:val="22"/>
          <w:szCs w:val="22"/>
          <w:lang w:val="en-US" w:eastAsia="zh-CN" w:bidi="ar-SA"/>
        </w:rPr>
        <w:t xml:space="preserve">    单位负责人签字：</w:t>
      </w:r>
    </w:p>
    <w:p>
      <w:pPr>
        <w:spacing w:line="228" w:lineRule="auto"/>
        <w:ind w:firstLine="400"/>
        <w:rPr>
          <w:rFonts w:eastAsiaTheme="minorEastAsia"/>
          <w:sz w:val="21"/>
          <w:szCs w:val="21"/>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2"/>
          <w:szCs w:val="32"/>
          <w:lang w:eastAsia="zh-CN"/>
        </w:rPr>
      </w:pPr>
      <w:r>
        <w:rPr>
          <w:rFonts w:hint="eastAsia" w:ascii="仿宋_GB2312" w:hAnsi="宋体" w:eastAsia="仿宋_GB2312" w:cs="宋体"/>
          <w:bCs/>
          <w:spacing w:val="8"/>
          <w:kern w:val="0"/>
          <w:sz w:val="32"/>
          <w:szCs w:val="32"/>
          <w:lang w:eastAsia="zh-CN"/>
        </w:rPr>
        <w:t>附件2</w:t>
      </w:r>
    </w:p>
    <w:p>
      <w:pPr>
        <w:spacing w:before="117" w:line="219" w:lineRule="auto"/>
        <w:ind w:firstLine="896"/>
        <w:jc w:val="center"/>
        <w:rPr>
          <w:rFonts w:ascii="方正小标宋简体" w:hAnsi="宋体" w:eastAsia="方正小标宋简体" w:cs="宋体"/>
          <w:bCs/>
          <w:spacing w:val="8"/>
          <w:kern w:val="0"/>
          <w:sz w:val="48"/>
          <w:szCs w:val="48"/>
          <w:lang w:eastAsia="zh-CN"/>
        </w:rPr>
      </w:pPr>
      <w:r>
        <w:rPr>
          <w:rFonts w:ascii="方正小标宋简体" w:hAnsi="宋体" w:eastAsia="方正小标宋简体" w:cs="宋体"/>
          <w:bCs/>
          <w:spacing w:val="8"/>
          <w:kern w:val="0"/>
          <w:sz w:val="48"/>
          <w:szCs w:val="48"/>
          <w:lang w:eastAsia="zh-CN"/>
        </w:rPr>
        <w:t>202</w:t>
      </w:r>
      <w:r>
        <w:rPr>
          <w:rFonts w:hint="eastAsia" w:ascii="方正小标宋简体" w:hAnsi="宋体" w:eastAsia="方正小标宋简体" w:cs="宋体"/>
          <w:bCs/>
          <w:spacing w:val="8"/>
          <w:kern w:val="0"/>
          <w:sz w:val="48"/>
          <w:szCs w:val="48"/>
          <w:lang w:val="en-US" w:eastAsia="zh-CN"/>
        </w:rPr>
        <w:t>2</w:t>
      </w:r>
      <w:r>
        <w:rPr>
          <w:rFonts w:ascii="方正小标宋简体" w:hAnsi="宋体" w:eastAsia="方正小标宋简体" w:cs="宋体"/>
          <w:bCs/>
          <w:spacing w:val="8"/>
          <w:kern w:val="0"/>
          <w:sz w:val="48"/>
          <w:szCs w:val="48"/>
          <w:lang w:eastAsia="zh-CN"/>
        </w:rPr>
        <w:t>年度部门整体支出绩效自评表</w:t>
      </w:r>
    </w:p>
    <w:p>
      <w:pPr>
        <w:spacing w:line="237" w:lineRule="exact"/>
        <w:ind w:firstLine="420"/>
        <w:jc w:val="left"/>
        <w:rPr>
          <w:kern w:val="0"/>
          <w:sz w:val="22"/>
          <w:szCs w:val="22"/>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05"/>
        <w:gridCol w:w="1181"/>
        <w:gridCol w:w="1029"/>
        <w:gridCol w:w="1363"/>
        <w:gridCol w:w="1184"/>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rPr>
              <w:t>预算部门</w:t>
            </w:r>
          </w:p>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rPr>
              <w:t>名称</w:t>
            </w:r>
          </w:p>
        </w:tc>
        <w:tc>
          <w:tcPr>
            <w:tcW w:w="9122" w:type="dxa"/>
            <w:gridSpan w:val="9"/>
            <w:vAlign w:val="center"/>
          </w:tcPr>
          <w:p>
            <w:pPr>
              <w:spacing w:line="240" w:lineRule="auto"/>
              <w:ind w:firstLine="420"/>
              <w:jc w:val="left"/>
              <w:rPr>
                <w:rFonts w:hint="eastAsia" w:ascii="仿宋_GB2312" w:eastAsia="仿宋_GB2312"/>
                <w:kern w:val="0"/>
                <w:sz w:val="22"/>
                <w:szCs w:val="22"/>
                <w:lang w:eastAsia="zh-CN"/>
              </w:rPr>
            </w:pPr>
            <w:r>
              <w:rPr>
                <w:rFonts w:hint="eastAsia" w:ascii="仿宋_GB2312" w:eastAsia="仿宋_GB2312"/>
                <w:kern w:val="0"/>
                <w:sz w:val="22"/>
                <w:szCs w:val="22"/>
                <w:lang w:eastAsia="zh-CN"/>
              </w:rPr>
              <w:t>汨罗市园林绿化服务中心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2" w:type="dxa"/>
            <w:gridSpan w:val="2"/>
            <w:vMerge w:val="restart"/>
            <w:tcBorders>
              <w:bottom w:val="nil"/>
            </w:tcBorders>
            <w:vAlign w:val="center"/>
          </w:tcPr>
          <w:p>
            <w:pPr>
              <w:spacing w:line="240" w:lineRule="auto"/>
              <w:ind w:firstLine="420"/>
              <w:jc w:val="center"/>
              <w:rPr>
                <w:rFonts w:ascii="仿宋_GB2312" w:eastAsia="仿宋_GB2312"/>
                <w:kern w:val="0"/>
                <w:sz w:val="22"/>
                <w:szCs w:val="22"/>
              </w:rPr>
            </w:pPr>
          </w:p>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rPr>
              <w:t>年度预算申请</w:t>
            </w:r>
            <w:r>
              <w:rPr>
                <w:rFonts w:hint="eastAsia" w:ascii="仿宋_GB2312" w:eastAsia="仿宋_GB2312"/>
                <w:kern w:val="0"/>
                <w:sz w:val="22"/>
                <w:szCs w:val="22"/>
              </w:rPr>
              <w:t>(</w:t>
            </w:r>
            <w:r>
              <w:rPr>
                <w:rFonts w:hint="eastAsia" w:ascii="仿宋_GB2312" w:hAnsi="宋体" w:eastAsia="仿宋_GB2312" w:cs="宋体"/>
                <w:kern w:val="0"/>
                <w:sz w:val="22"/>
                <w:szCs w:val="22"/>
              </w:rPr>
              <w:t>万元</w:t>
            </w:r>
            <w:r>
              <w:rPr>
                <w:rFonts w:hint="eastAsia" w:ascii="仿宋_GB2312" w:eastAsia="仿宋_GB2312"/>
                <w:kern w:val="0"/>
                <w:sz w:val="22"/>
                <w:szCs w:val="22"/>
              </w:rPr>
              <w:t>)</w:t>
            </w:r>
          </w:p>
        </w:tc>
        <w:tc>
          <w:tcPr>
            <w:tcW w:w="2210" w:type="dxa"/>
            <w:gridSpan w:val="2"/>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年初</w:t>
            </w:r>
          </w:p>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预算数</w:t>
            </w:r>
          </w:p>
        </w:tc>
        <w:tc>
          <w:tcPr>
            <w:tcW w:w="1184" w:type="dxa"/>
            <w:vAlign w:val="center"/>
          </w:tcPr>
          <w:p>
            <w:pPr>
              <w:spacing w:line="240" w:lineRule="auto"/>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全年</w:t>
            </w:r>
          </w:p>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预算数</w:t>
            </w:r>
          </w:p>
        </w:tc>
        <w:tc>
          <w:tcPr>
            <w:tcW w:w="1269" w:type="dxa"/>
            <w:vAlign w:val="center"/>
          </w:tcPr>
          <w:p>
            <w:pPr>
              <w:spacing w:line="240" w:lineRule="auto"/>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全年</w:t>
            </w:r>
          </w:p>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执行数</w:t>
            </w:r>
          </w:p>
        </w:tc>
        <w:tc>
          <w:tcPr>
            <w:tcW w:w="699"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分值</w:t>
            </w:r>
          </w:p>
        </w:tc>
        <w:tc>
          <w:tcPr>
            <w:tcW w:w="869"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执行率</w:t>
            </w:r>
          </w:p>
        </w:tc>
        <w:tc>
          <w:tcPr>
            <w:tcW w:w="1423" w:type="dxa"/>
            <w:vAlign w:val="center"/>
          </w:tcPr>
          <w:p>
            <w:pPr>
              <w:spacing w:line="240" w:lineRule="auto"/>
              <w:ind w:firstLine="420"/>
              <w:jc w:val="center"/>
              <w:rPr>
                <w:rFonts w:ascii="仿宋_GB2312" w:eastAsia="仿宋_GB2312"/>
                <w:kern w:val="0"/>
                <w:sz w:val="22"/>
                <w:szCs w:val="22"/>
              </w:rPr>
            </w:pPr>
            <w:r>
              <w:rPr>
                <w:rFonts w:hint="eastAsia" w:ascii="仿宋_GB2312" w:hAnsi="宋体" w:eastAsia="仿宋_GB2312" w:cs="宋体"/>
                <w:kern w:val="0"/>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2210" w:type="dxa"/>
            <w:gridSpan w:val="2"/>
            <w:vAlign w:val="center"/>
          </w:tcPr>
          <w:p>
            <w:pPr>
              <w:spacing w:line="240" w:lineRule="auto"/>
              <w:ind w:firstLine="420"/>
              <w:jc w:val="left"/>
              <w:rPr>
                <w:rFonts w:ascii="仿宋_GB2312" w:eastAsia="仿宋_GB2312"/>
                <w:kern w:val="0"/>
                <w:sz w:val="22"/>
                <w:szCs w:val="22"/>
              </w:rPr>
            </w:pPr>
            <w:r>
              <w:rPr>
                <w:rFonts w:hint="eastAsia" w:ascii="仿宋_GB2312" w:hAnsi="宋体" w:eastAsia="仿宋_GB2312" w:cs="宋体"/>
                <w:kern w:val="0"/>
                <w:sz w:val="22"/>
                <w:szCs w:val="22"/>
              </w:rPr>
              <w:t>年度资金总额</w:t>
            </w:r>
          </w:p>
        </w:tc>
        <w:tc>
          <w:tcPr>
            <w:tcW w:w="1363"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570.89</w:t>
            </w:r>
          </w:p>
        </w:tc>
        <w:tc>
          <w:tcPr>
            <w:tcW w:w="1184"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636.3</w:t>
            </w:r>
          </w:p>
        </w:tc>
        <w:tc>
          <w:tcPr>
            <w:tcW w:w="126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636.3</w:t>
            </w:r>
          </w:p>
        </w:tc>
        <w:tc>
          <w:tcPr>
            <w:tcW w:w="699" w:type="dxa"/>
            <w:vAlign w:val="center"/>
          </w:tcPr>
          <w:p>
            <w:pPr>
              <w:spacing w:line="240" w:lineRule="auto"/>
              <w:jc w:val="center"/>
              <w:rPr>
                <w:rFonts w:ascii="仿宋_GB2312" w:eastAsia="仿宋_GB2312"/>
                <w:kern w:val="0"/>
                <w:sz w:val="22"/>
                <w:szCs w:val="22"/>
              </w:rPr>
            </w:pPr>
            <w:r>
              <w:rPr>
                <w:rFonts w:hint="eastAsia" w:ascii="仿宋_GB2312" w:eastAsia="仿宋_GB2312"/>
                <w:kern w:val="0"/>
                <w:sz w:val="22"/>
                <w:szCs w:val="22"/>
              </w:rPr>
              <w:t>10</w:t>
            </w:r>
          </w:p>
        </w:tc>
        <w:tc>
          <w:tcPr>
            <w:tcW w:w="869" w:type="dxa"/>
            <w:vAlign w:val="center"/>
          </w:tcPr>
          <w:p>
            <w:pPr>
              <w:spacing w:line="240" w:lineRule="auto"/>
              <w:jc w:val="center"/>
              <w:rPr>
                <w:rFonts w:ascii="仿宋_GB2312" w:eastAsia="仿宋_GB2312"/>
                <w:kern w:val="0"/>
                <w:sz w:val="22"/>
                <w:szCs w:val="22"/>
              </w:rPr>
            </w:pPr>
            <w:r>
              <w:rPr>
                <w:rFonts w:hint="eastAsia" w:ascii="仿宋_GB2312" w:eastAsia="仿宋_GB2312"/>
                <w:kern w:val="0"/>
                <w:sz w:val="22"/>
                <w:szCs w:val="22"/>
              </w:rPr>
              <w:t>100%</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62" w:type="dxa"/>
            <w:gridSpan w:val="2"/>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4757" w:type="dxa"/>
            <w:gridSpan w:val="4"/>
            <w:vAlign w:val="center"/>
          </w:tcPr>
          <w:p>
            <w:pPr>
              <w:spacing w:line="240" w:lineRule="auto"/>
              <w:ind w:firstLine="420"/>
              <w:jc w:val="left"/>
              <w:rPr>
                <w:rFonts w:ascii="仿宋_GB2312" w:eastAsia="仿宋_GB2312"/>
                <w:kern w:val="0"/>
                <w:sz w:val="22"/>
                <w:szCs w:val="22"/>
              </w:rPr>
            </w:pPr>
            <w:r>
              <w:rPr>
                <w:rFonts w:hint="eastAsia" w:ascii="仿宋_GB2312" w:hAnsi="宋体" w:eastAsia="仿宋_GB2312" w:cs="宋体"/>
                <w:kern w:val="0"/>
                <w:sz w:val="22"/>
                <w:szCs w:val="22"/>
              </w:rPr>
              <w:t>按收入性质分：</w:t>
            </w:r>
          </w:p>
        </w:tc>
        <w:tc>
          <w:tcPr>
            <w:tcW w:w="4260" w:type="dxa"/>
            <w:gridSpan w:val="4"/>
            <w:vAlign w:val="center"/>
          </w:tcPr>
          <w:p>
            <w:pPr>
              <w:spacing w:line="240" w:lineRule="auto"/>
              <w:ind w:firstLine="420"/>
              <w:jc w:val="left"/>
              <w:rPr>
                <w:rFonts w:ascii="仿宋_GB2312" w:eastAsia="仿宋_GB2312"/>
                <w:kern w:val="0"/>
                <w:sz w:val="22"/>
                <w:szCs w:val="22"/>
              </w:rPr>
            </w:pPr>
            <w:r>
              <w:rPr>
                <w:rFonts w:hint="eastAsia" w:ascii="仿宋_GB2312" w:hAnsi="宋体" w:eastAsia="仿宋_GB2312" w:cs="宋体"/>
                <w:kern w:val="0"/>
                <w:sz w:val="22"/>
                <w:szCs w:val="22"/>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2" w:type="dxa"/>
            <w:gridSpan w:val="2"/>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4757" w:type="dxa"/>
            <w:gridSpan w:val="4"/>
            <w:vAlign w:val="center"/>
          </w:tcPr>
          <w:p>
            <w:pPr>
              <w:spacing w:line="240" w:lineRule="auto"/>
              <w:ind w:firstLine="420"/>
              <w:jc w:val="left"/>
              <w:rPr>
                <w:rFonts w:hint="default" w:ascii="仿宋_GB2312" w:eastAsia="仿宋_GB2312"/>
                <w:kern w:val="0"/>
                <w:sz w:val="22"/>
                <w:szCs w:val="22"/>
                <w:lang w:val="en-US" w:eastAsia="zh-CN"/>
              </w:rPr>
            </w:pPr>
            <w:r>
              <w:rPr>
                <w:rFonts w:hint="eastAsia" w:ascii="仿宋_GB2312" w:hAnsi="宋体" w:eastAsia="仿宋_GB2312" w:cs="宋体"/>
                <w:kern w:val="0"/>
                <w:sz w:val="22"/>
                <w:szCs w:val="22"/>
                <w:lang w:eastAsia="zh-CN"/>
              </w:rPr>
              <w:t>其中：一般公共预算：</w:t>
            </w:r>
            <w:r>
              <w:rPr>
                <w:rFonts w:hint="eastAsia" w:ascii="仿宋_GB2312" w:hAnsi="宋体" w:eastAsia="仿宋_GB2312" w:cs="宋体"/>
                <w:kern w:val="0"/>
                <w:sz w:val="22"/>
                <w:szCs w:val="22"/>
                <w:lang w:val="en-US" w:eastAsia="zh-CN"/>
              </w:rPr>
              <w:t>636.3</w:t>
            </w:r>
          </w:p>
        </w:tc>
        <w:tc>
          <w:tcPr>
            <w:tcW w:w="4260" w:type="dxa"/>
            <w:gridSpan w:val="4"/>
            <w:vAlign w:val="center"/>
          </w:tcPr>
          <w:p>
            <w:pPr>
              <w:spacing w:line="240" w:lineRule="auto"/>
              <w:ind w:firstLine="420"/>
              <w:jc w:val="left"/>
              <w:rPr>
                <w:rFonts w:hint="default" w:ascii="仿宋_GB2312" w:eastAsia="仿宋_GB2312"/>
                <w:kern w:val="0"/>
                <w:sz w:val="22"/>
                <w:szCs w:val="22"/>
                <w:lang w:val="en-US" w:eastAsia="zh-CN"/>
              </w:rPr>
            </w:pPr>
            <w:r>
              <w:rPr>
                <w:rFonts w:hint="eastAsia" w:ascii="仿宋_GB2312" w:hAnsi="宋体" w:eastAsia="仿宋_GB2312" w:cs="宋体"/>
                <w:kern w:val="0"/>
                <w:sz w:val="22"/>
                <w:szCs w:val="22"/>
              </w:rPr>
              <w:t>其中：基本支出：</w:t>
            </w:r>
            <w:r>
              <w:rPr>
                <w:rFonts w:hint="eastAsia" w:ascii="仿宋_GB2312" w:hAnsi="宋体" w:eastAsia="仿宋_GB2312" w:cs="宋体"/>
                <w:kern w:val="0"/>
                <w:sz w:val="22"/>
                <w:szCs w:val="22"/>
                <w:lang w:val="en-US" w:eastAsia="zh-CN"/>
              </w:rPr>
              <w:t>466.3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962" w:type="dxa"/>
            <w:gridSpan w:val="2"/>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4757" w:type="dxa"/>
            <w:gridSpan w:val="4"/>
            <w:vAlign w:val="center"/>
          </w:tcPr>
          <w:p>
            <w:pPr>
              <w:spacing w:line="240" w:lineRule="auto"/>
              <w:ind w:firstLine="1100" w:firstLineChars="500"/>
              <w:jc w:val="left"/>
              <w:rPr>
                <w:rFonts w:ascii="仿宋_GB2312" w:eastAsia="仿宋_GB2312"/>
                <w:kern w:val="0"/>
                <w:sz w:val="22"/>
                <w:szCs w:val="22"/>
              </w:rPr>
            </w:pPr>
            <w:r>
              <w:rPr>
                <w:rFonts w:hint="eastAsia" w:ascii="仿宋_GB2312" w:hAnsi="宋体" w:eastAsia="仿宋_GB2312" w:cs="宋体"/>
                <w:kern w:val="0"/>
                <w:sz w:val="22"/>
                <w:szCs w:val="22"/>
              </w:rPr>
              <w:t>政府性基金拨款：</w:t>
            </w:r>
          </w:p>
        </w:tc>
        <w:tc>
          <w:tcPr>
            <w:tcW w:w="4260" w:type="dxa"/>
            <w:gridSpan w:val="4"/>
            <w:vAlign w:val="center"/>
          </w:tcPr>
          <w:p>
            <w:pPr>
              <w:spacing w:line="240" w:lineRule="auto"/>
              <w:ind w:firstLine="1100" w:firstLineChars="500"/>
              <w:jc w:val="left"/>
              <w:rPr>
                <w:rFonts w:hint="default" w:ascii="仿宋_GB2312" w:eastAsia="仿宋_GB2312"/>
                <w:kern w:val="0"/>
                <w:sz w:val="22"/>
                <w:szCs w:val="22"/>
                <w:lang w:val="en-US" w:eastAsia="zh-CN"/>
              </w:rPr>
            </w:pPr>
            <w:r>
              <w:rPr>
                <w:rFonts w:hint="eastAsia" w:ascii="仿宋_GB2312" w:hAnsi="宋体" w:eastAsia="仿宋_GB2312" w:cs="宋体"/>
                <w:kern w:val="0"/>
                <w:sz w:val="22"/>
                <w:szCs w:val="22"/>
              </w:rPr>
              <w:t>项目支出：</w:t>
            </w:r>
            <w:r>
              <w:rPr>
                <w:rFonts w:hint="eastAsia" w:ascii="仿宋_GB2312" w:hAnsi="宋体" w:eastAsia="仿宋_GB2312" w:cs="宋体"/>
                <w:kern w:val="0"/>
                <w:sz w:val="22"/>
                <w:szCs w:val="22"/>
                <w:lang w:val="en-US" w:eastAsia="zh-CN"/>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4757" w:type="dxa"/>
            <w:gridSpan w:val="4"/>
            <w:vAlign w:val="center"/>
          </w:tcPr>
          <w:p>
            <w:pPr>
              <w:spacing w:line="240" w:lineRule="auto"/>
              <w:ind w:firstLine="1100" w:firstLineChars="500"/>
              <w:jc w:val="left"/>
              <w:rPr>
                <w:rFonts w:ascii="仿宋_GB2312" w:eastAsia="仿宋_GB2312"/>
                <w:kern w:val="0"/>
                <w:sz w:val="22"/>
                <w:szCs w:val="22"/>
                <w:lang w:eastAsia="zh-CN"/>
              </w:rPr>
            </w:pPr>
            <w:r>
              <w:rPr>
                <w:rFonts w:hint="eastAsia" w:ascii="仿宋_GB2312" w:hAnsi="宋体" w:eastAsia="仿宋_GB2312" w:cs="宋体"/>
                <w:kern w:val="0"/>
                <w:sz w:val="22"/>
                <w:szCs w:val="22"/>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cBorders>
              <w:top w:val="nil"/>
            </w:tcBorders>
            <w:vAlign w:val="center"/>
          </w:tcPr>
          <w:p>
            <w:pPr>
              <w:spacing w:line="240" w:lineRule="auto"/>
              <w:ind w:firstLine="420"/>
              <w:jc w:val="center"/>
              <w:rPr>
                <w:rFonts w:ascii="仿宋_GB2312" w:eastAsia="仿宋_GB2312"/>
                <w:kern w:val="0"/>
                <w:sz w:val="22"/>
                <w:szCs w:val="22"/>
                <w:lang w:eastAsia="zh-CN"/>
              </w:rPr>
            </w:pPr>
          </w:p>
        </w:tc>
        <w:tc>
          <w:tcPr>
            <w:tcW w:w="4757" w:type="dxa"/>
            <w:gridSpan w:val="4"/>
            <w:vAlign w:val="center"/>
          </w:tcPr>
          <w:p>
            <w:pPr>
              <w:spacing w:line="240" w:lineRule="auto"/>
              <w:ind w:firstLine="1100" w:firstLineChars="500"/>
              <w:jc w:val="left"/>
              <w:rPr>
                <w:rFonts w:ascii="仿宋_GB2312" w:eastAsia="仿宋_GB2312"/>
                <w:kern w:val="0"/>
                <w:sz w:val="22"/>
                <w:szCs w:val="22"/>
              </w:rPr>
            </w:pPr>
            <w:r>
              <w:rPr>
                <w:rFonts w:hint="eastAsia" w:ascii="仿宋_GB2312" w:hAnsi="宋体" w:eastAsia="仿宋_GB2312" w:cs="宋体"/>
                <w:kern w:val="0"/>
                <w:sz w:val="22"/>
                <w:szCs w:val="22"/>
              </w:rPr>
              <w:t>其他资金：</w:t>
            </w:r>
          </w:p>
        </w:tc>
        <w:tc>
          <w:tcPr>
            <w:tcW w:w="4260" w:type="dxa"/>
            <w:gridSpan w:val="4"/>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62" w:type="dxa"/>
            <w:gridSpan w:val="2"/>
            <w:vMerge w:val="restart"/>
            <w:tcBorders>
              <w:bottom w:val="nil"/>
            </w:tcBorders>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rPr>
              <w:t>年度总体</w:t>
            </w:r>
            <w:r>
              <w:rPr>
                <w:rFonts w:hint="eastAsia" w:ascii="仿宋_GB2312" w:hAnsi="宋体" w:eastAsia="仿宋_GB2312" w:cs="宋体"/>
                <w:kern w:val="0"/>
                <w:sz w:val="22"/>
                <w:szCs w:val="22"/>
                <w:lang w:eastAsia="zh-CN"/>
              </w:rPr>
              <w:t xml:space="preserve"> </w:t>
            </w:r>
            <w:r>
              <w:rPr>
                <w:rFonts w:hint="eastAsia" w:ascii="仿宋_GB2312" w:hAnsi="宋体" w:eastAsia="仿宋_GB2312" w:cs="宋体"/>
                <w:kern w:val="0"/>
                <w:sz w:val="22"/>
                <w:szCs w:val="22"/>
              </w:rPr>
              <w:t>目标</w:t>
            </w:r>
          </w:p>
        </w:tc>
        <w:tc>
          <w:tcPr>
            <w:tcW w:w="4757" w:type="dxa"/>
            <w:gridSpan w:val="4"/>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预期目标</w:t>
            </w:r>
          </w:p>
        </w:tc>
        <w:tc>
          <w:tcPr>
            <w:tcW w:w="4260" w:type="dxa"/>
            <w:gridSpan w:val="4"/>
            <w:vAlign w:val="center"/>
          </w:tcPr>
          <w:p>
            <w:pPr>
              <w:spacing w:line="240" w:lineRule="auto"/>
              <w:ind w:firstLine="420"/>
              <w:jc w:val="center"/>
              <w:rPr>
                <w:rFonts w:ascii="仿宋_GB2312" w:eastAsia="仿宋_GB2312"/>
                <w:kern w:val="0"/>
                <w:sz w:val="22"/>
                <w:szCs w:val="22"/>
              </w:rPr>
            </w:pPr>
            <w:r>
              <w:rPr>
                <w:rFonts w:hint="eastAsia" w:ascii="仿宋_GB2312" w:hAnsi="宋体" w:eastAsia="仿宋_GB2312" w:cs="宋体"/>
                <w:kern w:val="0"/>
                <w:sz w:val="22"/>
                <w:szCs w:val="22"/>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2" w:type="dxa"/>
            <w:gridSpan w:val="2"/>
            <w:vMerge w:val="continue"/>
            <w:tcBorders>
              <w:top w:val="nil"/>
            </w:tcBorders>
            <w:vAlign w:val="center"/>
          </w:tcPr>
          <w:p>
            <w:pPr>
              <w:spacing w:line="240" w:lineRule="auto"/>
              <w:ind w:firstLine="420"/>
              <w:jc w:val="center"/>
              <w:rPr>
                <w:rFonts w:ascii="仿宋_GB2312" w:eastAsia="仿宋_GB2312"/>
                <w:kern w:val="0"/>
                <w:sz w:val="22"/>
                <w:szCs w:val="22"/>
              </w:rPr>
            </w:pPr>
          </w:p>
        </w:tc>
        <w:tc>
          <w:tcPr>
            <w:tcW w:w="4757" w:type="dxa"/>
            <w:gridSpan w:val="4"/>
            <w:vAlign w:val="top"/>
          </w:tcPr>
          <w:p>
            <w:pPr>
              <w:spacing w:line="240" w:lineRule="auto"/>
              <w:ind w:firstLine="440" w:firstLineChars="200"/>
              <w:jc w:val="both"/>
              <w:rPr>
                <w:rFonts w:hint="eastAsia" w:ascii="仿宋_GB2312" w:eastAsia="仿宋_GB2312"/>
                <w:kern w:val="0"/>
                <w:sz w:val="22"/>
                <w:szCs w:val="22"/>
                <w:lang w:val="en-US" w:eastAsia="zh-CN"/>
              </w:rPr>
            </w:pPr>
            <w:r>
              <w:rPr>
                <w:rFonts w:hint="eastAsia" w:ascii="仿宋_GB2312" w:eastAsia="仿宋_GB2312"/>
                <w:kern w:val="0"/>
                <w:sz w:val="22"/>
                <w:szCs w:val="22"/>
              </w:rPr>
              <w:t xml:space="preserve">目标1：保障在职人员经费正常发放及单位日常工作的正常运转；干部职工满意率98%以上；                                  </w:t>
            </w:r>
            <w:r>
              <w:rPr>
                <w:rFonts w:hint="eastAsia" w:ascii="仿宋_GB2312" w:eastAsia="仿宋_GB2312"/>
                <w:kern w:val="0"/>
                <w:sz w:val="22"/>
                <w:szCs w:val="22"/>
                <w:lang w:val="en-US" w:eastAsia="zh-CN"/>
              </w:rPr>
              <w:t xml:space="preserve">   </w:t>
            </w:r>
          </w:p>
          <w:p>
            <w:pPr>
              <w:spacing w:line="240" w:lineRule="auto"/>
              <w:ind w:firstLine="440" w:firstLineChars="200"/>
              <w:jc w:val="both"/>
              <w:rPr>
                <w:rFonts w:hint="eastAsia" w:ascii="仿宋_GB2312" w:eastAsia="仿宋_GB2312"/>
                <w:kern w:val="0"/>
                <w:sz w:val="22"/>
                <w:szCs w:val="22"/>
              </w:rPr>
            </w:pPr>
            <w:r>
              <w:rPr>
                <w:rFonts w:hint="eastAsia" w:ascii="仿宋_GB2312" w:eastAsia="仿宋_GB2312"/>
                <w:kern w:val="0"/>
                <w:sz w:val="22"/>
                <w:szCs w:val="22"/>
              </w:rPr>
              <w:t xml:space="preserve">目标2：全年开展党建学习、工会、专业技术培训等活动不少于20次，确保单位党建、工会等各项工作的正常开展；干部职工满意率98%以上；             </w:t>
            </w:r>
          </w:p>
          <w:p>
            <w:pPr>
              <w:spacing w:line="240" w:lineRule="auto"/>
              <w:ind w:firstLine="420"/>
              <w:jc w:val="both"/>
              <w:rPr>
                <w:rFonts w:hint="eastAsia" w:ascii="仿宋_GB2312" w:eastAsia="仿宋_GB2312"/>
                <w:kern w:val="0"/>
                <w:sz w:val="22"/>
                <w:szCs w:val="22"/>
              </w:rPr>
            </w:pPr>
            <w:r>
              <w:rPr>
                <w:rFonts w:hint="eastAsia" w:ascii="仿宋_GB2312" w:eastAsia="仿宋_GB2312"/>
                <w:kern w:val="0"/>
                <w:sz w:val="22"/>
                <w:szCs w:val="22"/>
              </w:rPr>
              <w:t xml:space="preserve">目标3：完成新旧城区绿化管养面积约750000 ㎡，栽植鲜花面积约4500㎡，分四季更换，包含城区的街头游园、防护绿地、多条主干道等。保证全市绿化管理日常维护工作按质按量完成，达到县级绿化环境不断改善的目标；市民满意度度95%以上；         </w:t>
            </w:r>
          </w:p>
          <w:p>
            <w:pPr>
              <w:spacing w:line="240" w:lineRule="auto"/>
              <w:ind w:firstLine="420"/>
              <w:jc w:val="both"/>
              <w:rPr>
                <w:rFonts w:hint="eastAsia" w:ascii="仿宋_GB2312" w:eastAsia="仿宋_GB2312"/>
                <w:kern w:val="0"/>
                <w:sz w:val="22"/>
                <w:szCs w:val="22"/>
                <w:lang w:val="en-US" w:eastAsia="zh-CN"/>
              </w:rPr>
            </w:pPr>
            <w:r>
              <w:rPr>
                <w:rFonts w:hint="eastAsia" w:ascii="仿宋_GB2312" w:eastAsia="仿宋_GB2312"/>
                <w:kern w:val="0"/>
                <w:sz w:val="22"/>
                <w:szCs w:val="22"/>
              </w:rPr>
              <w:t xml:space="preserve">目标4: 加强苗圃建设与管理，完善新苗圃修缮工作；                                        </w:t>
            </w:r>
            <w:r>
              <w:rPr>
                <w:rFonts w:hint="eastAsia" w:ascii="仿宋_GB2312" w:eastAsia="仿宋_GB2312"/>
                <w:kern w:val="0"/>
                <w:sz w:val="22"/>
                <w:szCs w:val="22"/>
                <w:lang w:val="en-US" w:eastAsia="zh-CN"/>
              </w:rPr>
              <w:t xml:space="preserve"> </w:t>
            </w:r>
          </w:p>
          <w:p>
            <w:pPr>
              <w:spacing w:line="240" w:lineRule="auto"/>
              <w:ind w:firstLine="420"/>
              <w:jc w:val="both"/>
              <w:rPr>
                <w:rFonts w:ascii="仿宋_GB2312" w:eastAsia="仿宋_GB2312"/>
                <w:kern w:val="0"/>
                <w:sz w:val="22"/>
                <w:szCs w:val="22"/>
              </w:rPr>
            </w:pPr>
            <w:r>
              <w:rPr>
                <w:rFonts w:hint="eastAsia" w:ascii="仿宋_GB2312" w:eastAsia="仿宋_GB2312"/>
                <w:kern w:val="0"/>
                <w:sz w:val="22"/>
                <w:szCs w:val="22"/>
              </w:rPr>
              <w:t xml:space="preserve">目标5：加强安全生产工作监督，针对园林绿地内外来物种侵蚀（加拿大一枝黄花）实施隐患清除工作，针对园林绿化施工中的基础设施佩戴、摆放等工作安全隐患排查；                                                                                   目标6：加强对古树名树及大树的保护；                                                        目标7：以创建国家园林城市为奋斗目标，实施多项管理与规划； </w:t>
            </w:r>
          </w:p>
        </w:tc>
        <w:tc>
          <w:tcPr>
            <w:tcW w:w="4260" w:type="dxa"/>
            <w:gridSpan w:val="4"/>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保障在职36人经费的正常发放及单位日常工作的正常运转，干职工满意度达99%；2.完成新旧城区绿化管养面积约755068㎡，栽植鲜花面积约4786㎡，更换鲜花约130万盆；保证了全市绿化管理日常维护工作按质按量完成，达到县级绿化环境不断改善的目标，社会群众满意度98%；3.对闲置地共18处，补植乔木1500余株、灌木3000余株、绿篱5万余株、撒播野花种子近4吨，绿化、美化黄泥地、裸露地面积近10万㎡。对迎国、省、市级各类突击检查、环境卫生评估工作不少15次，共计对城区内行道树、花灌木、地被小苗实施全方位、无遗漏的精修整形四次，对绿带内裸露的黄泥地实施生态修复近1万㎡，补植花灌木近1000株，补植、更换缺蔸少株的断头树、电杆树500多株，绿地内施肥近3吨，全年共计修剪草坪3次共30万平方米，对城区内24条主次干道约20000余株行道树实施涂白、防冻、除虫害工作，确保树木能抵御寒潮侵蚀，正常过冬；4.苗圃建设是市委、市政府与城管局局党组部署给园林中心三个一的重点工作，完成苗圃四至边界绿网硬质隔离1100余米，铺设工具、作业车等水泥停车坪近400㎡，搭建绿化温室大棚近500㎡，内已委培太阳花近1万余盆；增设各类试验田近4000㎡；5.加强对城区内古树名木及大树的保护，一是建立了对城区古树名木及大树的数据统计157株，二是对城区内一级古树名木5株管护监管，由专业技术人员对城区古树名木进行养护巡查。三是对城区拆迁区域的树木进行统计110株，并完成了城区古树名木及大树的统计和挂牌工作；6.针对园林绿地内外来物种侵蚀（加拿大一枝黄花）实施了隐患清除工作，针对园林绿化施工中的基础设施佩戴、摆放等工作安全隐患排查40余次；7.创建国家园林城市工作，编制并完善了《汨罗市城市绿地系统规划》、《汨罗市公园体系规划》等多个专项规划，坚持绿水青山就是金山银山，大力推进拆违建绿、留白增绿、见缝插绿，消黄改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62" w:type="dxa"/>
            <w:gridSpan w:val="2"/>
            <w:vMerge w:val="restart"/>
            <w:textDirection w:val="tbRlV"/>
            <w:vAlign w:val="center"/>
          </w:tcPr>
          <w:p>
            <w:pPr>
              <w:spacing w:line="240" w:lineRule="auto"/>
              <w:ind w:firstLine="420"/>
              <w:jc w:val="center"/>
              <w:rPr>
                <w:rFonts w:ascii="仿宋_GB2312" w:eastAsia="仿宋_GB2312"/>
                <w:kern w:val="0"/>
                <w:sz w:val="22"/>
                <w:szCs w:val="22"/>
              </w:rPr>
            </w:pPr>
          </w:p>
          <w:p>
            <w:pPr>
              <w:spacing w:line="240" w:lineRule="auto"/>
              <w:ind w:firstLine="420"/>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绩效指标</w:t>
            </w:r>
          </w:p>
          <w:p>
            <w:pPr>
              <w:spacing w:line="240" w:lineRule="auto"/>
              <w:ind w:firstLine="420"/>
              <w:jc w:val="center"/>
              <w:rPr>
                <w:rFonts w:ascii="仿宋_GB2312" w:eastAsia="仿宋_GB2312"/>
                <w:kern w:val="0"/>
                <w:sz w:val="22"/>
                <w:szCs w:val="22"/>
              </w:rPr>
            </w:pPr>
          </w:p>
          <w:p>
            <w:pPr>
              <w:spacing w:line="240" w:lineRule="auto"/>
              <w:ind w:firstLine="420"/>
              <w:jc w:val="center"/>
              <w:rPr>
                <w:rFonts w:ascii="仿宋_GB2312" w:eastAsia="仿宋_GB2312"/>
                <w:kern w:val="0"/>
                <w:sz w:val="22"/>
                <w:szCs w:val="22"/>
              </w:rPr>
            </w:pPr>
          </w:p>
        </w:tc>
        <w:tc>
          <w:tcPr>
            <w:tcW w:w="1181"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一级指标</w:t>
            </w:r>
          </w:p>
        </w:tc>
        <w:tc>
          <w:tcPr>
            <w:tcW w:w="1029"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二级指标</w:t>
            </w:r>
          </w:p>
        </w:tc>
        <w:tc>
          <w:tcPr>
            <w:tcW w:w="1363"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三级指标</w:t>
            </w:r>
          </w:p>
        </w:tc>
        <w:tc>
          <w:tcPr>
            <w:tcW w:w="1184"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年度指标值</w:t>
            </w:r>
          </w:p>
        </w:tc>
        <w:tc>
          <w:tcPr>
            <w:tcW w:w="1269"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实际完成值</w:t>
            </w:r>
          </w:p>
        </w:tc>
        <w:tc>
          <w:tcPr>
            <w:tcW w:w="699"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分值</w:t>
            </w:r>
          </w:p>
        </w:tc>
        <w:tc>
          <w:tcPr>
            <w:tcW w:w="869" w:type="dxa"/>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得分</w:t>
            </w:r>
          </w:p>
        </w:tc>
        <w:tc>
          <w:tcPr>
            <w:tcW w:w="1423" w:type="dxa"/>
            <w:vAlign w:val="center"/>
          </w:tcPr>
          <w:p>
            <w:pPr>
              <w:spacing w:line="240" w:lineRule="auto"/>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偏差原因</w:t>
            </w:r>
          </w:p>
          <w:p>
            <w:pPr>
              <w:spacing w:line="240" w:lineRule="auto"/>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分析及</w:t>
            </w:r>
          </w:p>
          <w:p>
            <w:pPr>
              <w:spacing w:line="240" w:lineRule="auto"/>
              <w:jc w:val="center"/>
              <w:rPr>
                <w:rFonts w:ascii="仿宋_GB2312" w:eastAsia="仿宋_GB2312"/>
                <w:kern w:val="0"/>
                <w:sz w:val="22"/>
                <w:szCs w:val="22"/>
                <w:lang w:eastAsia="zh-CN"/>
              </w:rPr>
            </w:pPr>
            <w:r>
              <w:rPr>
                <w:rFonts w:hint="eastAsia" w:ascii="仿宋_GB2312" w:hAnsi="宋体" w:eastAsia="仿宋_GB2312" w:cs="宋体"/>
                <w:kern w:val="0"/>
                <w:sz w:val="22"/>
                <w:szCs w:val="22"/>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lang w:eastAsia="zh-CN"/>
              </w:rPr>
            </w:pPr>
          </w:p>
        </w:tc>
        <w:tc>
          <w:tcPr>
            <w:tcW w:w="1181" w:type="dxa"/>
            <w:vMerge w:val="restart"/>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产出指标</w:t>
            </w:r>
          </w:p>
          <w:p>
            <w:pPr>
              <w:spacing w:line="240" w:lineRule="auto"/>
              <w:jc w:val="center"/>
              <w:rPr>
                <w:rFonts w:ascii="仿宋_GB2312" w:eastAsia="仿宋_GB2312"/>
                <w:kern w:val="0"/>
                <w:sz w:val="22"/>
                <w:szCs w:val="22"/>
              </w:rPr>
            </w:pPr>
            <w:r>
              <w:rPr>
                <w:rFonts w:hint="eastAsia" w:ascii="仿宋_GB2312" w:eastAsia="仿宋_GB2312"/>
                <w:kern w:val="0"/>
                <w:sz w:val="22"/>
                <w:szCs w:val="22"/>
              </w:rPr>
              <w:t>(</w:t>
            </w:r>
            <w:r>
              <w:rPr>
                <w:rFonts w:hint="eastAsia" w:ascii="仿宋_GB2312" w:eastAsia="仿宋_GB2312"/>
                <w:kern w:val="0"/>
                <w:sz w:val="22"/>
                <w:szCs w:val="22"/>
                <w:lang w:val="en-US" w:eastAsia="zh-CN"/>
              </w:rPr>
              <w:t>3</w:t>
            </w:r>
            <w:r>
              <w:rPr>
                <w:rFonts w:hint="eastAsia" w:ascii="仿宋_GB2312" w:eastAsia="仿宋_GB2312"/>
                <w:kern w:val="0"/>
                <w:sz w:val="22"/>
                <w:szCs w:val="22"/>
              </w:rPr>
              <w:t>0</w:t>
            </w:r>
            <w:r>
              <w:rPr>
                <w:rFonts w:hint="eastAsia" w:ascii="仿宋_GB2312" w:hAnsi="宋体" w:eastAsia="仿宋_GB2312" w:cs="宋体"/>
                <w:kern w:val="0"/>
                <w:sz w:val="22"/>
                <w:szCs w:val="22"/>
              </w:rPr>
              <w:t>分</w:t>
            </w:r>
            <w:r>
              <w:rPr>
                <w:rFonts w:hint="eastAsia" w:ascii="仿宋_GB2312" w:eastAsia="仿宋_GB2312"/>
                <w:kern w:val="0"/>
                <w:sz w:val="22"/>
                <w:szCs w:val="22"/>
              </w:rPr>
              <w:t>)</w:t>
            </w:r>
          </w:p>
        </w:tc>
        <w:tc>
          <w:tcPr>
            <w:tcW w:w="1029" w:type="dxa"/>
            <w:vMerge w:val="restart"/>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数量指标</w:t>
            </w:r>
          </w:p>
        </w:tc>
        <w:tc>
          <w:tcPr>
            <w:tcW w:w="1363" w:type="dxa"/>
            <w:vAlign w:val="center"/>
          </w:tcPr>
          <w:p>
            <w:pPr>
              <w:spacing w:line="240" w:lineRule="auto"/>
              <w:jc w:val="both"/>
              <w:rPr>
                <w:rFonts w:ascii="仿宋_GB2312" w:eastAsia="仿宋_GB2312"/>
                <w:kern w:val="0"/>
                <w:sz w:val="22"/>
                <w:szCs w:val="22"/>
              </w:rPr>
            </w:pPr>
            <w:r>
              <w:rPr>
                <w:rFonts w:hint="eastAsia" w:ascii="仿宋_GB2312" w:eastAsia="仿宋_GB2312"/>
                <w:kern w:val="0"/>
                <w:sz w:val="22"/>
                <w:szCs w:val="22"/>
              </w:rPr>
              <w:t>1.保障在职人员数量</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≤36人</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36人</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2.开展党建、工会等活动次数</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≥20次</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26次</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3.绿化管养、鲜花栽植面积</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≥750000㎡4500㎡</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755068㎡                   4786㎡</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4.城区行道树涂白、防冻、防虫害处置数量</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≥3万株</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3</w:t>
            </w:r>
            <w:r>
              <w:rPr>
                <w:rFonts w:hint="eastAsia" w:ascii="仿宋_GB2312" w:eastAsia="仿宋_GB2312"/>
                <w:kern w:val="0"/>
                <w:sz w:val="22"/>
                <w:szCs w:val="22"/>
                <w:lang w:eastAsia="zh-CN"/>
              </w:rPr>
              <w:t>.</w:t>
            </w:r>
            <w:r>
              <w:rPr>
                <w:rFonts w:hint="eastAsia" w:ascii="仿宋_GB2312" w:eastAsia="仿宋_GB2312"/>
                <w:kern w:val="0"/>
                <w:sz w:val="22"/>
                <w:szCs w:val="22"/>
              </w:rPr>
              <w:t>1万株</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5.城区树木补植</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根据绿地需要补植</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6000株</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6.苗圃建设与管理面积</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≥49000㎡</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49000㎡</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7.园林养护自评工作考核</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≥12次</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12次</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restart"/>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质量指标</w:t>
            </w: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1.经费保障率</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≥100%</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100%</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2.绿化养护、鲜花栽植面积达标率</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≥98%</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99%</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3.树木、鲜花栽植成活率</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≥97%</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98%</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4.园林养护自评工作考核验收合格率</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≥97%</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98%</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5.行道树涂白、防冻、防虫害处置达标率</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≥97%</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98%</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6.树木补植达标率</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≥97%</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98%</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restart"/>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时效指标</w:t>
            </w: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1.各项工作完成时间</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2022.1.1-2022.12.31</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2022.1.1-2022.12.31</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tcBorders>
              <w:top w:val="nil"/>
            </w:tcBorders>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2.各项工作按期完成率</w:t>
            </w:r>
          </w:p>
        </w:tc>
        <w:tc>
          <w:tcPr>
            <w:tcW w:w="1184" w:type="dxa"/>
            <w:vAlign w:val="center"/>
          </w:tcPr>
          <w:p>
            <w:pPr>
              <w:spacing w:line="240" w:lineRule="auto"/>
              <w:jc w:val="both"/>
              <w:rPr>
                <w:rFonts w:ascii="仿宋_GB2312" w:eastAsia="仿宋_GB2312"/>
                <w:kern w:val="0"/>
                <w:sz w:val="22"/>
                <w:szCs w:val="22"/>
              </w:rPr>
            </w:pPr>
            <w:r>
              <w:rPr>
                <w:rFonts w:hint="eastAsia" w:ascii="仿宋_GB2312" w:eastAsia="仿宋_GB2312"/>
                <w:kern w:val="0"/>
                <w:sz w:val="22"/>
                <w:szCs w:val="22"/>
              </w:rPr>
              <w:t>≥100%</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100%</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2</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restart"/>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效益指标</w:t>
            </w:r>
            <w:r>
              <w:rPr>
                <w:rFonts w:hint="eastAsia" w:ascii="仿宋_GB2312" w:eastAsia="仿宋_GB2312"/>
                <w:kern w:val="0"/>
                <w:sz w:val="22"/>
                <w:szCs w:val="22"/>
              </w:rPr>
              <w:t>(30</w:t>
            </w:r>
            <w:r>
              <w:rPr>
                <w:rFonts w:hint="eastAsia" w:ascii="仿宋_GB2312" w:hAnsi="宋体" w:eastAsia="仿宋_GB2312" w:cs="宋体"/>
                <w:kern w:val="0"/>
                <w:sz w:val="22"/>
                <w:szCs w:val="22"/>
              </w:rPr>
              <w:t>分</w:t>
            </w:r>
            <w:r>
              <w:rPr>
                <w:rFonts w:hint="eastAsia" w:ascii="仿宋_GB2312" w:eastAsia="仿宋_GB2312"/>
                <w:kern w:val="0"/>
                <w:sz w:val="22"/>
                <w:szCs w:val="22"/>
              </w:rPr>
              <w:t>)</w:t>
            </w:r>
          </w:p>
        </w:tc>
        <w:tc>
          <w:tcPr>
            <w:tcW w:w="1029" w:type="dxa"/>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经济效益指标</w:t>
            </w: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1.无直接经济效益，可促进城市的经济发展</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间接效益</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间接效益</w:t>
            </w:r>
          </w:p>
        </w:tc>
        <w:tc>
          <w:tcPr>
            <w:tcW w:w="69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86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社会效益指标</w:t>
            </w: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1.提升生活品质，为市民营造宜居环境                           2.提高整体城市形象，</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有效提升</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提升</w:t>
            </w:r>
          </w:p>
        </w:tc>
        <w:tc>
          <w:tcPr>
            <w:tcW w:w="69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9</w:t>
            </w:r>
          </w:p>
        </w:tc>
        <w:tc>
          <w:tcPr>
            <w:tcW w:w="1423" w:type="dxa"/>
            <w:vAlign w:val="center"/>
          </w:tcPr>
          <w:p>
            <w:pPr>
              <w:spacing w:line="240" w:lineRule="auto"/>
              <w:ind w:firstLine="420"/>
              <w:jc w:val="center"/>
              <w:rPr>
                <w:rFonts w:hint="eastAsia" w:ascii="仿宋_GB2312" w:eastAsia="仿宋_GB2312"/>
                <w:kern w:val="0"/>
                <w:sz w:val="22"/>
                <w:szCs w:val="22"/>
                <w:lang w:eastAsia="zh-CN"/>
              </w:rPr>
            </w:pPr>
            <w:r>
              <w:rPr>
                <w:rFonts w:hint="eastAsia" w:ascii="仿宋_GB2312" w:eastAsia="仿宋_GB2312"/>
                <w:kern w:val="0"/>
                <w:sz w:val="22"/>
                <w:szCs w:val="22"/>
                <w:lang w:eastAsia="zh-CN"/>
              </w:rPr>
              <w:t>加强日常监督，完善管理制度。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生态效益指标</w:t>
            </w: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1.提升城市空气质量、气候                    2.提升城市绿化、亮化、美化</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有效提升</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提升</w:t>
            </w:r>
          </w:p>
        </w:tc>
        <w:tc>
          <w:tcPr>
            <w:tcW w:w="69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9</w:t>
            </w:r>
          </w:p>
        </w:tc>
        <w:tc>
          <w:tcPr>
            <w:tcW w:w="142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lang w:eastAsia="zh-CN"/>
              </w:rPr>
              <w:t>加强日常监督，完善管理制度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restart"/>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满意度指标</w:t>
            </w:r>
          </w:p>
          <w:p>
            <w:pPr>
              <w:spacing w:line="240" w:lineRule="auto"/>
              <w:jc w:val="center"/>
              <w:rPr>
                <w:rFonts w:ascii="仿宋_GB2312" w:eastAsia="仿宋_GB2312"/>
                <w:kern w:val="0"/>
                <w:sz w:val="22"/>
                <w:szCs w:val="22"/>
              </w:rPr>
            </w:pPr>
            <w:r>
              <w:rPr>
                <w:rFonts w:hint="eastAsia" w:ascii="仿宋_GB2312" w:eastAsia="仿宋_GB2312"/>
                <w:kern w:val="0"/>
                <w:sz w:val="22"/>
                <w:szCs w:val="22"/>
              </w:rPr>
              <w:t>(10</w:t>
            </w:r>
            <w:r>
              <w:rPr>
                <w:rFonts w:hint="eastAsia" w:ascii="仿宋_GB2312" w:hAnsi="宋体" w:eastAsia="仿宋_GB2312" w:cs="宋体"/>
                <w:kern w:val="0"/>
                <w:sz w:val="22"/>
                <w:szCs w:val="22"/>
              </w:rPr>
              <w:t>分</w:t>
            </w:r>
            <w:r>
              <w:rPr>
                <w:rFonts w:hint="eastAsia" w:ascii="仿宋_GB2312" w:eastAsia="仿宋_GB2312"/>
                <w:kern w:val="0"/>
                <w:sz w:val="22"/>
                <w:szCs w:val="22"/>
              </w:rPr>
              <w:t>)</w:t>
            </w:r>
          </w:p>
        </w:tc>
        <w:tc>
          <w:tcPr>
            <w:tcW w:w="1029" w:type="dxa"/>
            <w:vMerge w:val="restart"/>
            <w:tcBorders>
              <w:bottom w:val="nil"/>
            </w:tcBorders>
            <w:vAlign w:val="center"/>
          </w:tcPr>
          <w:p>
            <w:pPr>
              <w:spacing w:line="240" w:lineRule="auto"/>
              <w:jc w:val="center"/>
              <w:rPr>
                <w:rFonts w:ascii="仿宋_GB2312" w:eastAsia="仿宋_GB2312"/>
                <w:kern w:val="0"/>
                <w:sz w:val="22"/>
                <w:szCs w:val="22"/>
              </w:rPr>
            </w:pPr>
            <w:r>
              <w:rPr>
                <w:rFonts w:hint="eastAsia" w:ascii="仿宋_GB2312" w:hAnsi="宋体" w:eastAsia="仿宋_GB2312" w:cs="宋体"/>
                <w:kern w:val="0"/>
                <w:sz w:val="22"/>
                <w:szCs w:val="22"/>
              </w:rPr>
              <w:t>服务对象满意度指标</w:t>
            </w: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1.社会群众满意度</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≥95%</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lang w:val="en-US" w:eastAsia="zh-CN"/>
              </w:rPr>
              <w:t>100</w:t>
            </w:r>
            <w:r>
              <w:rPr>
                <w:rFonts w:hint="eastAsia" w:ascii="仿宋_GB2312" w:eastAsia="仿宋_GB2312"/>
                <w:kern w:val="0"/>
                <w:sz w:val="22"/>
                <w:szCs w:val="22"/>
              </w:rPr>
              <w:t>%</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4</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4</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2.职工满意度</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≥98%</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lang w:val="en-US" w:eastAsia="zh-CN"/>
              </w:rPr>
              <w:t>100</w:t>
            </w:r>
            <w:r>
              <w:rPr>
                <w:rFonts w:hint="eastAsia" w:ascii="仿宋_GB2312" w:eastAsia="仿宋_GB2312"/>
                <w:kern w:val="0"/>
                <w:sz w:val="22"/>
                <w:szCs w:val="22"/>
              </w:rPr>
              <w:t>%</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3</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3</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tcBorders>
              <w:top w:val="nil"/>
            </w:tcBorders>
            <w:vAlign w:val="center"/>
          </w:tcPr>
          <w:p>
            <w:pPr>
              <w:spacing w:line="240" w:lineRule="auto"/>
              <w:ind w:firstLine="420"/>
              <w:jc w:val="center"/>
              <w:rPr>
                <w:rFonts w:ascii="仿宋_GB2312" w:eastAsia="仿宋_GB2312"/>
                <w:kern w:val="0"/>
                <w:sz w:val="22"/>
                <w:szCs w:val="22"/>
              </w:rPr>
            </w:pPr>
          </w:p>
        </w:tc>
        <w:tc>
          <w:tcPr>
            <w:tcW w:w="1029" w:type="dxa"/>
            <w:vMerge w:val="continue"/>
            <w:tcBorders>
              <w:top w:val="nil"/>
            </w:tcBorders>
            <w:vAlign w:val="center"/>
          </w:tcPr>
          <w:p>
            <w:pPr>
              <w:spacing w:line="240" w:lineRule="auto"/>
              <w:ind w:firstLine="420"/>
              <w:jc w:val="center"/>
              <w:rPr>
                <w:rFonts w:ascii="仿宋_GB2312" w:eastAsia="仿宋_GB2312"/>
                <w:kern w:val="0"/>
                <w:sz w:val="22"/>
                <w:szCs w:val="22"/>
              </w:rPr>
            </w:pPr>
          </w:p>
        </w:tc>
        <w:tc>
          <w:tcPr>
            <w:tcW w:w="1363"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3.上级部门满意度</w:t>
            </w:r>
          </w:p>
        </w:tc>
        <w:tc>
          <w:tcPr>
            <w:tcW w:w="1184"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≥98%</w:t>
            </w: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lang w:val="en-US" w:eastAsia="zh-CN"/>
              </w:rPr>
              <w:t>100</w:t>
            </w:r>
            <w:r>
              <w:rPr>
                <w:rFonts w:hint="eastAsia" w:ascii="仿宋_GB2312" w:eastAsia="仿宋_GB2312"/>
                <w:kern w:val="0"/>
                <w:sz w:val="22"/>
                <w:szCs w:val="22"/>
              </w:rPr>
              <w:t>%</w:t>
            </w:r>
          </w:p>
        </w:tc>
        <w:tc>
          <w:tcPr>
            <w:tcW w:w="69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3</w:t>
            </w:r>
          </w:p>
        </w:tc>
        <w:tc>
          <w:tcPr>
            <w:tcW w:w="869" w:type="dxa"/>
            <w:vAlign w:val="center"/>
          </w:tcPr>
          <w:p>
            <w:pPr>
              <w:spacing w:line="240" w:lineRule="auto"/>
              <w:ind w:firstLine="420"/>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3</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62" w:type="dxa"/>
            <w:gridSpan w:val="2"/>
            <w:vMerge w:val="continue"/>
            <w:textDirection w:val="tbRlV"/>
            <w:vAlign w:val="center"/>
          </w:tcPr>
          <w:p>
            <w:pPr>
              <w:spacing w:line="240" w:lineRule="auto"/>
              <w:ind w:firstLine="420"/>
              <w:jc w:val="center"/>
              <w:rPr>
                <w:rFonts w:ascii="仿宋_GB2312" w:eastAsia="仿宋_GB2312"/>
                <w:kern w:val="0"/>
                <w:sz w:val="22"/>
                <w:szCs w:val="22"/>
              </w:rPr>
            </w:pPr>
          </w:p>
        </w:tc>
        <w:tc>
          <w:tcPr>
            <w:tcW w:w="1181" w:type="dxa"/>
            <w:vMerge w:val="restart"/>
            <w:tcBorders>
              <w:top w:val="nil"/>
            </w:tcBorders>
            <w:vAlign w:val="center"/>
          </w:tcPr>
          <w:p>
            <w:pPr>
              <w:spacing w:line="240" w:lineRule="auto"/>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成本指标</w:t>
            </w:r>
          </w:p>
          <w:p>
            <w:pPr>
              <w:spacing w:line="240" w:lineRule="auto"/>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（20分）</w:t>
            </w:r>
          </w:p>
        </w:tc>
        <w:tc>
          <w:tcPr>
            <w:tcW w:w="1029" w:type="dxa"/>
            <w:vMerge w:val="restart"/>
            <w:tcBorders>
              <w:top w:val="nil"/>
            </w:tcBorders>
            <w:vAlign w:val="center"/>
          </w:tcPr>
          <w:p>
            <w:pPr>
              <w:spacing w:line="240" w:lineRule="auto"/>
              <w:jc w:val="both"/>
              <w:rPr>
                <w:rFonts w:hint="eastAsia" w:ascii="仿宋_GB2312" w:eastAsia="仿宋_GB2312"/>
                <w:kern w:val="0"/>
                <w:sz w:val="22"/>
                <w:szCs w:val="22"/>
                <w:lang w:eastAsia="zh-CN"/>
              </w:rPr>
            </w:pPr>
            <w:r>
              <w:rPr>
                <w:rFonts w:hint="eastAsia" w:ascii="仿宋_GB2312" w:eastAsia="仿宋_GB2312"/>
                <w:kern w:val="0"/>
                <w:sz w:val="22"/>
                <w:szCs w:val="22"/>
                <w:lang w:eastAsia="zh-CN"/>
              </w:rPr>
              <w:t>成本指标</w:t>
            </w:r>
          </w:p>
        </w:tc>
        <w:tc>
          <w:tcPr>
            <w:tcW w:w="2547" w:type="dxa"/>
            <w:gridSpan w:val="2"/>
            <w:vAlign w:val="center"/>
          </w:tcPr>
          <w:p>
            <w:pPr>
              <w:spacing w:line="240" w:lineRule="auto"/>
              <w:ind w:firstLine="420"/>
              <w:jc w:val="center"/>
              <w:rPr>
                <w:rFonts w:ascii="仿宋_GB2312" w:hAnsi="宋体" w:eastAsia="仿宋_GB2312" w:cs="仿宋_GB2312"/>
                <w:i w:val="0"/>
                <w:iCs w:val="0"/>
                <w:snapToGrid w:val="0"/>
                <w:color w:val="000000"/>
                <w:kern w:val="0"/>
                <w:sz w:val="21"/>
                <w:szCs w:val="21"/>
                <w:u w:val="none"/>
                <w:lang w:val="en-US" w:eastAsia="en-US" w:bidi="ar-SA"/>
              </w:rPr>
            </w:pPr>
            <w:r>
              <w:rPr>
                <w:rFonts w:hint="eastAsia" w:ascii="仿宋_GB2312" w:hAnsi="宋体" w:eastAsia="仿宋_GB2312" w:cs="仿宋_GB2312"/>
                <w:i w:val="0"/>
                <w:iCs w:val="0"/>
                <w:snapToGrid w:val="0"/>
                <w:color w:val="000000"/>
                <w:kern w:val="0"/>
                <w:sz w:val="21"/>
                <w:szCs w:val="21"/>
                <w:u w:val="none"/>
                <w:lang w:val="en-US" w:eastAsia="en-US" w:bidi="ar-SA"/>
              </w:rPr>
              <w:t>基本支出≤400.89万元</w:t>
            </w:r>
          </w:p>
          <w:p>
            <w:pPr>
              <w:spacing w:line="240" w:lineRule="auto"/>
              <w:ind w:firstLine="420"/>
              <w:jc w:val="center"/>
              <w:rPr>
                <w:rFonts w:ascii="仿宋_GB2312" w:eastAsia="仿宋_GB2312"/>
                <w:kern w:val="0"/>
                <w:sz w:val="22"/>
                <w:szCs w:val="22"/>
              </w:rPr>
            </w:pPr>
          </w:p>
        </w:tc>
        <w:tc>
          <w:tcPr>
            <w:tcW w:w="1269" w:type="dxa"/>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466.3万元</w:t>
            </w:r>
          </w:p>
        </w:tc>
        <w:tc>
          <w:tcPr>
            <w:tcW w:w="69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86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62" w:type="dxa"/>
            <w:gridSpan w:val="2"/>
            <w:textDirection w:val="tbRlV"/>
            <w:vAlign w:val="center"/>
          </w:tcPr>
          <w:p>
            <w:pPr>
              <w:spacing w:line="240" w:lineRule="auto"/>
              <w:ind w:firstLine="420"/>
              <w:jc w:val="center"/>
              <w:rPr>
                <w:rFonts w:ascii="仿宋_GB2312" w:eastAsia="仿宋_GB2312"/>
                <w:kern w:val="0"/>
                <w:sz w:val="22"/>
                <w:szCs w:val="22"/>
              </w:rPr>
            </w:pPr>
          </w:p>
        </w:tc>
        <w:tc>
          <w:tcPr>
            <w:tcW w:w="1181" w:type="dxa"/>
            <w:vMerge w:val="continue"/>
            <w:vAlign w:val="center"/>
          </w:tcPr>
          <w:p>
            <w:pPr>
              <w:spacing w:line="240" w:lineRule="auto"/>
              <w:jc w:val="center"/>
              <w:rPr>
                <w:rFonts w:hint="eastAsia" w:ascii="仿宋_GB2312" w:eastAsia="仿宋_GB2312"/>
                <w:kern w:val="0"/>
                <w:sz w:val="22"/>
                <w:szCs w:val="22"/>
                <w:lang w:val="en-US" w:eastAsia="zh-CN"/>
              </w:rPr>
            </w:pPr>
          </w:p>
        </w:tc>
        <w:tc>
          <w:tcPr>
            <w:tcW w:w="1029" w:type="dxa"/>
            <w:vMerge w:val="continue"/>
            <w:vAlign w:val="center"/>
          </w:tcPr>
          <w:p>
            <w:pPr>
              <w:spacing w:line="240" w:lineRule="auto"/>
              <w:jc w:val="center"/>
              <w:rPr>
                <w:rFonts w:hint="eastAsia" w:ascii="仿宋_GB2312" w:eastAsia="仿宋_GB2312"/>
                <w:kern w:val="0"/>
                <w:sz w:val="22"/>
                <w:szCs w:val="22"/>
                <w:lang w:eastAsia="zh-CN"/>
              </w:rPr>
            </w:pPr>
          </w:p>
        </w:tc>
        <w:tc>
          <w:tcPr>
            <w:tcW w:w="2547" w:type="dxa"/>
            <w:gridSpan w:val="2"/>
            <w:vAlign w:val="center"/>
          </w:tcPr>
          <w:p>
            <w:pPr>
              <w:spacing w:line="240" w:lineRule="auto"/>
              <w:ind w:firstLine="420"/>
              <w:jc w:val="center"/>
              <w:rPr>
                <w:rFonts w:ascii="仿宋_GB2312" w:eastAsia="仿宋_GB2312"/>
                <w:kern w:val="0"/>
                <w:sz w:val="22"/>
                <w:szCs w:val="22"/>
              </w:rPr>
            </w:pPr>
            <w:r>
              <w:rPr>
                <w:rFonts w:hint="eastAsia" w:ascii="仿宋_GB2312" w:eastAsia="仿宋_GB2312"/>
                <w:kern w:val="0"/>
                <w:sz w:val="22"/>
                <w:szCs w:val="22"/>
              </w:rPr>
              <w:t>项目支出≤170万元</w:t>
            </w:r>
          </w:p>
        </w:tc>
        <w:tc>
          <w:tcPr>
            <w:tcW w:w="1269" w:type="dxa"/>
            <w:vAlign w:val="center"/>
          </w:tcPr>
          <w:p>
            <w:pPr>
              <w:spacing w:line="240" w:lineRule="auto"/>
              <w:jc w:val="both"/>
              <w:rPr>
                <w:rFonts w:ascii="仿宋_GB2312" w:eastAsia="仿宋_GB2312"/>
                <w:kern w:val="0"/>
                <w:sz w:val="22"/>
                <w:szCs w:val="22"/>
              </w:rPr>
            </w:pPr>
            <w:r>
              <w:rPr>
                <w:rFonts w:hint="eastAsia" w:ascii="仿宋_GB2312" w:eastAsia="仿宋_GB2312"/>
                <w:kern w:val="0"/>
                <w:sz w:val="22"/>
                <w:szCs w:val="22"/>
              </w:rPr>
              <w:t>170万元</w:t>
            </w:r>
          </w:p>
        </w:tc>
        <w:tc>
          <w:tcPr>
            <w:tcW w:w="69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86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10</w:t>
            </w:r>
          </w:p>
        </w:tc>
        <w:tc>
          <w:tcPr>
            <w:tcW w:w="1423" w:type="dxa"/>
            <w:vAlign w:val="center"/>
          </w:tcPr>
          <w:p>
            <w:pPr>
              <w:spacing w:line="240" w:lineRule="auto"/>
              <w:ind w:firstLine="420"/>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7"/>
            <w:vAlign w:val="center"/>
          </w:tcPr>
          <w:p>
            <w:pPr>
              <w:spacing w:line="240" w:lineRule="auto"/>
              <w:ind w:firstLine="420"/>
              <w:jc w:val="center"/>
              <w:rPr>
                <w:rFonts w:ascii="仿宋_GB2312" w:eastAsia="仿宋_GB2312"/>
                <w:kern w:val="0"/>
                <w:sz w:val="22"/>
                <w:szCs w:val="22"/>
                <w:lang w:eastAsia="zh-CN"/>
              </w:rPr>
            </w:pPr>
            <w:r>
              <w:rPr>
                <w:rFonts w:hint="eastAsia" w:ascii="仿宋_GB2312" w:eastAsia="仿宋_GB2312"/>
                <w:kern w:val="0"/>
                <w:sz w:val="22"/>
                <w:szCs w:val="22"/>
                <w:lang w:eastAsia="zh-CN"/>
              </w:rPr>
              <w:t>总分</w:t>
            </w:r>
          </w:p>
        </w:tc>
        <w:tc>
          <w:tcPr>
            <w:tcW w:w="699" w:type="dxa"/>
            <w:vAlign w:val="center"/>
          </w:tcPr>
          <w:p>
            <w:pPr>
              <w:spacing w:line="240" w:lineRule="auto"/>
              <w:jc w:val="center"/>
              <w:rPr>
                <w:rFonts w:ascii="仿宋_GB2312" w:eastAsia="仿宋_GB2312"/>
                <w:kern w:val="0"/>
                <w:sz w:val="22"/>
                <w:szCs w:val="22"/>
              </w:rPr>
            </w:pPr>
            <w:r>
              <w:rPr>
                <w:rFonts w:hint="eastAsia" w:ascii="仿宋_GB2312" w:eastAsia="仿宋_GB2312"/>
                <w:kern w:val="0"/>
                <w:sz w:val="22"/>
                <w:szCs w:val="22"/>
              </w:rPr>
              <w:t>100</w:t>
            </w:r>
          </w:p>
        </w:tc>
        <w:tc>
          <w:tcPr>
            <w:tcW w:w="869" w:type="dxa"/>
            <w:vAlign w:val="center"/>
          </w:tcPr>
          <w:p>
            <w:pPr>
              <w:spacing w:line="240" w:lineRule="auto"/>
              <w:ind w:firstLine="420"/>
              <w:jc w:val="center"/>
              <w:rPr>
                <w:rFonts w:hint="default" w:ascii="仿宋_GB2312" w:eastAsia="仿宋_GB2312"/>
                <w:kern w:val="0"/>
                <w:sz w:val="22"/>
                <w:szCs w:val="22"/>
                <w:lang w:val="en-US" w:eastAsia="zh-CN"/>
              </w:rPr>
            </w:pPr>
            <w:r>
              <w:rPr>
                <w:rFonts w:hint="eastAsia" w:ascii="仿宋_GB2312" w:eastAsia="仿宋_GB2312"/>
                <w:kern w:val="0"/>
                <w:sz w:val="22"/>
                <w:szCs w:val="22"/>
                <w:lang w:val="en-US" w:eastAsia="zh-CN"/>
              </w:rPr>
              <w:t>98</w:t>
            </w:r>
          </w:p>
        </w:tc>
        <w:tc>
          <w:tcPr>
            <w:tcW w:w="1423" w:type="dxa"/>
            <w:vAlign w:val="center"/>
          </w:tcPr>
          <w:p>
            <w:pPr>
              <w:spacing w:line="240" w:lineRule="auto"/>
              <w:ind w:firstLine="420"/>
              <w:jc w:val="center"/>
              <w:rPr>
                <w:rFonts w:ascii="仿宋_GB2312" w:eastAsia="仿宋_GB2312"/>
                <w:kern w:val="0"/>
                <w:sz w:val="22"/>
                <w:szCs w:val="22"/>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6"/>
          <w:szCs w:val="36"/>
          <w:lang w:val="en-US" w:eastAsia="zh-CN" w:bidi="ar-SA"/>
        </w:rPr>
      </w:pPr>
      <w:r>
        <w:rPr>
          <w:rFonts w:ascii="仿宋_GB2312" w:hAnsi="宋体" w:eastAsia="仿宋_GB2312" w:cs="宋体"/>
          <w:snapToGrid w:val="0"/>
          <w:color w:val="000000"/>
          <w:sz w:val="22"/>
          <w:szCs w:val="22"/>
          <w:lang w:val="en-US" w:eastAsia="zh-CN" w:bidi="ar-SA"/>
        </w:rPr>
        <w:t>填表人：</w:t>
      </w:r>
      <w:r>
        <w:rPr>
          <w:rFonts w:hint="eastAsia" w:ascii="仿宋_GB2312" w:hAnsi="宋体" w:eastAsia="仿宋_GB2312" w:cs="宋体"/>
          <w:snapToGrid w:val="0"/>
          <w:color w:val="000000"/>
          <w:sz w:val="22"/>
          <w:szCs w:val="22"/>
          <w:lang w:val="en-US" w:eastAsia="zh-CN" w:bidi="ar-SA"/>
        </w:rPr>
        <w:t>徐丹</w:t>
      </w:r>
      <w:r>
        <w:rPr>
          <w:rFonts w:ascii="仿宋_GB2312" w:hAnsi="宋体" w:eastAsia="仿宋_GB2312" w:cs="宋体"/>
          <w:snapToGrid w:val="0"/>
          <w:color w:val="000000"/>
          <w:sz w:val="22"/>
          <w:szCs w:val="22"/>
          <w:lang w:val="en-US" w:eastAsia="zh-CN" w:bidi="ar-SA"/>
        </w:rPr>
        <w:t xml:space="preserve">    填报日期：</w:t>
      </w:r>
      <w:r>
        <w:rPr>
          <w:rFonts w:hint="eastAsia" w:ascii="仿宋_GB2312" w:hAnsi="宋体" w:eastAsia="仿宋_GB2312" w:cs="宋体"/>
          <w:snapToGrid w:val="0"/>
          <w:color w:val="000000"/>
          <w:sz w:val="22"/>
          <w:szCs w:val="22"/>
          <w:lang w:val="en-US" w:eastAsia="zh-CN" w:bidi="ar-SA"/>
        </w:rPr>
        <w:t>2024.6.24</w:t>
      </w:r>
      <w:r>
        <w:rPr>
          <w:rFonts w:ascii="仿宋_GB2312" w:hAnsi="宋体" w:eastAsia="仿宋_GB2312" w:cs="宋体"/>
          <w:snapToGrid w:val="0"/>
          <w:color w:val="000000"/>
          <w:sz w:val="22"/>
          <w:szCs w:val="22"/>
          <w:lang w:val="en-US" w:eastAsia="zh-CN" w:bidi="ar-SA"/>
        </w:rPr>
        <w:t xml:space="preserve">     联系电话：</w:t>
      </w:r>
      <w:r>
        <w:rPr>
          <w:rFonts w:hint="eastAsia" w:ascii="仿宋_GB2312" w:hAnsi="宋体" w:eastAsia="仿宋_GB2312" w:cs="宋体"/>
          <w:snapToGrid w:val="0"/>
          <w:color w:val="000000"/>
          <w:sz w:val="22"/>
          <w:szCs w:val="22"/>
          <w:lang w:val="en-US" w:eastAsia="zh-CN" w:bidi="ar-SA"/>
        </w:rPr>
        <w:t>5225656</w:t>
      </w:r>
      <w:r>
        <w:rPr>
          <w:rFonts w:ascii="仿宋_GB2312" w:hAnsi="宋体" w:eastAsia="仿宋_GB2312" w:cs="宋体"/>
          <w:snapToGrid w:val="0"/>
          <w:color w:val="000000"/>
          <w:sz w:val="22"/>
          <w:szCs w:val="22"/>
          <w:lang w:val="en-US" w:eastAsia="zh-CN" w:bidi="ar-SA"/>
        </w:rPr>
        <w:t xml:space="preserve">   </w:t>
      </w:r>
      <w:r>
        <w:rPr>
          <w:rFonts w:hint="eastAsia" w:ascii="仿宋_GB2312" w:hAnsi="宋体" w:eastAsia="仿宋_GB2312" w:cs="宋体"/>
          <w:snapToGrid w:val="0"/>
          <w:color w:val="000000"/>
          <w:sz w:val="22"/>
          <w:szCs w:val="22"/>
          <w:lang w:val="en-US" w:eastAsia="zh-CN" w:bidi="ar-SA"/>
        </w:rPr>
        <w:t xml:space="preserve"> </w:t>
      </w:r>
      <w:r>
        <w:rPr>
          <w:rFonts w:ascii="仿宋_GB2312" w:hAnsi="宋体" w:eastAsia="仿宋_GB2312" w:cs="宋体"/>
          <w:snapToGrid w:val="0"/>
          <w:color w:val="000000"/>
          <w:sz w:val="22"/>
          <w:szCs w:val="22"/>
          <w:lang w:val="en-US" w:eastAsia="zh-CN" w:bidi="ar-SA"/>
        </w:rPr>
        <w:t>单位负责人签字：</w:t>
      </w:r>
      <w:r>
        <w:rPr>
          <w:rFonts w:ascii="仿宋_GB2312" w:hAnsi="宋体" w:eastAsia="仿宋_GB2312" w:cs="宋体"/>
          <w:snapToGrid w:val="0"/>
          <w:color w:val="000000"/>
          <w:sz w:val="36"/>
          <w:szCs w:val="36"/>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6"/>
          <w:szCs w:val="36"/>
          <w:lang w:val="en-US" w:eastAsia="zh-CN" w:bidi="ar-SA"/>
        </w:rPr>
      </w:pPr>
      <w:r>
        <w:rPr>
          <w:rFonts w:hint="eastAsia" w:ascii="宋体" w:hAnsi="宋体" w:eastAsia="宋体" w:cs="宋体"/>
          <w:bCs/>
          <w:snapToGrid w:val="0"/>
          <w:color w:val="000000"/>
          <w:spacing w:val="-4"/>
          <w:sz w:val="32"/>
          <w:szCs w:val="32"/>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8"/>
          <w:szCs w:val="48"/>
          <w:lang w:eastAsia="zh-CN"/>
        </w:rPr>
      </w:pPr>
      <w:r>
        <w:rPr>
          <w:rFonts w:ascii="方正小标宋简体" w:hAnsi="宋体" w:eastAsia="方正小标宋简体" w:cs="宋体"/>
          <w:bCs/>
          <w:spacing w:val="8"/>
          <w:kern w:val="0"/>
          <w:sz w:val="48"/>
          <w:szCs w:val="48"/>
          <w:lang w:eastAsia="zh-CN"/>
        </w:rPr>
        <w:t>202</w:t>
      </w:r>
      <w:r>
        <w:rPr>
          <w:rFonts w:hint="eastAsia" w:ascii="方正小标宋简体" w:hAnsi="宋体" w:eastAsia="方正小标宋简体" w:cs="宋体"/>
          <w:bCs/>
          <w:spacing w:val="8"/>
          <w:kern w:val="0"/>
          <w:sz w:val="48"/>
          <w:szCs w:val="48"/>
          <w:lang w:val="en-US" w:eastAsia="zh-CN"/>
        </w:rPr>
        <w:t>2</w:t>
      </w:r>
      <w:r>
        <w:rPr>
          <w:rFonts w:ascii="方正小标宋简体" w:hAnsi="宋体" w:eastAsia="方正小标宋简体" w:cs="宋体"/>
          <w:bCs/>
          <w:spacing w:val="8"/>
          <w:kern w:val="0"/>
          <w:sz w:val="48"/>
          <w:szCs w:val="48"/>
          <w:lang w:eastAsia="zh-CN"/>
        </w:rPr>
        <w:t>年度项目支出绩效自评表</w:t>
      </w:r>
    </w:p>
    <w:p>
      <w:pPr>
        <w:spacing w:line="95" w:lineRule="exact"/>
        <w:ind w:firstLine="420"/>
        <w:jc w:val="left"/>
        <w:rPr>
          <w:kern w:val="0"/>
          <w:sz w:val="22"/>
          <w:szCs w:val="22"/>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308"/>
        <w:gridCol w:w="811"/>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项目支出名称</w:t>
            </w:r>
          </w:p>
        </w:tc>
        <w:tc>
          <w:tcPr>
            <w:tcW w:w="8536" w:type="dxa"/>
            <w:gridSpan w:val="8"/>
            <w:vAlign w:val="center"/>
          </w:tcPr>
          <w:p>
            <w:pPr>
              <w:spacing w:line="240" w:lineRule="auto"/>
              <w:ind w:firstLine="420"/>
              <w:jc w:val="left"/>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绿化管养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主管部门</w:t>
            </w:r>
          </w:p>
        </w:tc>
        <w:tc>
          <w:tcPr>
            <w:tcW w:w="4396" w:type="dxa"/>
            <w:gridSpan w:val="4"/>
            <w:vAlign w:val="center"/>
          </w:tcPr>
          <w:p>
            <w:pPr>
              <w:spacing w:line="240" w:lineRule="auto"/>
              <w:jc w:val="both"/>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 xml:space="preserve"> 汨罗市城市管理和综合执法局 </w:t>
            </w:r>
          </w:p>
        </w:tc>
        <w:tc>
          <w:tcPr>
            <w:tcW w:w="1099" w:type="dxa"/>
            <w:vAlign w:val="center"/>
          </w:tcPr>
          <w:p>
            <w:pPr>
              <w:spacing w:line="240" w:lineRule="auto"/>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实施</w:t>
            </w:r>
          </w:p>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单位</w:t>
            </w:r>
          </w:p>
        </w:tc>
        <w:tc>
          <w:tcPr>
            <w:tcW w:w="3041" w:type="dxa"/>
            <w:gridSpan w:val="3"/>
            <w:vAlign w:val="center"/>
          </w:tcPr>
          <w:p>
            <w:pPr>
              <w:spacing w:line="240" w:lineRule="auto"/>
              <w:jc w:val="both"/>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汨罗市园林绿化服务中心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 xml:space="preserve">项目资金 </w:t>
            </w:r>
            <w:r>
              <w:rPr>
                <w:rFonts w:ascii="仿宋_GB2312" w:hAnsi="宋体" w:eastAsia="仿宋_GB2312" w:cs="宋体"/>
                <w:kern w:val="0"/>
                <w:sz w:val="22"/>
                <w:szCs w:val="22"/>
                <w:lang w:eastAsia="zh-CN"/>
              </w:rPr>
              <w:t>(</w:t>
            </w:r>
            <w:r>
              <w:rPr>
                <w:rFonts w:hint="eastAsia" w:ascii="仿宋_GB2312" w:hAnsi="宋体" w:eastAsia="仿宋_GB2312" w:cs="宋体"/>
                <w:kern w:val="0"/>
                <w:sz w:val="22"/>
                <w:szCs w:val="22"/>
                <w:lang w:eastAsia="zh-CN"/>
              </w:rPr>
              <w:t>万元</w:t>
            </w:r>
            <w:r>
              <w:rPr>
                <w:rFonts w:ascii="仿宋_GB2312" w:hAnsi="宋体" w:eastAsia="仿宋_GB2312" w:cs="宋体"/>
                <w:kern w:val="0"/>
                <w:sz w:val="22"/>
                <w:szCs w:val="22"/>
                <w:lang w:eastAsia="zh-CN"/>
              </w:rPr>
              <w:t>)</w:t>
            </w:r>
          </w:p>
        </w:tc>
        <w:tc>
          <w:tcPr>
            <w:tcW w:w="2277" w:type="dxa"/>
            <w:gridSpan w:val="2"/>
            <w:vAlign w:val="center"/>
          </w:tcPr>
          <w:p>
            <w:pPr>
              <w:spacing w:line="240" w:lineRule="auto"/>
              <w:ind w:firstLine="420"/>
              <w:jc w:val="center"/>
              <w:rPr>
                <w:rFonts w:ascii="仿宋_GB2312" w:hAnsi="宋体" w:eastAsia="仿宋_GB2312" w:cs="宋体"/>
                <w:kern w:val="0"/>
                <w:sz w:val="22"/>
                <w:szCs w:val="22"/>
                <w:lang w:eastAsia="zh-CN"/>
              </w:rPr>
            </w:pPr>
          </w:p>
        </w:tc>
        <w:tc>
          <w:tcPr>
            <w:tcW w:w="1308" w:type="dxa"/>
            <w:vAlign w:val="center"/>
          </w:tcPr>
          <w:p>
            <w:pPr>
              <w:spacing w:line="240" w:lineRule="auto"/>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年初</w:t>
            </w:r>
          </w:p>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预算数</w:t>
            </w:r>
          </w:p>
        </w:tc>
        <w:tc>
          <w:tcPr>
            <w:tcW w:w="811" w:type="dxa"/>
            <w:vAlign w:val="center"/>
          </w:tcPr>
          <w:p>
            <w:pPr>
              <w:spacing w:line="240" w:lineRule="auto"/>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全年</w:t>
            </w:r>
          </w:p>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预算数</w:t>
            </w:r>
          </w:p>
        </w:tc>
        <w:tc>
          <w:tcPr>
            <w:tcW w:w="1099" w:type="dxa"/>
            <w:vAlign w:val="center"/>
          </w:tcPr>
          <w:p>
            <w:pPr>
              <w:spacing w:line="240" w:lineRule="auto"/>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全年</w:t>
            </w:r>
          </w:p>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执行数</w:t>
            </w:r>
          </w:p>
        </w:tc>
        <w:tc>
          <w:tcPr>
            <w:tcW w:w="809" w:type="dxa"/>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分值</w:t>
            </w:r>
          </w:p>
        </w:tc>
        <w:tc>
          <w:tcPr>
            <w:tcW w:w="849" w:type="dxa"/>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执行率</w:t>
            </w:r>
          </w:p>
        </w:tc>
        <w:tc>
          <w:tcPr>
            <w:tcW w:w="1383" w:type="dxa"/>
            <w:vAlign w:val="center"/>
          </w:tcPr>
          <w:p>
            <w:pPr>
              <w:spacing w:line="240" w:lineRule="auto"/>
              <w:ind w:firstLine="420"/>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lang w:eastAsia="zh-CN"/>
              </w:rPr>
            </w:pPr>
          </w:p>
        </w:tc>
        <w:tc>
          <w:tcPr>
            <w:tcW w:w="2277" w:type="dxa"/>
            <w:gridSpan w:val="2"/>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年度资金总额</w:t>
            </w:r>
          </w:p>
        </w:tc>
        <w:tc>
          <w:tcPr>
            <w:tcW w:w="1308" w:type="dxa"/>
            <w:vAlign w:val="center"/>
          </w:tcPr>
          <w:p>
            <w:pPr>
              <w:spacing w:line="240" w:lineRule="auto"/>
              <w:ind w:firstLine="420"/>
              <w:jc w:val="center"/>
              <w:rPr>
                <w:rFonts w:ascii="仿宋_GB2312" w:hAnsi="宋体" w:eastAsia="仿宋_GB2312" w:cs="宋体"/>
                <w:kern w:val="0"/>
                <w:sz w:val="22"/>
                <w:szCs w:val="22"/>
                <w:lang w:eastAsia="zh-CN"/>
              </w:rPr>
            </w:pPr>
          </w:p>
        </w:tc>
        <w:tc>
          <w:tcPr>
            <w:tcW w:w="811" w:type="dxa"/>
            <w:vAlign w:val="center"/>
          </w:tcPr>
          <w:p>
            <w:pPr>
              <w:spacing w:line="240" w:lineRule="auto"/>
              <w:ind w:firstLine="420"/>
              <w:jc w:val="center"/>
              <w:rPr>
                <w:rFonts w:ascii="仿宋_GB2312" w:hAnsi="宋体" w:eastAsia="仿宋_GB2312" w:cs="宋体"/>
                <w:kern w:val="0"/>
                <w:sz w:val="22"/>
                <w:szCs w:val="22"/>
                <w:lang w:eastAsia="zh-CN"/>
              </w:rPr>
            </w:pPr>
          </w:p>
        </w:tc>
        <w:tc>
          <w:tcPr>
            <w:tcW w:w="109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170</w:t>
            </w:r>
          </w:p>
        </w:tc>
        <w:tc>
          <w:tcPr>
            <w:tcW w:w="809" w:type="dxa"/>
            <w:vAlign w:val="center"/>
          </w:tcPr>
          <w:p>
            <w:pPr>
              <w:spacing w:line="240" w:lineRule="auto"/>
              <w:jc w:val="center"/>
              <w:rPr>
                <w:rFonts w:ascii="仿宋_GB2312" w:hAnsi="宋体" w:eastAsia="仿宋_GB2312" w:cs="宋体"/>
                <w:kern w:val="0"/>
                <w:sz w:val="22"/>
                <w:szCs w:val="22"/>
                <w:lang w:eastAsia="zh-CN"/>
              </w:rPr>
            </w:pPr>
            <w:r>
              <w:rPr>
                <w:rFonts w:ascii="仿宋_GB2312" w:hAnsi="宋体" w:eastAsia="仿宋_GB2312" w:cs="宋体"/>
                <w:kern w:val="0"/>
                <w:sz w:val="22"/>
                <w:szCs w:val="22"/>
                <w:lang w:eastAsia="zh-CN"/>
              </w:rPr>
              <w:t>10</w:t>
            </w:r>
          </w:p>
        </w:tc>
        <w:tc>
          <w:tcPr>
            <w:tcW w:w="849" w:type="dxa"/>
            <w:vAlign w:val="center"/>
          </w:tcPr>
          <w:p>
            <w:pPr>
              <w:spacing w:line="240" w:lineRule="auto"/>
              <w:ind w:firstLine="220" w:firstLineChars="100"/>
              <w:jc w:val="both"/>
              <w:rPr>
                <w:rFonts w:hint="default" w:ascii="仿宋_GB2312" w:hAnsi="宋体" w:eastAsia="仿宋_GB2312" w:cs="宋体"/>
                <w:kern w:val="0"/>
                <w:sz w:val="22"/>
                <w:szCs w:val="22"/>
                <w:lang w:val="en-US" w:eastAsia="zh-CN"/>
              </w:rPr>
            </w:pPr>
            <w:r>
              <w:rPr>
                <w:rFonts w:hint="eastAsia" w:ascii="仿宋_GB2312" w:eastAsia="仿宋_GB2312"/>
                <w:kern w:val="0"/>
                <w:sz w:val="22"/>
                <w:szCs w:val="22"/>
              </w:rPr>
              <w:t>100%</w:t>
            </w:r>
          </w:p>
        </w:tc>
        <w:tc>
          <w:tcPr>
            <w:tcW w:w="1383" w:type="dxa"/>
            <w:vAlign w:val="center"/>
          </w:tcPr>
          <w:p>
            <w:pPr>
              <w:spacing w:line="240" w:lineRule="auto"/>
              <w:ind w:firstLine="420"/>
              <w:jc w:val="center"/>
              <w:rPr>
                <w:rFonts w:ascii="仿宋_GB2312" w:hAnsi="宋体" w:eastAsia="仿宋_GB2312" w:cs="宋体"/>
                <w:kern w:val="0"/>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lang w:eastAsia="zh-CN"/>
              </w:rPr>
            </w:pPr>
          </w:p>
        </w:tc>
        <w:tc>
          <w:tcPr>
            <w:tcW w:w="2277" w:type="dxa"/>
            <w:gridSpan w:val="2"/>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其中：当年财政拨款</w:t>
            </w:r>
          </w:p>
        </w:tc>
        <w:tc>
          <w:tcPr>
            <w:tcW w:w="1308" w:type="dxa"/>
            <w:vAlign w:val="center"/>
          </w:tcPr>
          <w:p>
            <w:pPr>
              <w:spacing w:line="240" w:lineRule="auto"/>
              <w:ind w:firstLine="420"/>
              <w:jc w:val="center"/>
              <w:rPr>
                <w:rFonts w:ascii="仿宋_GB2312" w:hAnsi="宋体" w:eastAsia="仿宋_GB2312" w:cs="宋体"/>
                <w:kern w:val="0"/>
                <w:sz w:val="22"/>
                <w:szCs w:val="22"/>
                <w:lang w:eastAsia="zh-CN"/>
              </w:rPr>
            </w:pPr>
          </w:p>
        </w:tc>
        <w:tc>
          <w:tcPr>
            <w:tcW w:w="811" w:type="dxa"/>
            <w:vAlign w:val="center"/>
          </w:tcPr>
          <w:p>
            <w:pPr>
              <w:spacing w:line="240" w:lineRule="auto"/>
              <w:ind w:firstLine="420"/>
              <w:jc w:val="center"/>
              <w:rPr>
                <w:rFonts w:ascii="仿宋_GB2312" w:hAnsi="宋体" w:eastAsia="仿宋_GB2312" w:cs="宋体"/>
                <w:kern w:val="0"/>
                <w:sz w:val="22"/>
                <w:szCs w:val="22"/>
                <w:lang w:eastAsia="zh-CN"/>
              </w:rPr>
            </w:pPr>
          </w:p>
        </w:tc>
        <w:tc>
          <w:tcPr>
            <w:tcW w:w="109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170</w:t>
            </w:r>
          </w:p>
        </w:tc>
        <w:tc>
          <w:tcPr>
            <w:tcW w:w="809" w:type="dxa"/>
            <w:vAlign w:val="center"/>
          </w:tcPr>
          <w:p>
            <w:pPr>
              <w:spacing w:line="240" w:lineRule="auto"/>
              <w:ind w:firstLine="420"/>
              <w:jc w:val="center"/>
              <w:rPr>
                <w:rFonts w:ascii="仿宋_GB2312" w:hAnsi="宋体" w:eastAsia="仿宋_GB2312" w:cs="宋体"/>
                <w:kern w:val="0"/>
                <w:sz w:val="22"/>
                <w:szCs w:val="22"/>
                <w:lang w:eastAsia="zh-CN"/>
              </w:rPr>
            </w:pPr>
          </w:p>
        </w:tc>
        <w:tc>
          <w:tcPr>
            <w:tcW w:w="849" w:type="dxa"/>
            <w:vAlign w:val="center"/>
          </w:tcPr>
          <w:p>
            <w:pPr>
              <w:spacing w:line="240" w:lineRule="auto"/>
              <w:ind w:firstLine="420"/>
              <w:jc w:val="center"/>
              <w:rPr>
                <w:rFonts w:ascii="仿宋_GB2312" w:hAnsi="宋体" w:eastAsia="仿宋_GB2312" w:cs="宋体"/>
                <w:kern w:val="0"/>
                <w:sz w:val="22"/>
                <w:szCs w:val="22"/>
                <w:lang w:eastAsia="zh-CN"/>
              </w:rPr>
            </w:pPr>
          </w:p>
        </w:tc>
        <w:tc>
          <w:tcPr>
            <w:tcW w:w="1383" w:type="dxa"/>
            <w:vAlign w:val="center"/>
          </w:tcPr>
          <w:p>
            <w:pPr>
              <w:spacing w:line="240" w:lineRule="auto"/>
              <w:ind w:firstLine="420"/>
              <w:jc w:val="center"/>
              <w:rPr>
                <w:rFonts w:ascii="仿宋_GB2312" w:hAnsi="宋体" w:eastAsia="仿宋_GB2312" w:cs="宋体"/>
                <w:kern w:val="0"/>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lang w:eastAsia="zh-CN"/>
              </w:rPr>
            </w:pPr>
          </w:p>
        </w:tc>
        <w:tc>
          <w:tcPr>
            <w:tcW w:w="2277" w:type="dxa"/>
            <w:gridSpan w:val="2"/>
            <w:vAlign w:val="center"/>
          </w:tcPr>
          <w:p>
            <w:pPr>
              <w:spacing w:line="240" w:lineRule="auto"/>
              <w:ind w:firstLine="660" w:firstLineChars="300"/>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上年结转资金</w:t>
            </w:r>
          </w:p>
        </w:tc>
        <w:tc>
          <w:tcPr>
            <w:tcW w:w="1308" w:type="dxa"/>
            <w:vAlign w:val="center"/>
          </w:tcPr>
          <w:p>
            <w:pPr>
              <w:spacing w:line="240" w:lineRule="auto"/>
              <w:ind w:firstLine="420"/>
              <w:jc w:val="center"/>
              <w:rPr>
                <w:rFonts w:ascii="仿宋_GB2312" w:hAnsi="宋体" w:eastAsia="仿宋_GB2312" w:cs="宋体"/>
                <w:kern w:val="0"/>
                <w:sz w:val="22"/>
                <w:szCs w:val="22"/>
                <w:lang w:eastAsia="zh-CN"/>
              </w:rPr>
            </w:pPr>
          </w:p>
        </w:tc>
        <w:tc>
          <w:tcPr>
            <w:tcW w:w="811" w:type="dxa"/>
            <w:vAlign w:val="center"/>
          </w:tcPr>
          <w:p>
            <w:pPr>
              <w:spacing w:line="240" w:lineRule="auto"/>
              <w:ind w:firstLine="420"/>
              <w:jc w:val="center"/>
              <w:rPr>
                <w:rFonts w:ascii="仿宋_GB2312" w:hAnsi="宋体" w:eastAsia="仿宋_GB2312" w:cs="宋体"/>
                <w:kern w:val="0"/>
                <w:sz w:val="22"/>
                <w:szCs w:val="22"/>
                <w:lang w:eastAsia="zh-CN"/>
              </w:rPr>
            </w:pPr>
          </w:p>
        </w:tc>
        <w:tc>
          <w:tcPr>
            <w:tcW w:w="1099" w:type="dxa"/>
            <w:vAlign w:val="center"/>
          </w:tcPr>
          <w:p>
            <w:pPr>
              <w:spacing w:line="240" w:lineRule="auto"/>
              <w:ind w:firstLine="420"/>
              <w:jc w:val="center"/>
              <w:rPr>
                <w:rFonts w:ascii="仿宋_GB2312" w:hAnsi="宋体" w:eastAsia="仿宋_GB2312" w:cs="宋体"/>
                <w:kern w:val="0"/>
                <w:sz w:val="22"/>
                <w:szCs w:val="22"/>
                <w:lang w:eastAsia="zh-CN"/>
              </w:rPr>
            </w:pPr>
          </w:p>
        </w:tc>
        <w:tc>
          <w:tcPr>
            <w:tcW w:w="809" w:type="dxa"/>
            <w:vAlign w:val="center"/>
          </w:tcPr>
          <w:p>
            <w:pPr>
              <w:spacing w:line="240" w:lineRule="auto"/>
              <w:ind w:firstLine="420"/>
              <w:jc w:val="center"/>
              <w:rPr>
                <w:rFonts w:ascii="仿宋_GB2312" w:hAnsi="宋体" w:eastAsia="仿宋_GB2312" w:cs="宋体"/>
                <w:kern w:val="0"/>
                <w:sz w:val="22"/>
                <w:szCs w:val="22"/>
                <w:lang w:eastAsia="zh-CN"/>
              </w:rPr>
            </w:pPr>
          </w:p>
        </w:tc>
        <w:tc>
          <w:tcPr>
            <w:tcW w:w="849" w:type="dxa"/>
            <w:vAlign w:val="center"/>
          </w:tcPr>
          <w:p>
            <w:pPr>
              <w:spacing w:line="240" w:lineRule="auto"/>
              <w:ind w:firstLine="420"/>
              <w:jc w:val="center"/>
              <w:rPr>
                <w:rFonts w:ascii="仿宋_GB2312" w:hAnsi="宋体" w:eastAsia="仿宋_GB2312" w:cs="宋体"/>
                <w:kern w:val="0"/>
                <w:sz w:val="22"/>
                <w:szCs w:val="22"/>
                <w:lang w:eastAsia="zh-CN"/>
              </w:rPr>
            </w:pPr>
          </w:p>
        </w:tc>
        <w:tc>
          <w:tcPr>
            <w:tcW w:w="1383" w:type="dxa"/>
            <w:vAlign w:val="center"/>
          </w:tcPr>
          <w:p>
            <w:pPr>
              <w:spacing w:line="240" w:lineRule="auto"/>
              <w:ind w:firstLine="420"/>
              <w:jc w:val="center"/>
              <w:rPr>
                <w:rFonts w:ascii="仿宋_GB2312" w:hAnsi="宋体" w:eastAsia="仿宋_GB2312" w:cs="宋体"/>
                <w:kern w:val="0"/>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sz w:val="22"/>
                <w:szCs w:val="22"/>
                <w:lang w:eastAsia="zh-CN"/>
              </w:rPr>
            </w:pPr>
          </w:p>
        </w:tc>
        <w:tc>
          <w:tcPr>
            <w:tcW w:w="2277" w:type="dxa"/>
            <w:gridSpan w:val="2"/>
            <w:vAlign w:val="center"/>
          </w:tcPr>
          <w:p>
            <w:pPr>
              <w:spacing w:line="240" w:lineRule="auto"/>
              <w:ind w:firstLine="660" w:firstLineChars="30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其他资金</w:t>
            </w:r>
          </w:p>
        </w:tc>
        <w:tc>
          <w:tcPr>
            <w:tcW w:w="1308" w:type="dxa"/>
            <w:vAlign w:val="center"/>
          </w:tcPr>
          <w:p>
            <w:pPr>
              <w:spacing w:line="240" w:lineRule="auto"/>
              <w:ind w:firstLine="420"/>
              <w:jc w:val="center"/>
              <w:rPr>
                <w:rFonts w:ascii="仿宋_GB2312" w:hAnsi="宋体" w:eastAsia="仿宋_GB2312" w:cs="宋体"/>
                <w:kern w:val="0"/>
                <w:sz w:val="22"/>
                <w:szCs w:val="22"/>
              </w:rPr>
            </w:pPr>
          </w:p>
        </w:tc>
        <w:tc>
          <w:tcPr>
            <w:tcW w:w="811" w:type="dxa"/>
            <w:vAlign w:val="center"/>
          </w:tcPr>
          <w:p>
            <w:pPr>
              <w:spacing w:line="240" w:lineRule="auto"/>
              <w:ind w:firstLine="420"/>
              <w:jc w:val="center"/>
              <w:rPr>
                <w:rFonts w:ascii="仿宋_GB2312" w:hAnsi="宋体" w:eastAsia="仿宋_GB2312" w:cs="宋体"/>
                <w:kern w:val="0"/>
                <w:sz w:val="22"/>
                <w:szCs w:val="22"/>
              </w:rPr>
            </w:pPr>
          </w:p>
        </w:tc>
        <w:tc>
          <w:tcPr>
            <w:tcW w:w="1099" w:type="dxa"/>
            <w:vAlign w:val="center"/>
          </w:tcPr>
          <w:p>
            <w:pPr>
              <w:spacing w:line="240" w:lineRule="auto"/>
              <w:ind w:firstLine="420"/>
              <w:jc w:val="center"/>
              <w:rPr>
                <w:rFonts w:ascii="仿宋_GB2312" w:hAnsi="宋体" w:eastAsia="仿宋_GB2312" w:cs="宋体"/>
                <w:kern w:val="0"/>
                <w:sz w:val="22"/>
                <w:szCs w:val="22"/>
              </w:rPr>
            </w:pPr>
          </w:p>
        </w:tc>
        <w:tc>
          <w:tcPr>
            <w:tcW w:w="809" w:type="dxa"/>
            <w:vAlign w:val="center"/>
          </w:tcPr>
          <w:p>
            <w:pPr>
              <w:spacing w:line="240" w:lineRule="auto"/>
              <w:ind w:firstLine="420"/>
              <w:jc w:val="center"/>
              <w:rPr>
                <w:rFonts w:ascii="仿宋_GB2312" w:hAnsi="宋体" w:eastAsia="仿宋_GB2312" w:cs="宋体"/>
                <w:kern w:val="0"/>
                <w:sz w:val="22"/>
                <w:szCs w:val="22"/>
              </w:rPr>
            </w:pPr>
          </w:p>
        </w:tc>
        <w:tc>
          <w:tcPr>
            <w:tcW w:w="849" w:type="dxa"/>
            <w:vAlign w:val="center"/>
          </w:tcPr>
          <w:p>
            <w:pPr>
              <w:spacing w:line="240" w:lineRule="auto"/>
              <w:ind w:firstLine="420"/>
              <w:jc w:val="center"/>
              <w:rPr>
                <w:rFonts w:ascii="仿宋_GB2312" w:hAnsi="宋体" w:eastAsia="仿宋_GB2312" w:cs="宋体"/>
                <w:kern w:val="0"/>
                <w:sz w:val="22"/>
                <w:szCs w:val="22"/>
              </w:rPr>
            </w:pP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年度总体目标</w:t>
            </w:r>
          </w:p>
        </w:tc>
        <w:tc>
          <w:tcPr>
            <w:tcW w:w="4396" w:type="dxa"/>
            <w:gridSpan w:val="4"/>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预期目标</w:t>
            </w:r>
          </w:p>
        </w:tc>
        <w:tc>
          <w:tcPr>
            <w:tcW w:w="4140" w:type="dxa"/>
            <w:gridSpan w:val="4"/>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sz w:val="22"/>
                <w:szCs w:val="22"/>
              </w:rPr>
            </w:pPr>
          </w:p>
        </w:tc>
        <w:tc>
          <w:tcPr>
            <w:tcW w:w="4396" w:type="dxa"/>
            <w:gridSpan w:val="4"/>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完成全城新旧区管养面积达到约750000㎡，四季鲜花摆放面积约4500㎡ ，包含城区的街头游园、防护绿地、多条主干道等。建造城区公益性绿地景观，改善了城市形象，提升了城市品位，保护了生态环境又恪守了坚持绿水青山理念，让市民真实感受到蓝绿交融、层林尽深、鸟语花香、绿树环绕宜居宜业宜游的家园，提升市民获得感与幸福感指数。</w:t>
            </w:r>
          </w:p>
        </w:tc>
        <w:tc>
          <w:tcPr>
            <w:tcW w:w="4140" w:type="dxa"/>
            <w:gridSpan w:val="4"/>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完成全城新旧区管养面积达到约755068㎡，四季鲜花摆放面积约4786㎡ ，包含城区的街头游园、防护绿地、多条主干道等。建造城区公益性绿地景观，改善了城市形象，提升了城市品位，保护了生态环境又恪守了坚持绿水青山理念，让市民真实感受到蓝绿交融、层林尽深、鸟语花香、绿树环绕宜居宜业宜游的家园，提升市民获得感与幸福感指数，社会群众满意度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sz w:val="22"/>
                <w:szCs w:val="22"/>
              </w:rPr>
            </w:pPr>
          </w:p>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绩效指标</w:t>
            </w:r>
          </w:p>
        </w:tc>
        <w:tc>
          <w:tcPr>
            <w:tcW w:w="1059" w:type="dxa"/>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一级指标</w:t>
            </w:r>
          </w:p>
        </w:tc>
        <w:tc>
          <w:tcPr>
            <w:tcW w:w="1218" w:type="dxa"/>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二级指标</w:t>
            </w:r>
          </w:p>
        </w:tc>
        <w:tc>
          <w:tcPr>
            <w:tcW w:w="1308" w:type="dxa"/>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三级指标</w:t>
            </w:r>
          </w:p>
        </w:tc>
        <w:tc>
          <w:tcPr>
            <w:tcW w:w="811" w:type="dxa"/>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年度指标值</w:t>
            </w:r>
          </w:p>
        </w:tc>
        <w:tc>
          <w:tcPr>
            <w:tcW w:w="1099" w:type="dxa"/>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实际完成值</w:t>
            </w:r>
          </w:p>
        </w:tc>
        <w:tc>
          <w:tcPr>
            <w:tcW w:w="809" w:type="dxa"/>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分值</w:t>
            </w:r>
          </w:p>
        </w:tc>
        <w:tc>
          <w:tcPr>
            <w:tcW w:w="849" w:type="dxa"/>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得分</w:t>
            </w:r>
          </w:p>
        </w:tc>
        <w:tc>
          <w:tcPr>
            <w:tcW w:w="1383" w:type="dxa"/>
            <w:vAlign w:val="center"/>
          </w:tcPr>
          <w:p>
            <w:pPr>
              <w:spacing w:line="240" w:lineRule="auto"/>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产出指标</w:t>
            </w:r>
          </w:p>
          <w:p>
            <w:pPr>
              <w:spacing w:line="240" w:lineRule="auto"/>
              <w:jc w:val="center"/>
              <w:rPr>
                <w:rFonts w:ascii="仿宋_GB2312" w:hAnsi="宋体" w:eastAsia="仿宋_GB2312" w:cs="宋体"/>
                <w:kern w:val="0"/>
                <w:sz w:val="22"/>
                <w:szCs w:val="22"/>
              </w:rPr>
            </w:pPr>
            <w:r>
              <w:rPr>
                <w:rFonts w:ascii="仿宋_GB2312" w:hAnsi="宋体" w:eastAsia="仿宋_GB2312" w:cs="宋体"/>
                <w:kern w:val="0"/>
                <w:sz w:val="22"/>
                <w:szCs w:val="22"/>
              </w:rPr>
              <w:t>(</w:t>
            </w:r>
            <w:r>
              <w:rPr>
                <w:rFonts w:hint="eastAsia" w:ascii="仿宋_GB2312" w:hAnsi="宋体" w:eastAsia="仿宋_GB2312" w:cs="宋体"/>
                <w:kern w:val="0"/>
                <w:sz w:val="22"/>
                <w:szCs w:val="22"/>
                <w:lang w:val="en-US" w:eastAsia="zh-CN"/>
              </w:rPr>
              <w:t>3</w:t>
            </w:r>
            <w:r>
              <w:rPr>
                <w:rFonts w:ascii="仿宋_GB2312" w:hAnsi="宋体" w:eastAsia="仿宋_GB2312" w:cs="宋体"/>
                <w:kern w:val="0"/>
                <w:sz w:val="22"/>
                <w:szCs w:val="22"/>
              </w:rPr>
              <w:t>0</w:t>
            </w:r>
            <w:r>
              <w:rPr>
                <w:rFonts w:hint="eastAsia" w:ascii="仿宋_GB2312" w:hAnsi="宋体" w:eastAsia="仿宋_GB2312" w:cs="宋体"/>
                <w:kern w:val="0"/>
                <w:sz w:val="22"/>
                <w:szCs w:val="22"/>
              </w:rPr>
              <w:t>分</w:t>
            </w:r>
            <w:r>
              <w:rPr>
                <w:rFonts w:ascii="仿宋_GB2312" w:hAnsi="宋体" w:eastAsia="仿宋_GB2312" w:cs="宋体"/>
                <w:kern w:val="0"/>
                <w:sz w:val="22"/>
                <w:szCs w:val="22"/>
              </w:rPr>
              <w:t>)</w:t>
            </w:r>
          </w:p>
        </w:tc>
        <w:tc>
          <w:tcPr>
            <w:tcW w:w="1218" w:type="dxa"/>
            <w:vMerge w:val="restart"/>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数量指标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1.城区绿化养护管理面积</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≥750000㎡</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755068㎡</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2.城区行道树养护数量</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≥3万株</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31000万株</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3.城区鲜花栽植面积</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≥4500㎡</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4786㎡</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4.城区鲜花栽植数量</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≥130万盆</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135万盆</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5.城区行道树涂白、防冻、防虫害处置数量</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≥3万株</w:t>
            </w:r>
          </w:p>
        </w:tc>
        <w:tc>
          <w:tcPr>
            <w:tcW w:w="109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3.1万株</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6.城区树木补植</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根据绿地需要补植</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6000株</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7.园林养护自评工作考核</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≥12次</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15次</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restart"/>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质量指标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1.绿化养护、鲜花栽植面积数量达标率</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≥98%</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99%</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2.树木、鲜花栽植成活率</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≥97%</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98%</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3.绿化养护自评工作考核验收合格率</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≥97%</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98%</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4.行道树涂白、防冻、防虫害处置达标率</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≥97%</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98%</w:t>
            </w:r>
          </w:p>
        </w:tc>
        <w:tc>
          <w:tcPr>
            <w:tcW w:w="80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5.树木补植达标率</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≥97%</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98%</w:t>
            </w:r>
          </w:p>
        </w:tc>
        <w:tc>
          <w:tcPr>
            <w:tcW w:w="80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2</w:t>
            </w:r>
          </w:p>
        </w:tc>
        <w:tc>
          <w:tcPr>
            <w:tcW w:w="84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2</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restart"/>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时效指标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1.各项工作完成时间</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2022.1.1-2022.12.31</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2022.1.1-2022.12.31</w:t>
            </w:r>
          </w:p>
        </w:tc>
        <w:tc>
          <w:tcPr>
            <w:tcW w:w="80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3</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2.各项工作按期完成率</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≥100%</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100%</w:t>
            </w:r>
          </w:p>
        </w:tc>
        <w:tc>
          <w:tcPr>
            <w:tcW w:w="80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3</w:t>
            </w:r>
          </w:p>
        </w:tc>
        <w:tc>
          <w:tcPr>
            <w:tcW w:w="84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3</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restart"/>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效益指标</w:t>
            </w:r>
          </w:p>
          <w:p>
            <w:pPr>
              <w:spacing w:line="240" w:lineRule="auto"/>
              <w:jc w:val="center"/>
              <w:rPr>
                <w:rFonts w:ascii="仿宋_GB2312" w:hAnsi="宋体" w:eastAsia="仿宋_GB2312" w:cs="宋体"/>
                <w:kern w:val="0"/>
                <w:sz w:val="22"/>
                <w:szCs w:val="22"/>
              </w:rPr>
            </w:pPr>
            <w:r>
              <w:rPr>
                <w:rFonts w:ascii="仿宋_GB2312" w:hAnsi="宋体" w:eastAsia="仿宋_GB2312" w:cs="宋体"/>
                <w:kern w:val="0"/>
                <w:sz w:val="22"/>
                <w:szCs w:val="22"/>
              </w:rPr>
              <w:t>(30</w:t>
            </w:r>
            <w:r>
              <w:rPr>
                <w:rFonts w:hint="eastAsia" w:ascii="仿宋_GB2312" w:hAnsi="宋体" w:eastAsia="仿宋_GB2312" w:cs="宋体"/>
                <w:kern w:val="0"/>
                <w:sz w:val="22"/>
                <w:szCs w:val="22"/>
              </w:rPr>
              <w:t>分</w:t>
            </w:r>
            <w:r>
              <w:rPr>
                <w:rFonts w:ascii="仿宋_GB2312" w:hAnsi="宋体" w:eastAsia="仿宋_GB2312" w:cs="宋体"/>
                <w:kern w:val="0"/>
                <w:sz w:val="22"/>
                <w:szCs w:val="22"/>
              </w:rPr>
              <w:t>)</w:t>
            </w:r>
          </w:p>
        </w:tc>
        <w:tc>
          <w:tcPr>
            <w:tcW w:w="1218" w:type="dxa"/>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经济效益指标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1.无直接经济效益，可促进城市的经济发展</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间接效益</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间接效益</w:t>
            </w:r>
          </w:p>
        </w:tc>
        <w:tc>
          <w:tcPr>
            <w:tcW w:w="80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社会效益指标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1.提升生活品质，为市民营造宜居环境                           2.提高整体城市形象，对外留下良好印象</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有效提升</w:t>
            </w:r>
          </w:p>
        </w:tc>
        <w:tc>
          <w:tcPr>
            <w:tcW w:w="1099" w:type="dxa"/>
            <w:vAlign w:val="center"/>
          </w:tcPr>
          <w:p>
            <w:pPr>
              <w:spacing w:line="240" w:lineRule="auto"/>
              <w:ind w:firstLine="420"/>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提升</w:t>
            </w:r>
          </w:p>
        </w:tc>
        <w:tc>
          <w:tcPr>
            <w:tcW w:w="80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生态效益指标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1.提升城市空气质量、气候                    2.提升城市绿化、亮化、美化</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有效提升</w:t>
            </w:r>
          </w:p>
        </w:tc>
        <w:tc>
          <w:tcPr>
            <w:tcW w:w="1099"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有效提升</w:t>
            </w:r>
          </w:p>
        </w:tc>
        <w:tc>
          <w:tcPr>
            <w:tcW w:w="80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4</w:t>
            </w:r>
          </w:p>
        </w:tc>
        <w:tc>
          <w:tcPr>
            <w:tcW w:w="1383"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eastAsia="仿宋_GB2312"/>
                <w:kern w:val="0"/>
                <w:sz w:val="22"/>
                <w:szCs w:val="22"/>
                <w:lang w:eastAsia="zh-CN"/>
              </w:rPr>
              <w:t>加强日常监督，完善管理制度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可持续影响指标</w:t>
            </w:r>
          </w:p>
        </w:tc>
        <w:tc>
          <w:tcPr>
            <w:tcW w:w="1308" w:type="dxa"/>
            <w:vAlign w:val="center"/>
          </w:tcPr>
          <w:p>
            <w:pPr>
              <w:spacing w:line="240" w:lineRule="auto"/>
              <w:ind w:firstLine="420"/>
              <w:jc w:val="center"/>
              <w:rPr>
                <w:rFonts w:hint="eastAsia" w:ascii="仿宋" w:hAnsi="仿宋" w:eastAsia="仿宋" w:cs="仿宋"/>
                <w:kern w:val="0"/>
                <w:sz w:val="22"/>
                <w:szCs w:val="22"/>
              </w:rPr>
            </w:pPr>
            <w:r>
              <w:rPr>
                <w:rFonts w:hint="eastAsia" w:ascii="仿宋" w:hAnsi="仿宋" w:eastAsia="仿宋" w:cs="仿宋"/>
                <w:b w:val="0"/>
                <w:bCs/>
                <w:sz w:val="22"/>
                <w:szCs w:val="22"/>
                <w:lang w:val="en-US" w:eastAsia="zh-CN"/>
              </w:rPr>
              <w:t>提升城市形象的持续影响，对创建国家卫生城市、文明城市、园林城市的影响</w:t>
            </w:r>
          </w:p>
        </w:tc>
        <w:tc>
          <w:tcPr>
            <w:tcW w:w="811" w:type="dxa"/>
            <w:vAlign w:val="center"/>
          </w:tcPr>
          <w:p>
            <w:pPr>
              <w:spacing w:line="240" w:lineRule="auto"/>
              <w:ind w:firstLine="42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eastAsia="zh-CN"/>
              </w:rPr>
              <w:t>持续优化</w:t>
            </w:r>
          </w:p>
        </w:tc>
        <w:tc>
          <w:tcPr>
            <w:tcW w:w="1099" w:type="dxa"/>
            <w:vAlign w:val="center"/>
          </w:tcPr>
          <w:p>
            <w:pPr>
              <w:spacing w:line="240" w:lineRule="auto"/>
              <w:ind w:firstLine="420"/>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持续优化</w:t>
            </w:r>
          </w:p>
        </w:tc>
        <w:tc>
          <w:tcPr>
            <w:tcW w:w="80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4</w:t>
            </w:r>
          </w:p>
        </w:tc>
        <w:tc>
          <w:tcPr>
            <w:tcW w:w="1383"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eastAsia="仿宋_GB2312"/>
                <w:kern w:val="0"/>
                <w:sz w:val="22"/>
                <w:szCs w:val="22"/>
                <w:lang w:eastAsia="zh-CN"/>
              </w:rPr>
              <w:t>加强日常监督，完善管理制度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restart"/>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满意度指标</w:t>
            </w:r>
            <w:r>
              <w:rPr>
                <w:rFonts w:ascii="仿宋_GB2312" w:hAnsi="宋体" w:eastAsia="仿宋_GB2312" w:cs="宋体"/>
                <w:kern w:val="0"/>
                <w:sz w:val="22"/>
                <w:szCs w:val="22"/>
              </w:rPr>
              <w:t>(10</w:t>
            </w:r>
            <w:r>
              <w:rPr>
                <w:rFonts w:hint="eastAsia" w:ascii="仿宋_GB2312" w:hAnsi="宋体" w:eastAsia="仿宋_GB2312" w:cs="宋体"/>
                <w:kern w:val="0"/>
                <w:sz w:val="22"/>
                <w:szCs w:val="22"/>
              </w:rPr>
              <w:t>分</w:t>
            </w:r>
            <w:r>
              <w:rPr>
                <w:rFonts w:ascii="仿宋_GB2312" w:hAnsi="宋体" w:eastAsia="仿宋_GB2312" w:cs="宋体"/>
                <w:kern w:val="0"/>
                <w:sz w:val="22"/>
                <w:szCs w:val="22"/>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服务对象满意度指标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社会群众满意度</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≥95%</w:t>
            </w:r>
          </w:p>
        </w:tc>
        <w:tc>
          <w:tcPr>
            <w:tcW w:w="109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100%</w:t>
            </w:r>
          </w:p>
        </w:tc>
        <w:tc>
          <w:tcPr>
            <w:tcW w:w="80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5</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22"/>
                <w:szCs w:val="22"/>
              </w:rPr>
            </w:pP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上级主管部门满意度</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≥98%</w:t>
            </w:r>
          </w:p>
        </w:tc>
        <w:tc>
          <w:tcPr>
            <w:tcW w:w="109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100%</w:t>
            </w:r>
          </w:p>
        </w:tc>
        <w:tc>
          <w:tcPr>
            <w:tcW w:w="80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5</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restart"/>
            <w:tcBorders>
              <w:top w:val="nil"/>
            </w:tcBorders>
            <w:vAlign w:val="center"/>
          </w:tcPr>
          <w:p>
            <w:pPr>
              <w:spacing w:line="240" w:lineRule="auto"/>
              <w:jc w:val="center"/>
              <w:rPr>
                <w:rFonts w:hint="eastAsia" w:ascii="仿宋_GB2312" w:eastAsia="仿宋_GB2312"/>
                <w:kern w:val="0"/>
                <w:sz w:val="22"/>
                <w:szCs w:val="22"/>
                <w:lang w:val="en-US" w:eastAsia="zh-CN"/>
              </w:rPr>
            </w:pPr>
            <w:r>
              <w:rPr>
                <w:rFonts w:hint="eastAsia" w:ascii="仿宋_GB2312" w:eastAsia="仿宋_GB2312"/>
                <w:kern w:val="0"/>
                <w:sz w:val="22"/>
                <w:szCs w:val="22"/>
                <w:lang w:val="en-US" w:eastAsia="zh-CN"/>
              </w:rPr>
              <w:t>成本指标</w:t>
            </w:r>
          </w:p>
          <w:p>
            <w:pPr>
              <w:spacing w:line="240" w:lineRule="auto"/>
              <w:jc w:val="center"/>
              <w:rPr>
                <w:rFonts w:ascii="仿宋_GB2312" w:hAnsi="宋体" w:eastAsia="仿宋_GB2312" w:cs="宋体"/>
                <w:kern w:val="0"/>
                <w:sz w:val="22"/>
                <w:szCs w:val="22"/>
              </w:rPr>
            </w:pPr>
            <w:r>
              <w:rPr>
                <w:rFonts w:hint="eastAsia" w:ascii="仿宋_GB2312" w:eastAsia="仿宋_GB2312"/>
                <w:kern w:val="0"/>
                <w:sz w:val="22"/>
                <w:szCs w:val="22"/>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sz w:val="22"/>
                <w:szCs w:val="22"/>
              </w:rPr>
            </w:pPr>
            <w:r>
              <w:rPr>
                <w:rFonts w:hint="eastAsia" w:ascii="仿宋_GB2312" w:eastAsia="仿宋_GB2312"/>
                <w:kern w:val="0"/>
                <w:sz w:val="22"/>
                <w:szCs w:val="22"/>
                <w:lang w:eastAsia="zh-CN"/>
              </w:rPr>
              <w:t>成本指标</w:t>
            </w:r>
          </w:p>
        </w:tc>
        <w:tc>
          <w:tcPr>
            <w:tcW w:w="1308"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1.严格控制在预算成本内</w:t>
            </w:r>
          </w:p>
        </w:tc>
        <w:tc>
          <w:tcPr>
            <w:tcW w:w="811" w:type="dxa"/>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项目支出≤170万元</w:t>
            </w:r>
          </w:p>
        </w:tc>
        <w:tc>
          <w:tcPr>
            <w:tcW w:w="1099" w:type="dxa"/>
            <w:vAlign w:val="center"/>
          </w:tcPr>
          <w:p>
            <w:pPr>
              <w:spacing w:line="240" w:lineRule="auto"/>
              <w:ind w:firstLine="220" w:firstLineChars="100"/>
              <w:jc w:val="both"/>
              <w:rPr>
                <w:rFonts w:ascii="仿宋_GB2312" w:hAnsi="宋体" w:eastAsia="仿宋_GB2312" w:cs="宋体"/>
                <w:kern w:val="0"/>
                <w:sz w:val="22"/>
                <w:szCs w:val="22"/>
              </w:rPr>
            </w:pPr>
            <w:r>
              <w:rPr>
                <w:rFonts w:hint="eastAsia" w:ascii="仿宋_GB2312" w:hAnsi="宋体" w:eastAsia="仿宋_GB2312" w:cs="宋体"/>
                <w:kern w:val="0"/>
                <w:sz w:val="22"/>
                <w:szCs w:val="22"/>
              </w:rPr>
              <w:t>170万元</w:t>
            </w:r>
          </w:p>
        </w:tc>
        <w:tc>
          <w:tcPr>
            <w:tcW w:w="80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20</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22"/>
                <w:szCs w:val="22"/>
              </w:rPr>
            </w:pPr>
          </w:p>
        </w:tc>
        <w:tc>
          <w:tcPr>
            <w:tcW w:w="1218" w:type="dxa"/>
            <w:tcBorders>
              <w:top w:val="nil"/>
            </w:tcBorders>
            <w:vAlign w:val="center"/>
          </w:tcPr>
          <w:p>
            <w:pPr>
              <w:spacing w:line="240" w:lineRule="auto"/>
              <w:jc w:val="center"/>
              <w:rPr>
                <w:rFonts w:ascii="仿宋_GB2312" w:hAnsi="宋体" w:eastAsia="仿宋_GB2312" w:cs="宋体"/>
                <w:kern w:val="0"/>
                <w:sz w:val="22"/>
                <w:szCs w:val="22"/>
              </w:rPr>
            </w:pPr>
            <w:r>
              <w:rPr>
                <w:rFonts w:hint="eastAsia" w:ascii="仿宋_GB2312" w:eastAsia="仿宋_GB2312"/>
                <w:kern w:val="0"/>
                <w:sz w:val="22"/>
                <w:szCs w:val="22"/>
                <w:lang w:eastAsia="zh-CN"/>
              </w:rPr>
              <w:t>社会成本指标</w:t>
            </w:r>
          </w:p>
        </w:tc>
        <w:tc>
          <w:tcPr>
            <w:tcW w:w="1308" w:type="dxa"/>
            <w:vAlign w:val="center"/>
          </w:tcPr>
          <w:p>
            <w:pPr>
              <w:spacing w:line="240" w:lineRule="auto"/>
              <w:ind w:firstLine="420"/>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无</w:t>
            </w:r>
          </w:p>
        </w:tc>
        <w:tc>
          <w:tcPr>
            <w:tcW w:w="811" w:type="dxa"/>
            <w:vAlign w:val="center"/>
          </w:tcPr>
          <w:p>
            <w:pPr>
              <w:spacing w:line="240" w:lineRule="auto"/>
              <w:ind w:firstLine="420"/>
              <w:jc w:val="center"/>
              <w:rPr>
                <w:rFonts w:ascii="仿宋_GB2312" w:hAnsi="宋体" w:eastAsia="仿宋_GB2312" w:cs="宋体"/>
                <w:kern w:val="0"/>
                <w:sz w:val="22"/>
                <w:szCs w:val="22"/>
              </w:rPr>
            </w:pPr>
          </w:p>
        </w:tc>
        <w:tc>
          <w:tcPr>
            <w:tcW w:w="1099" w:type="dxa"/>
            <w:vAlign w:val="center"/>
          </w:tcPr>
          <w:p>
            <w:pPr>
              <w:spacing w:line="240" w:lineRule="auto"/>
              <w:ind w:firstLine="420"/>
              <w:jc w:val="center"/>
              <w:rPr>
                <w:rFonts w:ascii="仿宋_GB2312" w:hAnsi="宋体" w:eastAsia="仿宋_GB2312" w:cs="宋体"/>
                <w:kern w:val="0"/>
                <w:sz w:val="22"/>
                <w:szCs w:val="22"/>
              </w:rPr>
            </w:pPr>
          </w:p>
        </w:tc>
        <w:tc>
          <w:tcPr>
            <w:tcW w:w="809" w:type="dxa"/>
            <w:vAlign w:val="center"/>
          </w:tcPr>
          <w:p>
            <w:pPr>
              <w:spacing w:line="240" w:lineRule="auto"/>
              <w:ind w:firstLine="420"/>
              <w:jc w:val="center"/>
              <w:rPr>
                <w:rFonts w:ascii="仿宋_GB2312" w:hAnsi="宋体" w:eastAsia="仿宋_GB2312" w:cs="宋体"/>
                <w:kern w:val="0"/>
                <w:sz w:val="22"/>
                <w:szCs w:val="22"/>
              </w:rPr>
            </w:pPr>
          </w:p>
        </w:tc>
        <w:tc>
          <w:tcPr>
            <w:tcW w:w="849" w:type="dxa"/>
            <w:vAlign w:val="center"/>
          </w:tcPr>
          <w:p>
            <w:pPr>
              <w:spacing w:line="240" w:lineRule="auto"/>
              <w:ind w:firstLine="420"/>
              <w:jc w:val="center"/>
              <w:rPr>
                <w:rFonts w:ascii="仿宋_GB2312" w:hAnsi="宋体" w:eastAsia="仿宋_GB2312" w:cs="宋体"/>
                <w:kern w:val="0"/>
                <w:sz w:val="22"/>
                <w:szCs w:val="22"/>
              </w:rPr>
            </w:pP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sz w:val="22"/>
                <w:szCs w:val="22"/>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22"/>
                <w:szCs w:val="22"/>
              </w:rPr>
            </w:pPr>
          </w:p>
        </w:tc>
        <w:tc>
          <w:tcPr>
            <w:tcW w:w="1218" w:type="dxa"/>
            <w:tcBorders>
              <w:top w:val="nil"/>
            </w:tcBorders>
            <w:vAlign w:val="center"/>
          </w:tcPr>
          <w:p>
            <w:pPr>
              <w:spacing w:line="240" w:lineRule="auto"/>
              <w:jc w:val="center"/>
              <w:rPr>
                <w:rFonts w:ascii="仿宋_GB2312" w:hAnsi="宋体" w:eastAsia="仿宋_GB2312" w:cs="宋体"/>
                <w:kern w:val="0"/>
                <w:sz w:val="22"/>
                <w:szCs w:val="22"/>
              </w:rPr>
            </w:pPr>
            <w:r>
              <w:rPr>
                <w:rFonts w:hint="eastAsia" w:ascii="仿宋_GB2312" w:eastAsia="仿宋_GB2312"/>
                <w:kern w:val="0"/>
                <w:sz w:val="22"/>
                <w:szCs w:val="22"/>
                <w:lang w:eastAsia="zh-CN"/>
              </w:rPr>
              <w:t>生态环境成本指标</w:t>
            </w:r>
          </w:p>
        </w:tc>
        <w:tc>
          <w:tcPr>
            <w:tcW w:w="1308" w:type="dxa"/>
            <w:vAlign w:val="center"/>
          </w:tcPr>
          <w:p>
            <w:pPr>
              <w:spacing w:line="240" w:lineRule="auto"/>
              <w:ind w:firstLine="420"/>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无</w:t>
            </w:r>
          </w:p>
        </w:tc>
        <w:tc>
          <w:tcPr>
            <w:tcW w:w="811" w:type="dxa"/>
            <w:vAlign w:val="center"/>
          </w:tcPr>
          <w:p>
            <w:pPr>
              <w:spacing w:line="240" w:lineRule="auto"/>
              <w:ind w:firstLine="420"/>
              <w:jc w:val="center"/>
              <w:rPr>
                <w:rFonts w:ascii="仿宋_GB2312" w:hAnsi="宋体" w:eastAsia="仿宋_GB2312" w:cs="宋体"/>
                <w:kern w:val="0"/>
                <w:sz w:val="22"/>
                <w:szCs w:val="22"/>
              </w:rPr>
            </w:pPr>
          </w:p>
        </w:tc>
        <w:tc>
          <w:tcPr>
            <w:tcW w:w="1099" w:type="dxa"/>
            <w:vAlign w:val="center"/>
          </w:tcPr>
          <w:p>
            <w:pPr>
              <w:spacing w:line="240" w:lineRule="auto"/>
              <w:ind w:firstLine="420"/>
              <w:jc w:val="center"/>
              <w:rPr>
                <w:rFonts w:ascii="仿宋_GB2312" w:hAnsi="宋体" w:eastAsia="仿宋_GB2312" w:cs="宋体"/>
                <w:kern w:val="0"/>
                <w:sz w:val="22"/>
                <w:szCs w:val="22"/>
              </w:rPr>
            </w:pPr>
          </w:p>
        </w:tc>
        <w:tc>
          <w:tcPr>
            <w:tcW w:w="809" w:type="dxa"/>
            <w:vAlign w:val="center"/>
          </w:tcPr>
          <w:p>
            <w:pPr>
              <w:spacing w:line="240" w:lineRule="auto"/>
              <w:ind w:firstLine="420"/>
              <w:jc w:val="center"/>
              <w:rPr>
                <w:rFonts w:ascii="仿宋_GB2312" w:hAnsi="宋体" w:eastAsia="仿宋_GB2312" w:cs="宋体"/>
                <w:kern w:val="0"/>
                <w:sz w:val="22"/>
                <w:szCs w:val="22"/>
              </w:rPr>
            </w:pPr>
          </w:p>
        </w:tc>
        <w:tc>
          <w:tcPr>
            <w:tcW w:w="849" w:type="dxa"/>
            <w:vAlign w:val="center"/>
          </w:tcPr>
          <w:p>
            <w:pPr>
              <w:spacing w:line="240" w:lineRule="auto"/>
              <w:ind w:firstLine="420"/>
              <w:jc w:val="center"/>
              <w:rPr>
                <w:rFonts w:ascii="仿宋_GB2312" w:hAnsi="宋体" w:eastAsia="仿宋_GB2312" w:cs="宋体"/>
                <w:kern w:val="0"/>
                <w:sz w:val="22"/>
                <w:szCs w:val="22"/>
              </w:rPr>
            </w:pPr>
          </w:p>
        </w:tc>
        <w:tc>
          <w:tcPr>
            <w:tcW w:w="1383" w:type="dxa"/>
            <w:vAlign w:val="center"/>
          </w:tcPr>
          <w:p>
            <w:pPr>
              <w:spacing w:line="240" w:lineRule="auto"/>
              <w:ind w:firstLine="420"/>
              <w:jc w:val="center"/>
              <w:rPr>
                <w:rFonts w:ascii="仿宋_GB2312" w:hAnsi="宋体" w:eastAsia="仿宋_GB2312" w:cs="宋体"/>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总分</w:t>
            </w:r>
          </w:p>
        </w:tc>
        <w:tc>
          <w:tcPr>
            <w:tcW w:w="809" w:type="dxa"/>
            <w:vAlign w:val="center"/>
          </w:tcPr>
          <w:p>
            <w:pPr>
              <w:spacing w:line="240" w:lineRule="auto"/>
              <w:jc w:val="center"/>
              <w:rPr>
                <w:rFonts w:ascii="仿宋_GB2312" w:hAnsi="宋体" w:eastAsia="仿宋_GB2312" w:cs="宋体"/>
                <w:kern w:val="0"/>
                <w:sz w:val="22"/>
                <w:szCs w:val="22"/>
              </w:rPr>
            </w:pPr>
            <w:r>
              <w:rPr>
                <w:rFonts w:ascii="仿宋_GB2312" w:hAnsi="宋体" w:eastAsia="仿宋_GB2312" w:cs="宋体"/>
                <w:kern w:val="0"/>
                <w:sz w:val="22"/>
                <w:szCs w:val="22"/>
              </w:rPr>
              <w:t>100</w:t>
            </w:r>
          </w:p>
        </w:tc>
        <w:tc>
          <w:tcPr>
            <w:tcW w:w="849" w:type="dxa"/>
            <w:vAlign w:val="center"/>
          </w:tcPr>
          <w:p>
            <w:pPr>
              <w:spacing w:line="240" w:lineRule="auto"/>
              <w:ind w:firstLine="420"/>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98</w:t>
            </w:r>
          </w:p>
        </w:tc>
        <w:tc>
          <w:tcPr>
            <w:tcW w:w="1383" w:type="dxa"/>
            <w:vAlign w:val="center"/>
          </w:tcPr>
          <w:p>
            <w:pPr>
              <w:spacing w:line="240" w:lineRule="auto"/>
              <w:ind w:firstLine="420"/>
              <w:jc w:val="center"/>
              <w:rPr>
                <w:rFonts w:ascii="仿宋_GB2312" w:hAnsi="宋体" w:eastAsia="仿宋_GB2312" w:cs="宋体"/>
                <w:kern w:val="0"/>
                <w:sz w:val="22"/>
                <w:szCs w:val="22"/>
              </w:rPr>
            </w:pPr>
          </w:p>
        </w:tc>
      </w:tr>
    </w:tbl>
    <w:p>
      <w:pPr>
        <w:spacing w:before="52" w:line="219" w:lineRule="auto"/>
        <w:jc w:val="left"/>
        <w:rPr>
          <w:rFonts w:ascii="仿宋_GB2312" w:hAnsi="宋体" w:eastAsia="仿宋_GB2312" w:cs="宋体"/>
          <w:kern w:val="0"/>
          <w:sz w:val="22"/>
          <w:szCs w:val="22"/>
          <w:lang w:eastAsia="zh-CN"/>
        </w:rPr>
      </w:pPr>
      <w:r>
        <w:rPr>
          <w:rFonts w:ascii="仿宋_GB2312" w:hAnsi="宋体" w:eastAsia="仿宋_GB2312" w:cs="宋体"/>
          <w:kern w:val="0"/>
          <w:sz w:val="22"/>
          <w:szCs w:val="22"/>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sz w:val="22"/>
          <w:szCs w:val="22"/>
          <w:lang w:eastAsia="zh-CN"/>
        </w:rPr>
      </w:pPr>
    </w:p>
    <w:p>
      <w:pPr>
        <w:rPr>
          <w:rFonts w:ascii="仿宋_GB2312" w:hAnsi="宋体" w:eastAsia="仿宋_GB2312" w:cs="宋体"/>
          <w:sz w:val="22"/>
          <w:szCs w:val="22"/>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sz w:val="22"/>
          <w:szCs w:val="22"/>
          <w:lang w:eastAsia="zh-CN"/>
        </w:rPr>
        <w:t>填表人：徐丹</w:t>
      </w:r>
      <w:r>
        <w:rPr>
          <w:rFonts w:ascii="仿宋_GB2312" w:hAnsi="宋体" w:eastAsia="仿宋_GB2312" w:cs="宋体"/>
          <w:kern w:val="0"/>
          <w:sz w:val="22"/>
          <w:szCs w:val="22"/>
          <w:lang w:eastAsia="zh-CN"/>
        </w:rPr>
        <w:t xml:space="preserve">   </w:t>
      </w:r>
      <w:r>
        <w:rPr>
          <w:rFonts w:hint="eastAsia" w:ascii="仿宋_GB2312" w:hAnsi="宋体" w:eastAsia="仿宋_GB2312" w:cs="宋体"/>
          <w:kern w:val="0"/>
          <w:sz w:val="22"/>
          <w:szCs w:val="22"/>
          <w:lang w:eastAsia="zh-CN"/>
        </w:rPr>
        <w:t>填报日期：</w:t>
      </w:r>
      <w:r>
        <w:rPr>
          <w:rFonts w:hint="eastAsia" w:ascii="仿宋_GB2312" w:hAnsi="宋体" w:eastAsia="仿宋_GB2312" w:cs="宋体"/>
          <w:kern w:val="0"/>
          <w:sz w:val="22"/>
          <w:szCs w:val="22"/>
          <w:lang w:val="en-US" w:eastAsia="zh-CN"/>
        </w:rPr>
        <w:t>2024.6.24</w:t>
      </w:r>
      <w:r>
        <w:rPr>
          <w:rFonts w:ascii="仿宋_GB2312" w:hAnsi="宋体" w:eastAsia="仿宋_GB2312" w:cs="宋体"/>
          <w:kern w:val="0"/>
          <w:sz w:val="22"/>
          <w:szCs w:val="22"/>
          <w:lang w:eastAsia="zh-CN"/>
        </w:rPr>
        <w:t xml:space="preserve">  </w:t>
      </w:r>
      <w:r>
        <w:rPr>
          <w:rFonts w:hint="eastAsia" w:ascii="仿宋_GB2312" w:hAnsi="宋体" w:eastAsia="仿宋_GB2312" w:cs="宋体"/>
          <w:kern w:val="0"/>
          <w:sz w:val="22"/>
          <w:szCs w:val="22"/>
          <w:lang w:eastAsia="zh-CN"/>
        </w:rPr>
        <w:t>联系电话：</w:t>
      </w:r>
      <w:r>
        <w:rPr>
          <w:rFonts w:hint="eastAsia" w:ascii="仿宋_GB2312" w:hAnsi="宋体" w:eastAsia="仿宋_GB2312" w:cs="宋体"/>
          <w:kern w:val="0"/>
          <w:sz w:val="22"/>
          <w:szCs w:val="22"/>
          <w:lang w:val="en-US" w:eastAsia="zh-CN"/>
        </w:rPr>
        <w:t>5225656</w:t>
      </w:r>
      <w:r>
        <w:rPr>
          <w:rFonts w:ascii="仿宋_GB2312" w:hAnsi="宋体" w:eastAsia="仿宋_GB2312" w:cs="宋体"/>
          <w:kern w:val="0"/>
          <w:sz w:val="22"/>
          <w:szCs w:val="22"/>
          <w:lang w:eastAsia="zh-CN"/>
        </w:rPr>
        <w:t xml:space="preserve">     </w:t>
      </w:r>
      <w:r>
        <w:rPr>
          <w:rFonts w:hint="eastAsia" w:ascii="仿宋_GB2312" w:hAnsi="宋体" w:eastAsia="仿宋_GB2312" w:cs="宋体"/>
          <w:kern w:val="0"/>
          <w:sz w:val="22"/>
          <w:szCs w:val="22"/>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1807" w:firstLineChars="500"/>
        <w:jc w:val="both"/>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202</w:t>
      </w:r>
      <w:r>
        <w:rPr>
          <w:rFonts w:hint="eastAsia" w:ascii="仿宋" w:hAnsi="仿宋" w:eastAsia="仿宋" w:cs="仿宋"/>
          <w:b/>
          <w:bCs/>
          <w:kern w:val="0"/>
          <w:sz w:val="36"/>
          <w:szCs w:val="36"/>
          <w:lang w:val="en-US" w:eastAsia="zh-CN"/>
        </w:rPr>
        <w:t>2</w:t>
      </w:r>
      <w:r>
        <w:rPr>
          <w:rFonts w:hint="eastAsia" w:ascii="仿宋" w:hAnsi="仿宋" w:eastAsia="仿宋" w:cs="仿宋"/>
          <w:b/>
          <w:bCs/>
          <w:kern w:val="0"/>
          <w:sz w:val="36"/>
          <w:szCs w:val="36"/>
          <w:lang w:eastAsia="zh-CN"/>
        </w:rPr>
        <w:t>年度园林绿化服务中心部门整体支出</w:t>
      </w:r>
    </w:p>
    <w:p>
      <w:pPr>
        <w:spacing w:line="240" w:lineRule="auto"/>
        <w:ind w:firstLine="1807" w:firstLineChars="500"/>
        <w:jc w:val="both"/>
        <w:rPr>
          <w:rFonts w:hint="eastAsia" w:ascii="仿宋" w:hAnsi="仿宋" w:eastAsia="仿宋" w:cs="仿宋"/>
          <w:b/>
          <w:bCs/>
          <w:kern w:val="0"/>
          <w:sz w:val="36"/>
          <w:szCs w:val="36"/>
          <w:lang w:eastAsia="zh-CN"/>
        </w:rPr>
      </w:pPr>
    </w:p>
    <w:p>
      <w:pPr>
        <w:spacing w:line="240" w:lineRule="auto"/>
        <w:ind w:firstLine="4041" w:firstLineChars="1118"/>
        <w:jc w:val="both"/>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绩效自评报告</w:t>
      </w: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b/>
          <w:bCs/>
          <w:snapToGrid w:val="0"/>
          <w:color w:val="000000"/>
          <w:spacing w:val="-28"/>
          <w:sz w:val="30"/>
          <w:szCs w:val="30"/>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仿宋" w:hAnsi="仿宋" w:eastAsia="仿宋" w:cs="仿宋"/>
          <w:snapToGrid w:val="0"/>
          <w:color w:val="000000"/>
          <w:sz w:val="30"/>
          <w:szCs w:val="30"/>
          <w:lang w:val="en-US" w:eastAsia="zh-CN" w:bidi="ar-SA"/>
        </w:rPr>
      </w:pPr>
      <w:r>
        <w:rPr>
          <w:rFonts w:hint="eastAsia" w:ascii="仿宋" w:hAnsi="仿宋" w:eastAsia="仿宋" w:cs="仿宋"/>
          <w:b/>
          <w:bCs/>
          <w:snapToGrid w:val="0"/>
          <w:color w:val="000000"/>
          <w:spacing w:val="-28"/>
          <w:sz w:val="30"/>
          <w:szCs w:val="30"/>
          <w:lang w:val="en-US" w:eastAsia="zh-CN" w:bidi="ar-SA"/>
        </w:rPr>
        <w:t>部门(单位)名称：</w:t>
      </w:r>
      <w:r>
        <w:rPr>
          <w:rFonts w:hint="eastAsia" w:ascii="仿宋" w:hAnsi="仿宋" w:eastAsia="仿宋" w:cs="仿宋"/>
          <w:b/>
          <w:bCs/>
          <w:snapToGrid w:val="0"/>
          <w:color w:val="000000"/>
          <w:spacing w:val="-28"/>
          <w:sz w:val="30"/>
          <w:szCs w:val="30"/>
          <w:u w:val="single"/>
          <w:lang w:val="en-US" w:eastAsia="zh-CN" w:bidi="ar-SA"/>
        </w:rPr>
        <w:t>(盖章)</w:t>
      </w:r>
    </w:p>
    <w:p>
      <w:pPr>
        <w:spacing w:before="274" w:line="225" w:lineRule="auto"/>
        <w:ind w:firstLine="617"/>
        <w:jc w:val="center"/>
        <w:rPr>
          <w:rFonts w:hint="eastAsia" w:ascii="仿宋" w:hAnsi="仿宋" w:eastAsia="仿宋" w:cs="仿宋"/>
          <w:kern w:val="0"/>
          <w:sz w:val="30"/>
          <w:szCs w:val="30"/>
          <w:lang w:eastAsia="zh-CN"/>
        </w:rPr>
      </w:pPr>
      <w:r>
        <w:rPr>
          <w:rFonts w:hint="eastAsia" w:ascii="仿宋" w:hAnsi="仿宋" w:eastAsia="仿宋" w:cs="仿宋"/>
          <w:b/>
          <w:bCs/>
          <w:spacing w:val="-13"/>
          <w:kern w:val="0"/>
          <w:sz w:val="30"/>
          <w:szCs w:val="30"/>
          <w:lang w:val="en-US" w:eastAsia="zh-CN"/>
        </w:rPr>
        <w:t>2024</w:t>
      </w:r>
      <w:r>
        <w:rPr>
          <w:rFonts w:hint="eastAsia" w:ascii="仿宋" w:hAnsi="仿宋" w:eastAsia="仿宋" w:cs="仿宋"/>
          <w:b/>
          <w:bCs/>
          <w:spacing w:val="-13"/>
          <w:kern w:val="0"/>
          <w:sz w:val="30"/>
          <w:szCs w:val="30"/>
          <w:lang w:eastAsia="zh-CN"/>
        </w:rPr>
        <w:t xml:space="preserve">年  </w:t>
      </w:r>
      <w:r>
        <w:rPr>
          <w:rFonts w:hint="eastAsia" w:ascii="仿宋" w:hAnsi="仿宋" w:eastAsia="仿宋" w:cs="仿宋"/>
          <w:b/>
          <w:bCs/>
          <w:spacing w:val="-13"/>
          <w:kern w:val="0"/>
          <w:sz w:val="30"/>
          <w:szCs w:val="30"/>
          <w:lang w:val="en-US" w:eastAsia="zh-CN"/>
        </w:rPr>
        <w:t>6</w:t>
      </w:r>
      <w:r>
        <w:rPr>
          <w:rFonts w:hint="eastAsia" w:ascii="仿宋" w:hAnsi="仿宋" w:eastAsia="仿宋" w:cs="仿宋"/>
          <w:b/>
          <w:bCs/>
          <w:spacing w:val="-13"/>
          <w:kern w:val="0"/>
          <w:sz w:val="30"/>
          <w:szCs w:val="30"/>
          <w:lang w:eastAsia="zh-CN"/>
        </w:rPr>
        <w:t xml:space="preserve"> </w:t>
      </w:r>
      <w:r>
        <w:rPr>
          <w:rFonts w:hint="eastAsia" w:ascii="仿宋" w:hAnsi="仿宋" w:eastAsia="仿宋" w:cs="仿宋"/>
          <w:spacing w:val="-13"/>
          <w:kern w:val="0"/>
          <w:sz w:val="30"/>
          <w:szCs w:val="30"/>
          <w:lang w:eastAsia="zh-CN"/>
        </w:rPr>
        <w:t>月</w:t>
      </w:r>
      <w:r>
        <w:rPr>
          <w:rFonts w:hint="eastAsia" w:ascii="仿宋" w:hAnsi="仿宋" w:eastAsia="仿宋" w:cs="仿宋"/>
          <w:b/>
          <w:bCs/>
          <w:spacing w:val="-13"/>
          <w:kern w:val="0"/>
          <w:sz w:val="30"/>
          <w:szCs w:val="30"/>
          <w:lang w:val="en-US" w:eastAsia="zh-CN"/>
        </w:rPr>
        <w:t xml:space="preserve"> 25</w:t>
      </w:r>
      <w:r>
        <w:rPr>
          <w:rFonts w:hint="eastAsia" w:ascii="仿宋" w:hAnsi="仿宋" w:eastAsia="仿宋" w:cs="仿宋"/>
          <w:b/>
          <w:bCs/>
          <w:spacing w:val="-13"/>
          <w:kern w:val="0"/>
          <w:sz w:val="30"/>
          <w:szCs w:val="30"/>
          <w:lang w:eastAsia="zh-CN"/>
        </w:rPr>
        <w:t xml:space="preserve"> 日</w:t>
      </w:r>
    </w:p>
    <w:p>
      <w:pPr>
        <w:kinsoku w:val="0"/>
        <w:autoSpaceDE w:val="0"/>
        <w:autoSpaceDN w:val="0"/>
        <w:adjustRightInd w:val="0"/>
        <w:snapToGrid w:val="0"/>
        <w:spacing w:before="211" w:line="224" w:lineRule="auto"/>
        <w:ind w:firstLine="638"/>
        <w:jc w:val="center"/>
        <w:textAlignment w:val="baseline"/>
        <w:rPr>
          <w:rFonts w:hint="eastAsia" w:ascii="仿宋" w:hAnsi="仿宋" w:eastAsia="仿宋" w:cs="仿宋"/>
          <w:b/>
          <w:bCs/>
          <w:snapToGrid w:val="0"/>
          <w:color w:val="000000"/>
          <w:spacing w:val="18"/>
          <w:sz w:val="30"/>
          <w:szCs w:val="30"/>
          <w:lang w:val="en-US" w:eastAsia="zh-CN" w:bidi="ar-SA"/>
        </w:rPr>
      </w:pPr>
      <w:r>
        <w:rPr>
          <w:rFonts w:hint="eastAsia"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hint="eastAsia"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hint="eastAsia"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hint="eastAsia"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hint="eastAsia"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hint="eastAsia" w:ascii="仿宋" w:hAnsi="仿宋" w:eastAsia="仿宋" w:cs="仿宋"/>
          <w:b/>
          <w:bCs/>
          <w:snapToGrid w:val="0"/>
          <w:color w:val="000000"/>
          <w:spacing w:val="18"/>
          <w:sz w:val="30"/>
          <w:szCs w:val="30"/>
          <w:lang w:val="en-US" w:eastAsia="zh-CN" w:bidi="ar-SA"/>
        </w:rPr>
      </w:pPr>
    </w:p>
    <w:sdt>
      <w:sdtPr>
        <w:rPr>
          <w:rFonts w:hint="eastAsia" w:ascii="仿宋" w:hAnsi="仿宋" w:eastAsia="仿宋" w:cs="仿宋"/>
          <w:snapToGrid w:val="0"/>
          <w:color w:val="000000"/>
          <w:sz w:val="30"/>
          <w:szCs w:val="30"/>
          <w:lang w:val="en-US" w:eastAsia="en-US" w:bidi="ar-SA"/>
        </w:rPr>
        <w:id w:val="3580075"/>
        <w:docPartObj>
          <w:docPartGallery w:val="autotext"/>
        </w:docPartObj>
      </w:sdtPr>
      <w:sdtEndPr>
        <w:rPr>
          <w:rFonts w:hint="eastAsia" w:ascii="仿宋" w:hAnsi="仿宋" w:eastAsia="仿宋" w:cs="仿宋"/>
          <w:snapToGrid w:val="0"/>
          <w:color w:val="000000"/>
          <w:kern w:val="0"/>
          <w:sz w:val="30"/>
          <w:szCs w:val="30"/>
          <w:lang w:val="en-US" w:eastAsia="en-US" w:bidi="ar-SA"/>
        </w:rPr>
      </w:sdtEndPr>
      <w:sdtContent>
        <w:p>
          <w:pPr>
            <w:pStyle w:val="3"/>
            <w:ind w:firstLine="360"/>
            <w:jc w:val="left"/>
            <w:rPr>
              <w:rFonts w:hint="eastAsia" w:ascii="仿宋" w:hAnsi="仿宋" w:eastAsia="仿宋" w:cs="仿宋"/>
              <w:kern w:val="0"/>
              <w:sz w:val="30"/>
              <w:szCs w:val="30"/>
              <w:lang w:eastAsia="zh-CN"/>
            </w:rPr>
          </w:pPr>
        </w:p>
      </w:sdtContent>
    </w:sdt>
    <w:p>
      <w:pPr>
        <w:keepNext w:val="0"/>
        <w:keepLines w:val="0"/>
        <w:pageBreakBefore w:val="0"/>
        <w:wordWrap/>
        <w:overflowPunct/>
        <w:topLinePunct w:val="0"/>
        <w:bidi w:val="0"/>
        <w:spacing w:before="130" w:line="360" w:lineRule="auto"/>
        <w:jc w:val="center"/>
        <w:rPr>
          <w:rFonts w:hint="eastAsia" w:ascii="仿宋" w:hAnsi="仿宋" w:eastAsia="仿宋" w:cs="仿宋"/>
          <w:b/>
          <w:bCs/>
          <w:spacing w:val="16"/>
          <w:sz w:val="36"/>
          <w:szCs w:val="36"/>
        </w:rPr>
      </w:pPr>
      <w:r>
        <w:rPr>
          <w:rFonts w:hint="eastAsia" w:ascii="仿宋" w:hAnsi="仿宋" w:eastAsia="仿宋" w:cs="仿宋"/>
          <w:b/>
          <w:bCs/>
          <w:spacing w:val="16"/>
          <w:sz w:val="36"/>
          <w:szCs w:val="36"/>
        </w:rPr>
        <w:t>202</w:t>
      </w:r>
      <w:r>
        <w:rPr>
          <w:rFonts w:hint="eastAsia" w:ascii="仿宋" w:hAnsi="仿宋" w:eastAsia="仿宋" w:cs="仿宋"/>
          <w:b/>
          <w:bCs/>
          <w:spacing w:val="16"/>
          <w:sz w:val="36"/>
          <w:szCs w:val="36"/>
          <w:lang w:val="en-US" w:eastAsia="zh-CN"/>
        </w:rPr>
        <w:t>2</w:t>
      </w:r>
      <w:r>
        <w:rPr>
          <w:rFonts w:hint="eastAsia" w:ascii="仿宋" w:hAnsi="仿宋" w:eastAsia="仿宋" w:cs="仿宋"/>
          <w:b/>
          <w:bCs/>
          <w:spacing w:val="16"/>
          <w:sz w:val="36"/>
          <w:szCs w:val="36"/>
        </w:rPr>
        <w:t>年度</w:t>
      </w:r>
      <w:r>
        <w:rPr>
          <w:rFonts w:hint="eastAsia" w:ascii="仿宋" w:hAnsi="仿宋" w:eastAsia="仿宋" w:cs="仿宋"/>
          <w:b/>
          <w:bCs/>
          <w:spacing w:val="-60"/>
          <w:sz w:val="36"/>
          <w:szCs w:val="36"/>
          <w:lang w:eastAsia="zh-CN"/>
        </w:rPr>
        <w:t>园</w:t>
      </w:r>
      <w:r>
        <w:rPr>
          <w:rFonts w:hint="eastAsia" w:ascii="仿宋" w:hAnsi="仿宋" w:eastAsia="仿宋" w:cs="仿宋"/>
          <w:b/>
          <w:bCs/>
          <w:spacing w:val="-60"/>
          <w:sz w:val="36"/>
          <w:szCs w:val="36"/>
          <w:lang w:val="en-US" w:eastAsia="zh-CN"/>
        </w:rPr>
        <w:t xml:space="preserve"> </w:t>
      </w:r>
      <w:r>
        <w:rPr>
          <w:rFonts w:hint="eastAsia" w:ascii="仿宋" w:hAnsi="仿宋" w:eastAsia="仿宋" w:cs="仿宋"/>
          <w:b/>
          <w:bCs/>
          <w:spacing w:val="-60"/>
          <w:sz w:val="36"/>
          <w:szCs w:val="36"/>
          <w:lang w:eastAsia="zh-CN"/>
        </w:rPr>
        <w:t>林</w:t>
      </w:r>
      <w:r>
        <w:rPr>
          <w:rFonts w:hint="eastAsia" w:ascii="仿宋" w:hAnsi="仿宋" w:eastAsia="仿宋" w:cs="仿宋"/>
          <w:b/>
          <w:bCs/>
          <w:spacing w:val="-60"/>
          <w:sz w:val="36"/>
          <w:szCs w:val="36"/>
          <w:lang w:val="en-US" w:eastAsia="zh-CN"/>
        </w:rPr>
        <w:t xml:space="preserve"> </w:t>
      </w:r>
      <w:r>
        <w:rPr>
          <w:rFonts w:hint="eastAsia" w:ascii="仿宋" w:hAnsi="仿宋" w:eastAsia="仿宋" w:cs="仿宋"/>
          <w:b/>
          <w:bCs/>
          <w:spacing w:val="-60"/>
          <w:sz w:val="36"/>
          <w:szCs w:val="36"/>
          <w:lang w:eastAsia="zh-CN"/>
        </w:rPr>
        <w:t>绿</w:t>
      </w:r>
      <w:r>
        <w:rPr>
          <w:rFonts w:hint="eastAsia" w:ascii="仿宋" w:hAnsi="仿宋" w:eastAsia="仿宋" w:cs="仿宋"/>
          <w:b/>
          <w:bCs/>
          <w:spacing w:val="-60"/>
          <w:sz w:val="36"/>
          <w:szCs w:val="36"/>
          <w:lang w:val="en-US" w:eastAsia="zh-CN"/>
        </w:rPr>
        <w:t xml:space="preserve"> </w:t>
      </w:r>
      <w:r>
        <w:rPr>
          <w:rFonts w:hint="eastAsia" w:ascii="仿宋" w:hAnsi="仿宋" w:eastAsia="仿宋" w:cs="仿宋"/>
          <w:b/>
          <w:bCs/>
          <w:spacing w:val="-60"/>
          <w:sz w:val="36"/>
          <w:szCs w:val="36"/>
          <w:lang w:eastAsia="zh-CN"/>
        </w:rPr>
        <w:t>化</w:t>
      </w:r>
      <w:r>
        <w:rPr>
          <w:rFonts w:hint="eastAsia" w:ascii="仿宋" w:hAnsi="仿宋" w:eastAsia="仿宋" w:cs="仿宋"/>
          <w:b/>
          <w:bCs/>
          <w:spacing w:val="-60"/>
          <w:sz w:val="36"/>
          <w:szCs w:val="36"/>
          <w:lang w:val="en-US" w:eastAsia="zh-CN"/>
        </w:rPr>
        <w:t xml:space="preserve"> </w:t>
      </w:r>
      <w:r>
        <w:rPr>
          <w:rFonts w:hint="eastAsia" w:ascii="仿宋" w:hAnsi="仿宋" w:eastAsia="仿宋" w:cs="仿宋"/>
          <w:b/>
          <w:bCs/>
          <w:spacing w:val="75"/>
          <w:sz w:val="36"/>
          <w:szCs w:val="36"/>
          <w:lang w:eastAsia="zh-CN"/>
        </w:rPr>
        <w:t>服务中心</w:t>
      </w:r>
      <w:r>
        <w:rPr>
          <w:rFonts w:hint="eastAsia" w:ascii="仿宋" w:hAnsi="仿宋" w:eastAsia="仿宋" w:cs="仿宋"/>
          <w:b/>
          <w:bCs/>
          <w:spacing w:val="16"/>
          <w:sz w:val="36"/>
          <w:szCs w:val="36"/>
        </w:rPr>
        <w:t>整体支出绩效</w:t>
      </w:r>
    </w:p>
    <w:p>
      <w:pPr>
        <w:keepNext w:val="0"/>
        <w:keepLines w:val="0"/>
        <w:pageBreakBefore w:val="0"/>
        <w:wordWrap/>
        <w:overflowPunct/>
        <w:topLinePunct w:val="0"/>
        <w:bidi w:val="0"/>
        <w:spacing w:before="130" w:line="360" w:lineRule="auto"/>
        <w:jc w:val="center"/>
        <w:rPr>
          <w:rFonts w:hint="eastAsia" w:ascii="仿宋" w:hAnsi="仿宋" w:eastAsia="仿宋" w:cs="仿宋"/>
          <w:b/>
          <w:bCs/>
          <w:sz w:val="36"/>
          <w:szCs w:val="36"/>
        </w:rPr>
      </w:pPr>
      <w:r>
        <w:rPr>
          <w:rFonts w:hint="eastAsia" w:ascii="仿宋" w:hAnsi="仿宋" w:eastAsia="仿宋" w:cs="仿宋"/>
          <w:b/>
          <w:bCs/>
          <w:spacing w:val="-24"/>
          <w:position w:val="20"/>
          <w:sz w:val="36"/>
          <w:szCs w:val="36"/>
        </w:rPr>
        <w:t>自</w:t>
      </w:r>
      <w:r>
        <w:rPr>
          <w:rFonts w:hint="eastAsia" w:ascii="仿宋" w:hAnsi="仿宋" w:eastAsia="仿宋" w:cs="仿宋"/>
          <w:b/>
          <w:bCs/>
          <w:spacing w:val="82"/>
          <w:position w:val="20"/>
          <w:sz w:val="36"/>
          <w:szCs w:val="36"/>
        </w:rPr>
        <w:t xml:space="preserve"> </w:t>
      </w:r>
      <w:r>
        <w:rPr>
          <w:rFonts w:hint="eastAsia" w:ascii="仿宋" w:hAnsi="仿宋" w:eastAsia="仿宋" w:cs="仿宋"/>
          <w:b/>
          <w:bCs/>
          <w:spacing w:val="-24"/>
          <w:position w:val="20"/>
          <w:sz w:val="36"/>
          <w:szCs w:val="36"/>
        </w:rPr>
        <w:t>评</w:t>
      </w:r>
      <w:r>
        <w:rPr>
          <w:rFonts w:hint="eastAsia" w:ascii="仿宋" w:hAnsi="仿宋" w:eastAsia="仿宋" w:cs="仿宋"/>
          <w:b/>
          <w:bCs/>
          <w:spacing w:val="79"/>
          <w:position w:val="20"/>
          <w:sz w:val="36"/>
          <w:szCs w:val="36"/>
        </w:rPr>
        <w:t xml:space="preserve"> </w:t>
      </w:r>
      <w:r>
        <w:rPr>
          <w:rFonts w:hint="eastAsia" w:ascii="仿宋" w:hAnsi="仿宋" w:eastAsia="仿宋" w:cs="仿宋"/>
          <w:b/>
          <w:bCs/>
          <w:spacing w:val="-24"/>
          <w:position w:val="20"/>
          <w:sz w:val="36"/>
          <w:szCs w:val="36"/>
        </w:rPr>
        <w:t>报</w:t>
      </w:r>
      <w:r>
        <w:rPr>
          <w:rFonts w:hint="eastAsia" w:ascii="仿宋" w:hAnsi="仿宋" w:eastAsia="仿宋" w:cs="仿宋"/>
          <w:b/>
          <w:bCs/>
          <w:spacing w:val="87"/>
          <w:position w:val="20"/>
          <w:sz w:val="36"/>
          <w:szCs w:val="36"/>
        </w:rPr>
        <w:t xml:space="preserve"> </w:t>
      </w:r>
      <w:r>
        <w:rPr>
          <w:rFonts w:hint="eastAsia" w:ascii="仿宋" w:hAnsi="仿宋" w:eastAsia="仿宋" w:cs="仿宋"/>
          <w:b/>
          <w:bCs/>
          <w:spacing w:val="-24"/>
          <w:position w:val="20"/>
          <w:sz w:val="36"/>
          <w:szCs w:val="36"/>
        </w:rPr>
        <w:t>告</w:t>
      </w:r>
    </w:p>
    <w:p>
      <w:pPr>
        <w:keepNext w:val="0"/>
        <w:keepLines w:val="0"/>
        <w:pageBreakBefore w:val="0"/>
        <w:kinsoku w:val="0"/>
        <w:wordWrap/>
        <w:overflowPunct/>
        <w:topLinePunct w:val="0"/>
        <w:autoSpaceDE w:val="0"/>
        <w:autoSpaceDN w:val="0"/>
        <w:bidi w:val="0"/>
        <w:adjustRightInd w:val="0"/>
        <w:snapToGrid w:val="0"/>
        <w:spacing w:before="211" w:line="360" w:lineRule="auto"/>
        <w:ind w:firstLine="638"/>
        <w:jc w:val="both"/>
        <w:textAlignment w:val="baseline"/>
        <w:rPr>
          <w:rFonts w:hint="eastAsia" w:ascii="仿宋" w:hAnsi="仿宋" w:eastAsia="仿宋" w:cs="仿宋"/>
          <w:b/>
          <w:bCs/>
          <w:snapToGrid w:val="0"/>
          <w:color w:val="000000"/>
          <w:spacing w:val="18"/>
          <w:sz w:val="30"/>
          <w:szCs w:val="30"/>
          <w:lang w:val="en-US" w:eastAsia="zh-CN" w:bidi="ar-SA"/>
        </w:rPr>
      </w:pPr>
    </w:p>
    <w:p>
      <w:pPr>
        <w:keepNext w:val="0"/>
        <w:keepLines w:val="0"/>
        <w:pageBreakBefore w:val="0"/>
        <w:numPr>
          <w:ilvl w:val="0"/>
          <w:numId w:val="1"/>
        </w:numPr>
        <w:kinsoku w:val="0"/>
        <w:wordWrap/>
        <w:overflowPunct/>
        <w:topLinePunct w:val="0"/>
        <w:autoSpaceDE w:val="0"/>
        <w:autoSpaceDN w:val="0"/>
        <w:bidi w:val="0"/>
        <w:adjustRightInd w:val="0"/>
        <w:snapToGrid w:val="0"/>
        <w:spacing w:before="211" w:line="360" w:lineRule="auto"/>
        <w:ind w:firstLine="640"/>
        <w:jc w:val="both"/>
        <w:textAlignment w:val="baseline"/>
        <w:rPr>
          <w:rFonts w:hint="eastAsia" w:ascii="仿宋" w:hAnsi="仿宋" w:eastAsia="仿宋" w:cs="仿宋"/>
          <w:b/>
          <w:bCs/>
          <w:snapToGrid w:val="0"/>
          <w:color w:val="000000"/>
          <w:sz w:val="30"/>
          <w:szCs w:val="30"/>
          <w:lang w:val="en-US" w:eastAsia="zh-CN" w:bidi="ar-SA"/>
        </w:rPr>
      </w:pPr>
      <w:r>
        <w:rPr>
          <w:rFonts w:hint="eastAsia" w:ascii="仿宋" w:hAnsi="仿宋" w:eastAsia="仿宋" w:cs="仿宋"/>
          <w:b/>
          <w:bCs/>
          <w:snapToGrid w:val="0"/>
          <w:color w:val="000000"/>
          <w:sz w:val="30"/>
          <w:szCs w:val="30"/>
          <w:lang w:val="en-US" w:eastAsia="zh-CN" w:bidi="ar-SA"/>
        </w:rPr>
        <w:t>部门(单位)基本情况</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b w:val="0"/>
          <w:bCs/>
          <w:kern w:val="0"/>
          <w:sz w:val="30"/>
          <w:szCs w:val="30"/>
        </w:rPr>
      </w:pPr>
      <w:r>
        <w:rPr>
          <w:rFonts w:hint="eastAsia" w:ascii="仿宋" w:hAnsi="仿宋" w:eastAsia="仿宋" w:cs="仿宋"/>
          <w:snapToGrid w:val="0"/>
          <w:color w:val="000000"/>
          <w:sz w:val="30"/>
          <w:szCs w:val="30"/>
          <w:lang w:val="en-US" w:eastAsia="zh-CN" w:bidi="ar-SA"/>
        </w:rPr>
        <w:t xml:space="preserve">       一</w:t>
      </w:r>
      <w:r>
        <w:rPr>
          <w:rFonts w:hint="eastAsia" w:ascii="仿宋" w:hAnsi="仿宋" w:eastAsia="仿宋" w:cs="仿宋"/>
          <w:b w:val="0"/>
          <w:bCs/>
          <w:kern w:val="0"/>
          <w:sz w:val="30"/>
          <w:szCs w:val="30"/>
        </w:rPr>
        <w:t>、机构设置及决算单位构成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仿宋" w:hAnsi="仿宋" w:eastAsia="仿宋" w:cs="仿宋"/>
          <w:color w:val="000000"/>
          <w:kern w:val="0"/>
          <w:sz w:val="30"/>
          <w:szCs w:val="30"/>
          <w:lang w:val="en-US" w:eastAsia="zh-CN"/>
        </w:rPr>
      </w:pPr>
      <w:r>
        <w:rPr>
          <w:rFonts w:hint="eastAsia" w:ascii="仿宋" w:hAnsi="仿宋" w:eastAsia="仿宋" w:cs="仿宋"/>
          <w:bCs/>
          <w:kern w:val="0"/>
          <w:sz w:val="30"/>
          <w:szCs w:val="30"/>
        </w:rPr>
        <w:t>（一）内设机构设置。</w:t>
      </w:r>
      <w:r>
        <w:rPr>
          <w:rFonts w:hint="eastAsia" w:ascii="仿宋" w:hAnsi="仿宋" w:eastAsia="仿宋" w:cs="仿宋"/>
          <w:bCs/>
          <w:kern w:val="0"/>
          <w:sz w:val="30"/>
          <w:szCs w:val="30"/>
          <w:lang w:val="en-US" w:eastAsia="zh-CN"/>
        </w:rPr>
        <w:t>我单位是汨罗市城市管理和综合执法局下设的二级机构，属副科级公益一类事业单位，根据以上主要职责，市园林绿化服务中心设七个内设机构：1.综合办公室；2.财务室；3.绿化管理股；4.苗圃科研所；5.考评综合室；6.工会；7.党建室。总计在职人数36人，退休人数15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rPr>
        <w:t>（二）决算单位构成。</w:t>
      </w:r>
      <w:r>
        <w:rPr>
          <w:rFonts w:hint="eastAsia" w:ascii="仿宋" w:hAnsi="仿宋" w:eastAsia="仿宋" w:cs="仿宋"/>
          <w:bCs/>
          <w:kern w:val="0"/>
          <w:sz w:val="30"/>
          <w:szCs w:val="30"/>
          <w:lang w:eastAsia="zh-CN"/>
        </w:rPr>
        <w:t>汨罗市园林绿化服务中心</w:t>
      </w:r>
      <w:r>
        <w:rPr>
          <w:rFonts w:hint="eastAsia" w:ascii="仿宋" w:hAnsi="仿宋" w:eastAsia="仿宋" w:cs="仿宋"/>
          <w:bCs/>
          <w:kern w:val="0"/>
          <w:sz w:val="30"/>
          <w:szCs w:val="30"/>
        </w:rPr>
        <w:t>202</w:t>
      </w:r>
      <w:r>
        <w:rPr>
          <w:rFonts w:hint="eastAsia" w:ascii="仿宋" w:hAnsi="仿宋" w:eastAsia="仿宋" w:cs="仿宋"/>
          <w:bCs/>
          <w:kern w:val="0"/>
          <w:sz w:val="30"/>
          <w:szCs w:val="30"/>
          <w:lang w:val="en-US" w:eastAsia="zh-CN"/>
        </w:rPr>
        <w:t>2</w:t>
      </w:r>
      <w:r>
        <w:rPr>
          <w:rFonts w:hint="eastAsia" w:ascii="仿宋" w:hAnsi="仿宋" w:eastAsia="仿宋" w:cs="仿宋"/>
          <w:bCs/>
          <w:kern w:val="0"/>
          <w:sz w:val="30"/>
          <w:szCs w:val="30"/>
        </w:rPr>
        <w:t>年部门决算汇总公开单位构成包括：</w:t>
      </w:r>
      <w:r>
        <w:rPr>
          <w:rFonts w:hint="eastAsia" w:ascii="仿宋" w:hAnsi="仿宋" w:eastAsia="仿宋" w:cs="仿宋"/>
          <w:bCs/>
          <w:kern w:val="0"/>
          <w:sz w:val="30"/>
          <w:szCs w:val="30"/>
          <w:lang w:eastAsia="zh-CN"/>
        </w:rPr>
        <w:t>园林绿化服务中心</w:t>
      </w:r>
      <w:r>
        <w:rPr>
          <w:rFonts w:hint="eastAsia" w:ascii="仿宋" w:hAnsi="仿宋" w:eastAsia="仿宋" w:cs="仿宋"/>
          <w:bCs/>
          <w:kern w:val="0"/>
          <w:sz w:val="30"/>
          <w:szCs w:val="30"/>
          <w:lang w:val="en-US"/>
        </w:rPr>
        <w:t>属于汨罗市城市管理和综合执法局下设的二级机构，为财政全额拨款单位，执行的是事业单位政府会计制度。我</w:t>
      </w:r>
      <w:r>
        <w:rPr>
          <w:rFonts w:hint="eastAsia" w:ascii="仿宋" w:hAnsi="仿宋" w:eastAsia="仿宋" w:cs="仿宋"/>
          <w:bCs/>
          <w:kern w:val="0"/>
          <w:sz w:val="30"/>
          <w:szCs w:val="30"/>
          <w:lang w:val="en-US" w:eastAsia="zh-CN"/>
        </w:rPr>
        <w:t>单位</w:t>
      </w:r>
      <w:r>
        <w:rPr>
          <w:rFonts w:hint="eastAsia" w:ascii="仿宋" w:hAnsi="仿宋" w:eastAsia="仿宋" w:cs="仿宋"/>
          <w:bCs/>
          <w:kern w:val="0"/>
          <w:sz w:val="30"/>
          <w:szCs w:val="30"/>
          <w:lang w:val="en-US"/>
        </w:rPr>
        <w:t>在职</w:t>
      </w:r>
      <w:r>
        <w:rPr>
          <w:rFonts w:hint="eastAsia" w:ascii="仿宋" w:hAnsi="仿宋" w:eastAsia="仿宋" w:cs="仿宋"/>
          <w:bCs/>
          <w:kern w:val="0"/>
          <w:sz w:val="30"/>
          <w:szCs w:val="30"/>
          <w:lang w:val="en-US" w:eastAsia="zh-CN"/>
        </w:rPr>
        <w:t>总计在职人数36人，退休人数15人。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snapToGrid w:val="0"/>
          <w:color w:val="000000"/>
          <w:sz w:val="30"/>
          <w:szCs w:val="30"/>
          <w:lang w:val="en-US" w:eastAsia="zh-CN" w:bidi="ar-SA"/>
        </w:rPr>
        <w:t xml:space="preserve"> </w:t>
      </w:r>
      <w:r>
        <w:rPr>
          <w:rFonts w:hint="eastAsia" w:ascii="仿宋" w:hAnsi="仿宋" w:eastAsia="仿宋" w:cs="仿宋"/>
          <w:b w:val="0"/>
          <w:bCs w:val="0"/>
          <w:snapToGrid w:val="0"/>
          <w:color w:val="000000"/>
          <w:sz w:val="30"/>
          <w:szCs w:val="30"/>
          <w:lang w:val="en-US" w:eastAsia="zh-CN" w:bidi="ar-SA"/>
        </w:rPr>
        <w:t xml:space="preserve"> </w:t>
      </w:r>
      <w:r>
        <w:rPr>
          <w:rFonts w:hint="eastAsia" w:ascii="仿宋" w:hAnsi="仿宋" w:eastAsia="仿宋" w:cs="仿宋"/>
          <w:b w:val="0"/>
          <w:bCs w:val="0"/>
          <w:sz w:val="30"/>
          <w:szCs w:val="30"/>
          <w:lang w:eastAsia="zh-CN"/>
        </w:rPr>
        <w:t>二、</w:t>
      </w:r>
      <w:r>
        <w:rPr>
          <w:rFonts w:hint="eastAsia" w:ascii="仿宋" w:hAnsi="仿宋" w:eastAsia="仿宋" w:cs="仿宋"/>
          <w:b w:val="0"/>
          <w:bCs w:val="0"/>
          <w:sz w:val="30"/>
          <w:szCs w:val="30"/>
        </w:rPr>
        <w:t>部门职责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（一）</w:t>
      </w:r>
      <w:r>
        <w:rPr>
          <w:rFonts w:hint="eastAsia" w:ascii="仿宋" w:hAnsi="仿宋" w:eastAsia="仿宋" w:cs="仿宋"/>
          <w:color w:val="000000"/>
          <w:kern w:val="0"/>
          <w:sz w:val="30"/>
          <w:szCs w:val="30"/>
          <w:lang w:eastAsia="zh-CN"/>
        </w:rPr>
        <w:t>负责</w:t>
      </w:r>
      <w:r>
        <w:rPr>
          <w:rFonts w:hint="eastAsia" w:ascii="仿宋" w:hAnsi="仿宋" w:eastAsia="仿宋" w:cs="仿宋"/>
          <w:color w:val="000000"/>
          <w:kern w:val="0"/>
          <w:sz w:val="30"/>
          <w:szCs w:val="30"/>
          <w:lang w:val="en-US" w:eastAsia="zh-CN"/>
        </w:rPr>
        <w:t>城市公益性绿地（</w:t>
      </w:r>
      <w:r>
        <w:rPr>
          <w:rFonts w:hint="eastAsia" w:ascii="仿宋" w:hAnsi="仿宋" w:eastAsia="仿宋" w:cs="仿宋"/>
          <w:color w:val="000000"/>
          <w:kern w:val="0"/>
          <w:sz w:val="30"/>
          <w:szCs w:val="30"/>
          <w:lang w:eastAsia="zh-CN"/>
        </w:rPr>
        <w:t>道路</w:t>
      </w:r>
      <w:r>
        <w:rPr>
          <w:rFonts w:hint="eastAsia" w:ascii="仿宋" w:hAnsi="仿宋" w:eastAsia="仿宋" w:cs="仿宋"/>
          <w:color w:val="000000"/>
          <w:kern w:val="0"/>
          <w:sz w:val="30"/>
          <w:szCs w:val="30"/>
          <w:lang w:val="en-US" w:eastAsia="zh-CN"/>
        </w:rPr>
        <w:t>附属</w:t>
      </w:r>
      <w:r>
        <w:rPr>
          <w:rFonts w:hint="eastAsia" w:ascii="仿宋" w:hAnsi="仿宋" w:eastAsia="仿宋" w:cs="仿宋"/>
          <w:color w:val="000000"/>
          <w:kern w:val="0"/>
          <w:sz w:val="30"/>
          <w:szCs w:val="30"/>
          <w:lang w:eastAsia="zh-CN"/>
        </w:rPr>
        <w:t>绿</w:t>
      </w:r>
      <w:r>
        <w:rPr>
          <w:rFonts w:hint="eastAsia" w:ascii="仿宋" w:hAnsi="仿宋" w:eastAsia="仿宋" w:cs="仿宋"/>
          <w:color w:val="000000"/>
          <w:kern w:val="0"/>
          <w:sz w:val="30"/>
          <w:szCs w:val="30"/>
          <w:lang w:val="en-US" w:eastAsia="zh-CN"/>
        </w:rPr>
        <w:t>地</w:t>
      </w:r>
      <w:r>
        <w:rPr>
          <w:rFonts w:hint="eastAsia" w:ascii="仿宋" w:hAnsi="仿宋" w:eastAsia="仿宋" w:cs="仿宋"/>
          <w:color w:val="000000"/>
          <w:kern w:val="0"/>
          <w:sz w:val="30"/>
          <w:szCs w:val="30"/>
        </w:rPr>
        <w:t>、广场</w:t>
      </w:r>
      <w:r>
        <w:rPr>
          <w:rFonts w:hint="eastAsia" w:ascii="仿宋" w:hAnsi="仿宋" w:eastAsia="仿宋" w:cs="仿宋"/>
          <w:color w:val="000000"/>
          <w:kern w:val="0"/>
          <w:sz w:val="30"/>
          <w:szCs w:val="30"/>
          <w:lang w:val="en-US" w:eastAsia="zh-CN"/>
        </w:rPr>
        <w:t>绿地</w:t>
      </w:r>
      <w:r>
        <w:rPr>
          <w:rFonts w:hint="eastAsia" w:ascii="仿宋" w:hAnsi="仿宋" w:eastAsia="仿宋" w:cs="仿宋"/>
          <w:color w:val="000000"/>
          <w:kern w:val="0"/>
          <w:sz w:val="30"/>
          <w:szCs w:val="30"/>
        </w:rPr>
        <w:t>、街头</w:t>
      </w:r>
      <w:r>
        <w:rPr>
          <w:rFonts w:hint="eastAsia" w:ascii="仿宋" w:hAnsi="仿宋" w:eastAsia="仿宋" w:cs="仿宋"/>
          <w:color w:val="000000"/>
          <w:kern w:val="0"/>
          <w:sz w:val="30"/>
          <w:szCs w:val="30"/>
          <w:lang w:eastAsia="zh-CN"/>
        </w:rPr>
        <w:t>游园、</w:t>
      </w:r>
      <w:r>
        <w:rPr>
          <w:rFonts w:hint="eastAsia" w:ascii="仿宋" w:hAnsi="仿宋" w:eastAsia="仿宋" w:cs="仿宋"/>
          <w:color w:val="000000"/>
          <w:kern w:val="0"/>
          <w:sz w:val="30"/>
          <w:szCs w:val="30"/>
          <w:lang w:val="en-US" w:eastAsia="zh-CN"/>
        </w:rPr>
        <w:t>防护绿地、区域绿地</w:t>
      </w:r>
      <w:r>
        <w:rPr>
          <w:rFonts w:hint="eastAsia" w:ascii="仿宋" w:hAnsi="仿宋" w:eastAsia="仿宋" w:cs="仿宋"/>
          <w:color w:val="000000"/>
          <w:kern w:val="0"/>
          <w:sz w:val="30"/>
          <w:szCs w:val="30"/>
          <w:lang w:eastAsia="zh-CN"/>
        </w:rPr>
        <w:t>）的乔、灌、花、草的日常维护管理、规划设计、建设项目设计会审、竣工验收和移交工作；</w:t>
      </w:r>
      <w:r>
        <w:rPr>
          <w:rFonts w:hint="eastAsia" w:ascii="仿宋" w:hAnsi="仿宋" w:eastAsia="仿宋" w:cs="仿宋"/>
          <w:color w:val="000000"/>
          <w:kern w:val="0"/>
          <w:sz w:val="30"/>
          <w:szCs w:val="30"/>
          <w:lang w:val="en-US" w:eastAsia="zh-CN"/>
        </w:rPr>
        <w:t>负责城区园林绿化砍伐、移植树木、占用绿地的审批、巡查、监督管理等工作；负责城市绿化“绿线”的划定和绿线控制，负责城区道路绿地、广场绿地、街头游园、科研基地、植物园等园林绿化设施的建设和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250"/>
        <w:jc w:val="left"/>
        <w:textAlignment w:val="baseline"/>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（二）负责协助城市管理和综合执法局加强对创建国家园林城市与省、市级园林式单位的具体事务性工作。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250"/>
        <w:jc w:val="left"/>
        <w:textAlignment w:val="baseline"/>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三）负责园林绿化等法律法规和科普知识的社会宣传普及工作；参与拟订市城区园林绿化行业发展中长期规划、专项规划编制的事务性工作；参与制定市城区园林绿化行业规范、技术标准和考评实施细则，为全市园林绿化行业协会活动开展提供指导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250"/>
        <w:jc w:val="left"/>
        <w:textAlignment w:val="baseline"/>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（四）负责建立城市园林绿化行业数字化信息系统和开展行业市场主体信用评价的事务性工作，负责指导园林绿化作业社会化工作。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250"/>
        <w:jc w:val="left"/>
        <w:textAlignment w:val="baseline"/>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（五）负责园林绿化工程设计、科学研究、城区古树名木保护等技术指导和服务工作；负责大型花卉展览、城市绿化周、城市鲜花工程和节日氛围营造等活动实施的事务性工作。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250"/>
        <w:jc w:val="left"/>
        <w:textAlignment w:val="baseline"/>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rPr>
        <w:t>（六）完成城市管理和综合执法局交办的其他任务。</w:t>
      </w:r>
    </w:p>
    <w:p>
      <w:pPr>
        <w:keepNext w:val="0"/>
        <w:keepLines w:val="0"/>
        <w:pageBreakBefore w:val="0"/>
        <w:numPr>
          <w:ilvl w:val="0"/>
          <w:numId w:val="0"/>
        </w:numPr>
        <w:kinsoku w:val="0"/>
        <w:wordWrap/>
        <w:overflowPunct/>
        <w:topLinePunct w:val="0"/>
        <w:autoSpaceDE w:val="0"/>
        <w:autoSpaceDN w:val="0"/>
        <w:bidi w:val="0"/>
        <w:adjustRightInd w:val="0"/>
        <w:snapToGrid w:val="0"/>
        <w:spacing w:before="211" w:line="360" w:lineRule="auto"/>
        <w:jc w:val="both"/>
        <w:textAlignment w:val="baseline"/>
        <w:rPr>
          <w:rFonts w:hint="eastAsia" w:ascii="仿宋" w:hAnsi="仿宋" w:eastAsia="仿宋" w:cs="仿宋"/>
          <w:b/>
          <w:bCs/>
          <w:snapToGrid w:val="0"/>
          <w:color w:val="000000"/>
          <w:sz w:val="30"/>
          <w:szCs w:val="30"/>
          <w:lang w:val="en-US" w:eastAsia="zh-CN" w:bidi="ar-SA"/>
        </w:rPr>
      </w:pPr>
    </w:p>
    <w:p>
      <w:pPr>
        <w:keepNext w:val="0"/>
        <w:keepLines w:val="0"/>
        <w:pageBreakBefore w:val="0"/>
        <w:wordWrap/>
        <w:overflowPunct/>
        <w:topLinePunct w:val="0"/>
        <w:bidi w:val="0"/>
        <w:spacing w:line="360" w:lineRule="auto"/>
        <w:ind w:firstLine="602" w:firstLineChars="20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二、一般公共预算支出情况</w:t>
      </w:r>
    </w:p>
    <w:p>
      <w:pPr>
        <w:pStyle w:val="9"/>
        <w:keepNext w:val="0"/>
        <w:keepLines w:val="0"/>
        <w:pageBreakBefore w:val="0"/>
        <w:wordWrap/>
        <w:overflowPunct/>
        <w:topLinePunct w:val="0"/>
        <w:bidi w:val="0"/>
        <w:spacing w:line="360" w:lineRule="auto"/>
        <w:ind w:firstLine="643"/>
        <w:jc w:val="both"/>
        <w:rPr>
          <w:rFonts w:hint="eastAsia" w:ascii="仿宋" w:hAnsi="仿宋" w:eastAsia="仿宋" w:cs="仿宋"/>
          <w:kern w:val="0"/>
          <w:sz w:val="30"/>
          <w:szCs w:val="30"/>
          <w:lang w:eastAsia="zh-CN"/>
        </w:rPr>
      </w:pPr>
      <w:r>
        <w:rPr>
          <w:rFonts w:hint="eastAsia" w:ascii="仿宋" w:hAnsi="仿宋" w:eastAsia="仿宋" w:cs="仿宋"/>
          <w:b/>
          <w:kern w:val="0"/>
          <w:sz w:val="30"/>
          <w:szCs w:val="30"/>
          <w:lang w:eastAsia="zh-CN"/>
        </w:rPr>
        <w:t>（一）</w:t>
      </w:r>
      <w:r>
        <w:rPr>
          <w:rFonts w:hint="eastAsia" w:ascii="仿宋" w:hAnsi="仿宋" w:eastAsia="仿宋" w:cs="仿宋"/>
          <w:kern w:val="0"/>
          <w:sz w:val="30"/>
          <w:szCs w:val="30"/>
          <w:lang w:eastAsia="zh-CN"/>
        </w:rPr>
        <w:t>基本支出情况</w:t>
      </w:r>
    </w:p>
    <w:p>
      <w:pPr>
        <w:pStyle w:val="10"/>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年度财政拨款基本支出</w:t>
      </w:r>
      <w:r>
        <w:rPr>
          <w:rFonts w:hint="eastAsia" w:ascii="仿宋" w:hAnsi="仿宋" w:eastAsia="仿宋" w:cs="仿宋"/>
          <w:sz w:val="30"/>
          <w:szCs w:val="30"/>
          <w:lang w:val="en-US" w:eastAsia="zh-CN"/>
        </w:rPr>
        <w:t>466.3</w:t>
      </w:r>
      <w:r>
        <w:rPr>
          <w:rFonts w:hint="eastAsia" w:ascii="仿宋" w:hAnsi="仿宋" w:eastAsia="仿宋" w:cs="仿宋"/>
          <w:sz w:val="30"/>
          <w:szCs w:val="30"/>
        </w:rPr>
        <w:t>万元，其中：</w:t>
      </w:r>
      <w:r>
        <w:rPr>
          <w:rFonts w:hint="eastAsia" w:ascii="仿宋" w:hAnsi="仿宋" w:eastAsia="仿宋" w:cs="仿宋"/>
          <w:b w:val="0"/>
          <w:bCs w:val="0"/>
          <w:sz w:val="30"/>
          <w:szCs w:val="30"/>
        </w:rPr>
        <w:t>人员经费</w:t>
      </w:r>
      <w:r>
        <w:rPr>
          <w:rFonts w:hint="eastAsia" w:ascii="仿宋" w:hAnsi="仿宋" w:eastAsia="仿宋" w:cs="仿宋"/>
          <w:sz w:val="30"/>
          <w:szCs w:val="30"/>
        </w:rPr>
        <w:t>376.69万元，占基本支出的</w:t>
      </w:r>
      <w:r>
        <w:rPr>
          <w:rFonts w:hint="eastAsia" w:ascii="仿宋" w:hAnsi="仿宋" w:eastAsia="仿宋" w:cs="仿宋"/>
          <w:sz w:val="30"/>
          <w:szCs w:val="30"/>
          <w:lang w:val="en-US" w:eastAsia="zh-CN"/>
        </w:rPr>
        <w:t>80.78</w:t>
      </w:r>
      <w:r>
        <w:rPr>
          <w:rFonts w:hint="eastAsia" w:ascii="仿宋" w:hAnsi="仿宋" w:eastAsia="仿宋" w:cs="仿宋"/>
          <w:sz w:val="30"/>
          <w:szCs w:val="30"/>
        </w:rPr>
        <w:t>%,主要包括基本工资、津贴补贴、奖金、</w:t>
      </w:r>
      <w:r>
        <w:rPr>
          <w:rFonts w:hint="eastAsia" w:ascii="仿宋" w:hAnsi="仿宋" w:eastAsia="仿宋" w:cs="仿宋"/>
          <w:sz w:val="30"/>
          <w:szCs w:val="30"/>
          <w:lang w:eastAsia="zh-CN"/>
        </w:rPr>
        <w:t>绩效工资、机关事业单位基本养老保险缴费、 职工基本医疗保险缴费、其他社会保障缴费、住房公积金、生活补助。</w:t>
      </w:r>
    </w:p>
    <w:p>
      <w:pPr>
        <w:pStyle w:val="10"/>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b/>
          <w:sz w:val="30"/>
          <w:szCs w:val="30"/>
        </w:rPr>
      </w:pPr>
      <w:r>
        <w:rPr>
          <w:rFonts w:hint="eastAsia" w:ascii="仿宋" w:hAnsi="仿宋" w:eastAsia="仿宋" w:cs="仿宋"/>
          <w:b w:val="0"/>
          <w:bCs w:val="0"/>
          <w:sz w:val="30"/>
          <w:szCs w:val="30"/>
        </w:rPr>
        <w:t>公用经费</w:t>
      </w:r>
      <w:r>
        <w:rPr>
          <w:rFonts w:hint="eastAsia" w:ascii="仿宋" w:hAnsi="仿宋" w:eastAsia="仿宋" w:cs="仿宋"/>
          <w:sz w:val="30"/>
          <w:szCs w:val="30"/>
        </w:rPr>
        <w:t>89.61万元，占基本支出的</w:t>
      </w:r>
      <w:r>
        <w:rPr>
          <w:rFonts w:hint="eastAsia" w:ascii="仿宋" w:hAnsi="仿宋" w:eastAsia="仿宋" w:cs="仿宋"/>
          <w:sz w:val="30"/>
          <w:szCs w:val="30"/>
          <w:lang w:val="en-US" w:eastAsia="zh-CN"/>
        </w:rPr>
        <w:t>19.22</w:t>
      </w:r>
      <w:r>
        <w:rPr>
          <w:rFonts w:hint="eastAsia" w:ascii="仿宋" w:hAnsi="仿宋" w:eastAsia="仿宋" w:cs="仿宋"/>
          <w:sz w:val="30"/>
          <w:szCs w:val="30"/>
        </w:rPr>
        <w:t>%，主要包括办公费、印刷费</w:t>
      </w:r>
      <w:r>
        <w:rPr>
          <w:rFonts w:hint="eastAsia" w:ascii="仿宋" w:hAnsi="仿宋" w:eastAsia="仿宋" w:cs="仿宋"/>
          <w:sz w:val="30"/>
          <w:szCs w:val="30"/>
          <w:lang w:eastAsia="zh-CN"/>
        </w:rPr>
        <w:t>、邮电</w:t>
      </w:r>
      <w:r>
        <w:rPr>
          <w:rFonts w:hint="eastAsia" w:ascii="仿宋" w:hAnsi="仿宋" w:eastAsia="仿宋" w:cs="仿宋"/>
          <w:sz w:val="30"/>
          <w:szCs w:val="30"/>
        </w:rPr>
        <w:t>费、</w:t>
      </w:r>
      <w:r>
        <w:rPr>
          <w:rFonts w:hint="eastAsia" w:ascii="仿宋" w:hAnsi="仿宋" w:eastAsia="仿宋" w:cs="仿宋"/>
          <w:sz w:val="30"/>
          <w:szCs w:val="30"/>
          <w:lang w:eastAsia="zh-CN"/>
        </w:rPr>
        <w:t>维修（护）</w:t>
      </w:r>
      <w:r>
        <w:rPr>
          <w:rFonts w:hint="eastAsia" w:ascii="仿宋" w:hAnsi="仿宋" w:eastAsia="仿宋" w:cs="仿宋"/>
          <w:sz w:val="30"/>
          <w:szCs w:val="30"/>
        </w:rPr>
        <w:t>费</w:t>
      </w:r>
      <w:r>
        <w:rPr>
          <w:rFonts w:hint="eastAsia" w:ascii="仿宋" w:hAnsi="仿宋" w:eastAsia="仿宋" w:cs="仿宋"/>
          <w:sz w:val="30"/>
          <w:szCs w:val="30"/>
          <w:lang w:eastAsia="zh-CN"/>
        </w:rPr>
        <w:t>、租赁费、专用材料费、劳务费、工会经费、其他交通费用、其他商品和服务支出</w:t>
      </w:r>
      <w:r>
        <w:rPr>
          <w:rFonts w:hint="eastAsia" w:ascii="仿宋" w:hAnsi="仿宋" w:eastAsia="仿宋" w:cs="仿宋"/>
          <w:sz w:val="30"/>
          <w:szCs w:val="30"/>
        </w:rPr>
        <w:t>。</w:t>
      </w:r>
    </w:p>
    <w:p>
      <w:pPr>
        <w:pStyle w:val="9"/>
        <w:keepNext w:val="0"/>
        <w:keepLines w:val="0"/>
        <w:pageBreakBefore w:val="0"/>
        <w:wordWrap/>
        <w:overflowPunct/>
        <w:topLinePunct w:val="0"/>
        <w:bidi w:val="0"/>
        <w:spacing w:line="360" w:lineRule="auto"/>
        <w:ind w:firstLine="643"/>
        <w:jc w:val="both"/>
        <w:rPr>
          <w:rFonts w:hint="eastAsia" w:ascii="仿宋" w:hAnsi="仿宋" w:eastAsia="仿宋" w:cs="仿宋"/>
          <w:kern w:val="0"/>
          <w:sz w:val="30"/>
          <w:szCs w:val="30"/>
          <w:lang w:eastAsia="zh-CN"/>
        </w:rPr>
      </w:pPr>
    </w:p>
    <w:p>
      <w:pPr>
        <w:pStyle w:val="9"/>
        <w:keepNext w:val="0"/>
        <w:keepLines w:val="0"/>
        <w:pageBreakBefore w:val="0"/>
        <w:numPr>
          <w:ilvl w:val="0"/>
          <w:numId w:val="2"/>
        </w:numPr>
        <w:wordWrap/>
        <w:overflowPunct/>
        <w:topLinePunct w:val="0"/>
        <w:bidi w:val="0"/>
        <w:spacing w:line="360" w:lineRule="auto"/>
        <w:ind w:firstLine="643"/>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项目支出情况</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kern w:val="0"/>
          <w:sz w:val="30"/>
          <w:szCs w:val="30"/>
          <w:lang w:val="en-US" w:eastAsia="zh-CN"/>
        </w:rPr>
        <w:t xml:space="preserve">    </w:t>
      </w:r>
      <w:r>
        <w:rPr>
          <w:rFonts w:hint="eastAsia" w:ascii="仿宋" w:hAnsi="仿宋" w:eastAsia="仿宋" w:cs="仿宋"/>
          <w:color w:val="000000"/>
          <w:kern w:val="0"/>
          <w:sz w:val="30"/>
          <w:szCs w:val="30"/>
          <w:lang w:val="en-US" w:eastAsia="zh-CN" w:bidi="ar-SA"/>
        </w:rPr>
        <w:t>绿化管护项目2022年总计支出170万元，此笔专项资金共分为6大类，其中：（绿化管护费100万元、鲜花及苗木50万元，专用材料费8万元，维修维护4万元、肥料费6万元，其他2万元）。</w:t>
      </w:r>
    </w:p>
    <w:p>
      <w:pPr>
        <w:keepNext w:val="0"/>
        <w:keepLines w:val="0"/>
        <w:pageBreakBefore w:val="0"/>
        <w:numPr>
          <w:ilvl w:val="0"/>
          <w:numId w:val="0"/>
        </w:numPr>
        <w:wordWrap/>
        <w:overflowPunct/>
        <w:topLinePunct w:val="0"/>
        <w:bidi w:val="0"/>
        <w:spacing w:line="360" w:lineRule="auto"/>
        <w:ind w:firstLine="602" w:firstLineChars="20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三、政府性基金预算支出情况</w:t>
      </w:r>
    </w:p>
    <w:p>
      <w:pPr>
        <w:keepNext w:val="0"/>
        <w:keepLines w:val="0"/>
        <w:pageBreakBefore w:val="0"/>
        <w:numPr>
          <w:ilvl w:val="0"/>
          <w:numId w:val="0"/>
        </w:numPr>
        <w:wordWrap/>
        <w:overflowPunct/>
        <w:topLinePunct w:val="0"/>
        <w:bidi w:val="0"/>
        <w:spacing w:line="360" w:lineRule="auto"/>
        <w:ind w:left="640" w:leftChars="0"/>
        <w:jc w:val="both"/>
        <w:rPr>
          <w:rFonts w:hint="eastAsia" w:ascii="仿宋" w:hAnsi="仿宋" w:eastAsia="仿宋" w:cs="仿宋"/>
          <w:kern w:val="0"/>
          <w:sz w:val="30"/>
          <w:szCs w:val="30"/>
          <w:lang w:eastAsia="zh-CN"/>
        </w:rPr>
      </w:pPr>
      <w:r>
        <w:rPr>
          <w:rFonts w:hint="eastAsia" w:ascii="仿宋" w:hAnsi="仿宋" w:eastAsia="仿宋" w:cs="仿宋"/>
          <w:color w:val="auto"/>
          <w:kern w:val="2"/>
          <w:sz w:val="30"/>
          <w:szCs w:val="30"/>
          <w:lang w:val="en-US" w:eastAsia="zh-CN" w:bidi="ar-SA"/>
        </w:rPr>
        <w:t>我单位无政府性基金预算支出情况。</w:t>
      </w:r>
    </w:p>
    <w:p>
      <w:pPr>
        <w:keepNext w:val="0"/>
        <w:keepLines w:val="0"/>
        <w:pageBreakBefore w:val="0"/>
        <w:numPr>
          <w:ilvl w:val="0"/>
          <w:numId w:val="3"/>
        </w:numPr>
        <w:wordWrap/>
        <w:overflowPunct/>
        <w:topLinePunct w:val="0"/>
        <w:bidi w:val="0"/>
        <w:spacing w:line="360" w:lineRule="auto"/>
        <w:ind w:firstLine="602" w:firstLineChars="20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国有资本经营预算支出情况</w:t>
      </w:r>
    </w:p>
    <w:p>
      <w:pPr>
        <w:pStyle w:val="10"/>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w:t>
      </w:r>
      <w:r>
        <w:rPr>
          <w:rFonts w:hint="eastAsia" w:ascii="仿宋" w:hAnsi="仿宋" w:eastAsia="仿宋" w:cs="仿宋"/>
          <w:color w:val="auto"/>
          <w:kern w:val="2"/>
          <w:sz w:val="30"/>
          <w:szCs w:val="30"/>
          <w:lang w:val="en-US" w:eastAsia="zh-CN" w:bidi="ar-SA"/>
        </w:rPr>
        <w:t>我单位无国有资本经营预算收支。</w:t>
      </w:r>
    </w:p>
    <w:p>
      <w:pPr>
        <w:keepNext w:val="0"/>
        <w:keepLines w:val="0"/>
        <w:pageBreakBefore w:val="0"/>
        <w:numPr>
          <w:ilvl w:val="0"/>
          <w:numId w:val="3"/>
        </w:numPr>
        <w:wordWrap/>
        <w:overflowPunct/>
        <w:topLinePunct w:val="0"/>
        <w:bidi w:val="0"/>
        <w:spacing w:line="360" w:lineRule="auto"/>
        <w:ind w:left="0" w:leftChars="0" w:firstLine="602" w:firstLineChars="20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社会保险基金预算支出情况</w:t>
      </w:r>
    </w:p>
    <w:p>
      <w:pPr>
        <w:keepNext w:val="0"/>
        <w:keepLines w:val="0"/>
        <w:pageBreakBefore w:val="0"/>
        <w:numPr>
          <w:ilvl w:val="0"/>
          <w:numId w:val="0"/>
        </w:numPr>
        <w:wordWrap/>
        <w:overflowPunct/>
        <w:topLinePunct w:val="0"/>
        <w:bidi w:val="0"/>
        <w:spacing w:line="360" w:lineRule="auto"/>
        <w:ind w:left="640" w:hanging="600" w:hanging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 xml:space="preserve">  </w:t>
      </w:r>
      <w:r>
        <w:rPr>
          <w:rFonts w:hint="eastAsia" w:ascii="仿宋" w:hAnsi="仿宋" w:eastAsia="仿宋" w:cs="仿宋"/>
          <w:b w:val="0"/>
          <w:bCs/>
          <w:sz w:val="30"/>
          <w:szCs w:val="30"/>
          <w:lang w:val="en-US" w:eastAsia="zh-CN"/>
        </w:rPr>
        <w:t>社会保险基金预算支出36.04万元。包括工伤保险 2.21万元 失业保险1.55万元、职工教育经费2.13 万元、职工福利费3.56万元、住房公积金 26.59 万元。</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六、</w:t>
      </w:r>
      <w:r>
        <w:rPr>
          <w:rFonts w:hint="eastAsia" w:ascii="仿宋" w:hAnsi="仿宋" w:eastAsia="仿宋" w:cs="仿宋"/>
          <w:b/>
          <w:bCs/>
          <w:kern w:val="0"/>
          <w:sz w:val="30"/>
          <w:szCs w:val="30"/>
          <w:lang w:eastAsia="zh-CN"/>
        </w:rPr>
        <w:t>部门整体支出绩效情况</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rPr>
        <w:t>1.保障在职36人经费的正常发放及单位日常工作的正常运转，干职工满意度达99%；2.完成新旧城区绿化管养面积约755068㎡，栽植鲜花面积约4786㎡，更换鲜花约130万盆；保证了全市绿化管理日常维护工作按质按量完成，达到县级绿化环境不断改善的目标，社会群众满意度98%；3.对闲置地共18处，补植乔木1500余株、灌木3000余株、绿篱5万余株、撒播野花种子近4吨，绿化、美化黄泥地、裸露地面积近10万㎡。对迎国、省、市级各类突击检查、环境卫生评估工作不少15次，共计对城区内行道树、花灌木、地被小苗实施全方位、无遗漏的精修整形四次，对绿带内裸露的黄泥地实施生态修复近1万㎡，补植花灌木近1000株，补植、更换缺蔸少株的断头树、电杆树500多株，绿地内施肥近3吨，全年共计修剪草坪3次共30万平方米，对城区内24条主次干道约20000余株行道树实施涂白、防冻、除虫害工作，确保树木能抵御寒潮侵蚀，正常过冬；4.苗圃建设是市委、市政府与城管局局党组部署给园林中心三个一的重点工作，完成苗圃四至边界绿网硬质隔离1100余米，铺设工具、作业车等水泥停车坪近400㎡，搭建绿化温室大棚近500㎡，内已委培太阳花近1万余盆；增设各类试验田近4000㎡；</w:t>
      </w:r>
    </w:p>
    <w:p>
      <w:pPr>
        <w:keepNext w:val="0"/>
        <w:keepLines w:val="0"/>
        <w:pageBreakBefore w:val="0"/>
        <w:numPr>
          <w:ilvl w:val="0"/>
          <w:numId w:val="0"/>
        </w:numPr>
        <w:wordWrap/>
        <w:overflowPunct/>
        <w:topLinePunct w:val="0"/>
        <w:bidi w:val="0"/>
        <w:spacing w:line="360" w:lineRule="auto"/>
        <w:ind w:leftChars="200" w:firstLine="300" w:firstLineChars="1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七、</w:t>
      </w:r>
      <w:r>
        <w:rPr>
          <w:rFonts w:hint="eastAsia" w:ascii="仿宋" w:hAnsi="仿宋" w:eastAsia="仿宋" w:cs="仿宋"/>
          <w:b/>
          <w:bCs/>
          <w:kern w:val="0"/>
          <w:sz w:val="30"/>
          <w:szCs w:val="30"/>
          <w:lang w:eastAsia="zh-CN"/>
        </w:rPr>
        <w:t>存在的问题及原因分析</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kern w:val="0"/>
          <w:sz w:val="30"/>
          <w:szCs w:val="30"/>
          <w:lang w:val="en-US" w:eastAsia="zh-CN"/>
        </w:rPr>
        <w:t xml:space="preserve"> </w:t>
      </w:r>
      <w:r>
        <w:rPr>
          <w:rFonts w:hint="eastAsia" w:ascii="仿宋" w:hAnsi="仿宋" w:eastAsia="仿宋" w:cs="仿宋"/>
          <w:color w:val="000000"/>
          <w:kern w:val="0"/>
          <w:sz w:val="30"/>
          <w:szCs w:val="30"/>
          <w:lang w:val="en-US" w:eastAsia="zh-CN" w:bidi="ar-SA"/>
        </w:rPr>
        <w:t>1、绿化管养虽是经常性工作，但有些市民存在不文明行为，喜欢践踏绿地、乱扔垃圾在花坛中等行为，严重破坏了绿化维护效果，对绿化工作造成了困难。</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随着我市创建国家级园林城市工作的积极推进，建成区不断扩大，绿地系统逐渐完善，我单位绿化面积逐年增加，到2022年底，绿地面积已达到75万㎡左右。周边县市绿化维护约为8元/㎡，而财政安排给我单位的资金在2014年后一直维持未变，经费缺口较大，导致管养工作徘徊不前，单位艰难运转。</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随着我市创建国家级园林城市工作的积极推进，建成区不断扩大，四季鲜花摆放面积不断增加，到2022年底，四季鲜花已达到4500㎡左右。要达到县级标准要求需要486元/㎡的造价，每年共需资金大约218.7万元，鲜花价格、人工成本也越来越高逐年增高，而财政安排给我单位的资金经费缺口较大，导致鲜花项目工作徘徊不前，单位艰难运转。</w:t>
      </w:r>
    </w:p>
    <w:p>
      <w:pPr>
        <w:keepNext w:val="0"/>
        <w:keepLines w:val="0"/>
        <w:pageBreakBefore w:val="0"/>
        <w:numPr>
          <w:ilvl w:val="0"/>
          <w:numId w:val="0"/>
        </w:numPr>
        <w:wordWrap/>
        <w:overflowPunct/>
        <w:topLinePunct w:val="0"/>
        <w:bidi w:val="0"/>
        <w:spacing w:line="360" w:lineRule="auto"/>
        <w:ind w:leftChars="200"/>
        <w:jc w:val="both"/>
        <w:rPr>
          <w:rFonts w:hint="eastAsia" w:ascii="仿宋" w:hAnsi="仿宋" w:eastAsia="仿宋" w:cs="仿宋"/>
          <w:kern w:val="0"/>
          <w:sz w:val="30"/>
          <w:szCs w:val="30"/>
          <w:lang w:val="en-US" w:eastAsia="zh-CN"/>
        </w:rPr>
      </w:pPr>
    </w:p>
    <w:p>
      <w:pPr>
        <w:keepNext w:val="0"/>
        <w:keepLines w:val="0"/>
        <w:pageBreakBefore w:val="0"/>
        <w:numPr>
          <w:ilvl w:val="0"/>
          <w:numId w:val="4"/>
        </w:numPr>
        <w:wordWrap/>
        <w:overflowPunct/>
        <w:topLinePunct w:val="0"/>
        <w:bidi w:val="0"/>
        <w:spacing w:line="360" w:lineRule="auto"/>
        <w:ind w:firstLine="602" w:firstLineChars="20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下一步改进措施</w:t>
      </w:r>
    </w:p>
    <w:p>
      <w:pPr>
        <w:pStyle w:val="1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kern w:val="0"/>
          <w:sz w:val="30"/>
          <w:szCs w:val="30"/>
          <w:lang w:val="en-US" w:eastAsia="zh-CN"/>
        </w:rPr>
        <w:t xml:space="preserve"> </w:t>
      </w:r>
      <w:r>
        <w:rPr>
          <w:rFonts w:hint="eastAsia" w:ascii="仿宋" w:hAnsi="仿宋" w:eastAsia="仿宋" w:cs="仿宋"/>
          <w:color w:val="000000"/>
          <w:kern w:val="0"/>
          <w:sz w:val="30"/>
          <w:szCs w:val="30"/>
          <w:lang w:val="en-US" w:eastAsia="zh-CN" w:bidi="ar-SA"/>
        </w:rPr>
        <w:t>加强绿化区域的后期管理，建立长效机制，绿化造林是全社会的公共任务和责任，明确职责分工，加强鲜花后期的工作管理，对绿化植物精心维护，使栽植的各类树木形成丰富季相变化的植物群落景观，持续不断发挥生态效益和社会效益，使项目具有可持续的影响力。</w:t>
      </w:r>
    </w:p>
    <w:p>
      <w:pPr>
        <w:keepNext w:val="0"/>
        <w:keepLines w:val="0"/>
        <w:pageBreakBefore w:val="0"/>
        <w:numPr>
          <w:ilvl w:val="0"/>
          <w:numId w:val="0"/>
        </w:numPr>
        <w:wordWrap/>
        <w:overflowPunct/>
        <w:topLinePunct w:val="0"/>
        <w:bidi w:val="0"/>
        <w:spacing w:line="360" w:lineRule="auto"/>
        <w:jc w:val="both"/>
        <w:rPr>
          <w:rFonts w:hint="eastAsia" w:ascii="仿宋" w:hAnsi="仿宋" w:eastAsia="仿宋" w:cs="仿宋"/>
          <w:kern w:val="0"/>
          <w:sz w:val="30"/>
          <w:szCs w:val="30"/>
          <w:lang w:val="en-US" w:eastAsia="zh-CN"/>
        </w:rPr>
      </w:pPr>
    </w:p>
    <w:p>
      <w:pPr>
        <w:keepNext w:val="0"/>
        <w:keepLines w:val="0"/>
        <w:pageBreakBefore w:val="0"/>
        <w:numPr>
          <w:ilvl w:val="0"/>
          <w:numId w:val="4"/>
        </w:numPr>
        <w:wordWrap/>
        <w:overflowPunct/>
        <w:topLinePunct w:val="0"/>
        <w:bidi w:val="0"/>
        <w:spacing w:line="360" w:lineRule="auto"/>
        <w:ind w:left="0" w:leftChars="0" w:firstLine="602" w:firstLineChars="20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部门整体支出绩效自评结果拟应用和公开情况</w:t>
      </w:r>
    </w:p>
    <w:p>
      <w:pPr>
        <w:keepNext w:val="0"/>
        <w:keepLines w:val="0"/>
        <w:pageBreakBefore w:val="0"/>
        <w:wordWrap/>
        <w:overflowPunct/>
        <w:topLinePunct w:val="0"/>
        <w:bidi w:val="0"/>
        <w:spacing w:line="360" w:lineRule="auto"/>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（一）数量指标：保障在职人员数量达到</w:t>
      </w:r>
      <w:r>
        <w:rPr>
          <w:rFonts w:hint="eastAsia" w:ascii="仿宋" w:hAnsi="仿宋" w:eastAsia="仿宋" w:cs="仿宋"/>
          <w:b w:val="0"/>
          <w:bCs/>
          <w:sz w:val="30"/>
          <w:szCs w:val="30"/>
          <w:lang w:val="en-US" w:eastAsia="zh-CN"/>
        </w:rPr>
        <w:t>36人；开展党建、工会活动次数达到20次；绿化管养、种植面积达到750000㎡ 4500㎡；苗圃建设与管理面积达到49000㎡。</w:t>
      </w:r>
    </w:p>
    <w:p>
      <w:pPr>
        <w:keepNext w:val="0"/>
        <w:keepLines w:val="0"/>
        <w:pageBreakBefore w:val="0"/>
        <w:wordWrap/>
        <w:overflowPunct/>
        <w:topLinePunct w:val="0"/>
        <w:bidi w:val="0"/>
        <w:spacing w:line="360" w:lineRule="auto"/>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（二）质量指标：经费保障率100％；绿化养护、鲜花栽植面积达标率≥98％；树木鲜花栽植成活率≥97％；园林养护自评工作考核验收合格率≥97％；树木补植达标率≥97％。</w:t>
      </w:r>
    </w:p>
    <w:p>
      <w:pPr>
        <w:keepNext w:val="0"/>
        <w:keepLines w:val="0"/>
        <w:pageBreakBefore w:val="0"/>
        <w:wordWrap/>
        <w:overflowPunct/>
        <w:topLinePunct w:val="0"/>
        <w:bidi w:val="0"/>
        <w:spacing w:line="360" w:lineRule="auto"/>
        <w:jc w:val="left"/>
        <w:rPr>
          <w:rFonts w:hint="eastAsia" w:ascii="仿宋" w:hAnsi="仿宋" w:eastAsia="仿宋" w:cs="仿宋"/>
          <w:b/>
          <w:sz w:val="30"/>
          <w:szCs w:val="30"/>
          <w:lang w:val="en-US" w:eastAsia="zh-CN"/>
        </w:rPr>
      </w:pPr>
      <w:r>
        <w:rPr>
          <w:rFonts w:hint="eastAsia" w:ascii="仿宋" w:hAnsi="仿宋" w:eastAsia="仿宋" w:cs="仿宋"/>
          <w:b w:val="0"/>
          <w:bCs/>
          <w:sz w:val="30"/>
          <w:szCs w:val="30"/>
          <w:lang w:val="en-US" w:eastAsia="zh-CN"/>
        </w:rPr>
        <w:t>（三）时效指标；100％达成。</w:t>
      </w:r>
    </w:p>
    <w:p>
      <w:pPr>
        <w:keepNext w:val="0"/>
        <w:keepLines w:val="0"/>
        <w:pageBreakBefore w:val="0"/>
        <w:wordWrap/>
        <w:overflowPunct/>
        <w:topLinePunct w:val="0"/>
        <w:bidi w:val="0"/>
        <w:spacing w:line="360" w:lineRule="auto"/>
        <w:jc w:val="left"/>
        <w:rPr>
          <w:rFonts w:hint="eastAsia" w:ascii="仿宋" w:hAnsi="仿宋" w:eastAsia="仿宋" w:cs="仿宋"/>
          <w:b w:val="0"/>
          <w:bCs/>
          <w:sz w:val="30"/>
          <w:szCs w:val="30"/>
          <w:lang w:val="en-US" w:eastAsia="zh-CN"/>
        </w:rPr>
      </w:pPr>
      <w:r>
        <w:rPr>
          <w:rFonts w:hint="eastAsia" w:ascii="仿宋" w:hAnsi="仿宋" w:eastAsia="仿宋" w:cs="仿宋"/>
          <w:b/>
          <w:sz w:val="30"/>
          <w:szCs w:val="30"/>
          <w:lang w:val="en-US" w:eastAsia="zh-CN"/>
        </w:rPr>
        <w:t>（四）</w:t>
      </w:r>
      <w:r>
        <w:rPr>
          <w:rFonts w:hint="eastAsia" w:ascii="仿宋" w:hAnsi="仿宋" w:eastAsia="仿宋" w:cs="仿宋"/>
          <w:b w:val="0"/>
          <w:bCs/>
          <w:sz w:val="30"/>
          <w:szCs w:val="30"/>
          <w:lang w:val="en-US" w:eastAsia="zh-CN"/>
        </w:rPr>
        <w:t>成本指标：严格控制在预算成本内。</w:t>
      </w:r>
    </w:p>
    <w:p>
      <w:pPr>
        <w:keepNext w:val="0"/>
        <w:keepLines w:val="0"/>
        <w:pageBreakBefore w:val="0"/>
        <w:wordWrap/>
        <w:overflowPunct/>
        <w:topLinePunct w:val="0"/>
        <w:bidi w:val="0"/>
        <w:spacing w:line="360" w:lineRule="auto"/>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（五）效益指标 </w:t>
      </w:r>
    </w:p>
    <w:p>
      <w:pPr>
        <w:keepNext w:val="0"/>
        <w:keepLines w:val="0"/>
        <w:pageBreakBefore w:val="0"/>
        <w:wordWrap/>
        <w:overflowPunct/>
        <w:topLinePunct w:val="0"/>
        <w:bidi w:val="0"/>
        <w:spacing w:line="360" w:lineRule="auto"/>
        <w:ind w:firstLine="600" w:firstLineChars="200"/>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经济效益指标：无直接经济效益，可促进城市的经济发展；社会效益指标：提升生活品质，为市民营造宜居环境，提高整体城市形象，对外留下良好印象；生态效益指标：提升城市空气质量、气候，提升城市绿化、亮化、美化。可持续影响指标；提升城市形象的持续影响，对创建国家卫生城市、文明城市、园林城市的影响；满意度指标：社会群众满意度达100%，上级部门满意度达100%。</w:t>
      </w:r>
    </w:p>
    <w:p>
      <w:pPr>
        <w:pStyle w:val="10"/>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b w:val="0"/>
          <w:bCs/>
          <w:sz w:val="30"/>
          <w:szCs w:val="30"/>
        </w:rPr>
      </w:pPr>
    </w:p>
    <w:p>
      <w:pPr>
        <w:pStyle w:val="10"/>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i/>
          <w:color w:val="FF0000"/>
          <w:sz w:val="30"/>
          <w:szCs w:val="30"/>
          <w:lang w:eastAsia="zh-CN"/>
        </w:rPr>
      </w:pPr>
      <w:r>
        <w:rPr>
          <w:rFonts w:hint="eastAsia" w:ascii="仿宋" w:hAnsi="仿宋" w:eastAsia="仿宋" w:cs="仿宋"/>
          <w:b w:val="0"/>
          <w:bCs/>
          <w:sz w:val="30"/>
          <w:szCs w:val="30"/>
        </w:rPr>
        <w:t>六、一般公共预算财政拨款基本支出决算情况说明</w:t>
      </w:r>
    </w:p>
    <w:p>
      <w:pPr>
        <w:pStyle w:val="10"/>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年度财政拨款基本支出</w:t>
      </w:r>
      <w:r>
        <w:rPr>
          <w:rFonts w:hint="eastAsia" w:ascii="仿宋" w:hAnsi="仿宋" w:eastAsia="仿宋" w:cs="仿宋"/>
          <w:sz w:val="30"/>
          <w:szCs w:val="30"/>
          <w:lang w:val="en-US" w:eastAsia="zh-CN"/>
        </w:rPr>
        <w:t>466.3</w:t>
      </w:r>
      <w:r>
        <w:rPr>
          <w:rFonts w:hint="eastAsia" w:ascii="仿宋" w:hAnsi="仿宋" w:eastAsia="仿宋" w:cs="仿宋"/>
          <w:sz w:val="30"/>
          <w:szCs w:val="30"/>
        </w:rPr>
        <w:t>万元，其中：</w:t>
      </w:r>
      <w:r>
        <w:rPr>
          <w:rFonts w:hint="eastAsia" w:ascii="仿宋" w:hAnsi="仿宋" w:eastAsia="仿宋" w:cs="仿宋"/>
          <w:b w:val="0"/>
          <w:bCs w:val="0"/>
          <w:sz w:val="30"/>
          <w:szCs w:val="30"/>
        </w:rPr>
        <w:t>人员经费</w:t>
      </w:r>
      <w:r>
        <w:rPr>
          <w:rFonts w:hint="eastAsia" w:ascii="仿宋" w:hAnsi="仿宋" w:eastAsia="仿宋" w:cs="仿宋"/>
          <w:sz w:val="30"/>
          <w:szCs w:val="30"/>
        </w:rPr>
        <w:t>376.69万元，占基本支出的</w:t>
      </w:r>
      <w:r>
        <w:rPr>
          <w:rFonts w:hint="eastAsia" w:ascii="仿宋" w:hAnsi="仿宋" w:eastAsia="仿宋" w:cs="仿宋"/>
          <w:sz w:val="30"/>
          <w:szCs w:val="30"/>
          <w:lang w:val="en-US" w:eastAsia="zh-CN"/>
        </w:rPr>
        <w:t>80.78</w:t>
      </w:r>
      <w:r>
        <w:rPr>
          <w:rFonts w:hint="eastAsia" w:ascii="仿宋" w:hAnsi="仿宋" w:eastAsia="仿宋" w:cs="仿宋"/>
          <w:sz w:val="30"/>
          <w:szCs w:val="30"/>
        </w:rPr>
        <w:t>%,主要包括基本工资、津贴补贴、奖金、</w:t>
      </w:r>
      <w:r>
        <w:rPr>
          <w:rFonts w:hint="eastAsia" w:ascii="仿宋" w:hAnsi="仿宋" w:eastAsia="仿宋" w:cs="仿宋"/>
          <w:sz w:val="30"/>
          <w:szCs w:val="30"/>
          <w:lang w:eastAsia="zh-CN"/>
        </w:rPr>
        <w:t>绩效工资、机关事业单位基本养老保险缴费、 职工基本医疗保险缴费、其他社会保障缴费、住房公积金、生活补助。</w:t>
      </w:r>
    </w:p>
    <w:p>
      <w:pPr>
        <w:pStyle w:val="10"/>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b/>
          <w:sz w:val="30"/>
          <w:szCs w:val="30"/>
        </w:rPr>
      </w:pPr>
      <w:r>
        <w:rPr>
          <w:rFonts w:hint="eastAsia" w:ascii="仿宋" w:hAnsi="仿宋" w:eastAsia="仿宋" w:cs="仿宋"/>
          <w:b w:val="0"/>
          <w:bCs w:val="0"/>
          <w:sz w:val="30"/>
          <w:szCs w:val="30"/>
        </w:rPr>
        <w:t>公用经费</w:t>
      </w:r>
      <w:r>
        <w:rPr>
          <w:rFonts w:hint="eastAsia" w:ascii="仿宋" w:hAnsi="仿宋" w:eastAsia="仿宋" w:cs="仿宋"/>
          <w:sz w:val="30"/>
          <w:szCs w:val="30"/>
        </w:rPr>
        <w:t>89.61万元，占基本支出的</w:t>
      </w:r>
      <w:r>
        <w:rPr>
          <w:rFonts w:hint="eastAsia" w:ascii="仿宋" w:hAnsi="仿宋" w:eastAsia="仿宋" w:cs="仿宋"/>
          <w:sz w:val="30"/>
          <w:szCs w:val="30"/>
          <w:lang w:val="en-US" w:eastAsia="zh-CN"/>
        </w:rPr>
        <w:t>19.22</w:t>
      </w:r>
      <w:r>
        <w:rPr>
          <w:rFonts w:hint="eastAsia" w:ascii="仿宋" w:hAnsi="仿宋" w:eastAsia="仿宋" w:cs="仿宋"/>
          <w:sz w:val="30"/>
          <w:szCs w:val="30"/>
        </w:rPr>
        <w:t>%，主要包括办公费、印刷费</w:t>
      </w:r>
      <w:r>
        <w:rPr>
          <w:rFonts w:hint="eastAsia" w:ascii="仿宋" w:hAnsi="仿宋" w:eastAsia="仿宋" w:cs="仿宋"/>
          <w:sz w:val="30"/>
          <w:szCs w:val="30"/>
          <w:lang w:eastAsia="zh-CN"/>
        </w:rPr>
        <w:t>、邮电</w:t>
      </w:r>
      <w:r>
        <w:rPr>
          <w:rFonts w:hint="eastAsia" w:ascii="仿宋" w:hAnsi="仿宋" w:eastAsia="仿宋" w:cs="仿宋"/>
          <w:sz w:val="30"/>
          <w:szCs w:val="30"/>
        </w:rPr>
        <w:t>费、</w:t>
      </w:r>
      <w:r>
        <w:rPr>
          <w:rFonts w:hint="eastAsia" w:ascii="仿宋" w:hAnsi="仿宋" w:eastAsia="仿宋" w:cs="仿宋"/>
          <w:sz w:val="30"/>
          <w:szCs w:val="30"/>
          <w:lang w:eastAsia="zh-CN"/>
        </w:rPr>
        <w:t>维修（护）</w:t>
      </w:r>
      <w:r>
        <w:rPr>
          <w:rFonts w:hint="eastAsia" w:ascii="仿宋" w:hAnsi="仿宋" w:eastAsia="仿宋" w:cs="仿宋"/>
          <w:sz w:val="30"/>
          <w:szCs w:val="30"/>
        </w:rPr>
        <w:t>费</w:t>
      </w:r>
      <w:r>
        <w:rPr>
          <w:rFonts w:hint="eastAsia" w:ascii="仿宋" w:hAnsi="仿宋" w:eastAsia="仿宋" w:cs="仿宋"/>
          <w:sz w:val="30"/>
          <w:szCs w:val="30"/>
          <w:lang w:eastAsia="zh-CN"/>
        </w:rPr>
        <w:t>、租赁费、专用材料费、劳务费、工会经费、其他交通费用、其他商品和服务支出</w:t>
      </w:r>
      <w:r>
        <w:rPr>
          <w:rFonts w:hint="eastAsia" w:ascii="仿宋" w:hAnsi="仿宋" w:eastAsia="仿宋" w:cs="仿宋"/>
          <w:sz w:val="30"/>
          <w:szCs w:val="30"/>
        </w:rPr>
        <w:t>。</w:t>
      </w:r>
    </w:p>
    <w:p>
      <w:pPr>
        <w:keepNext w:val="0"/>
        <w:keepLines w:val="0"/>
        <w:pageBreakBefore w:val="0"/>
        <w:numPr>
          <w:ilvl w:val="0"/>
          <w:numId w:val="0"/>
        </w:numPr>
        <w:wordWrap/>
        <w:overflowPunct/>
        <w:topLinePunct w:val="0"/>
        <w:bidi w:val="0"/>
        <w:spacing w:line="360" w:lineRule="auto"/>
        <w:ind w:leftChars="200"/>
        <w:jc w:val="both"/>
        <w:rPr>
          <w:rFonts w:hint="eastAsia" w:ascii="仿宋" w:hAnsi="仿宋" w:eastAsia="仿宋" w:cs="仿宋"/>
          <w:kern w:val="0"/>
          <w:sz w:val="30"/>
          <w:szCs w:val="30"/>
          <w:lang w:val="en-US" w:eastAsia="zh-CN"/>
        </w:rPr>
      </w:pPr>
    </w:p>
    <w:p>
      <w:pPr>
        <w:keepNext w:val="0"/>
        <w:keepLines w:val="0"/>
        <w:pageBreakBefore w:val="0"/>
        <w:wordWrap/>
        <w:overflowPunct/>
        <w:topLinePunct w:val="0"/>
        <w:bidi w:val="0"/>
        <w:spacing w:line="360" w:lineRule="auto"/>
        <w:ind w:firstLine="602" w:firstLineChars="20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十、其他需要说明的情况</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无。</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报告需要以下附件：</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1、部门整体支出绩效评价基础数据表</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2、部门整体支出绩效自评表</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3、项目支出绩效自评表（每个一级项目支出一张表）</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4、政府性基金预算支出情况表</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5、国有资本经营预算支出情况表</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6、社会保险基金预算支出情况表</w:t>
      </w: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p>
    <w:p>
      <w:pPr>
        <w:keepNext w:val="0"/>
        <w:keepLines w:val="0"/>
        <w:pageBreakBefore w:val="0"/>
        <w:wordWrap/>
        <w:overflowPunct/>
        <w:topLinePunct w:val="0"/>
        <w:bidi w:val="0"/>
        <w:spacing w:line="360" w:lineRule="auto"/>
        <w:ind w:firstLine="600" w:firstLineChars="200"/>
        <w:jc w:val="both"/>
        <w:rPr>
          <w:rFonts w:hint="eastAsia" w:ascii="仿宋" w:hAnsi="仿宋" w:eastAsia="仿宋" w:cs="仿宋"/>
          <w:kern w:val="0"/>
          <w:sz w:val="30"/>
          <w:szCs w:val="30"/>
          <w:lang w:eastAsia="zh-CN"/>
        </w:rPr>
      </w:pPr>
    </w:p>
    <w:p>
      <w:pPr>
        <w:keepNext w:val="0"/>
        <w:keepLines w:val="0"/>
        <w:pageBreakBefore w:val="0"/>
        <w:wordWrap/>
        <w:overflowPunct/>
        <w:topLinePunct w:val="0"/>
        <w:bidi w:val="0"/>
        <w:spacing w:line="360" w:lineRule="auto"/>
        <w:ind w:firstLine="1756" w:firstLineChars="500"/>
        <w:jc w:val="both"/>
        <w:rPr>
          <w:rFonts w:hint="eastAsia" w:ascii="仿宋" w:hAnsi="仿宋" w:eastAsia="仿宋" w:cs="仿宋"/>
          <w:b/>
          <w:bCs/>
          <w:spacing w:val="15"/>
          <w:position w:val="10"/>
          <w:sz w:val="32"/>
          <w:szCs w:val="32"/>
        </w:rPr>
      </w:pPr>
    </w:p>
    <w:p>
      <w:pPr>
        <w:keepNext w:val="0"/>
        <w:keepLines w:val="0"/>
        <w:pageBreakBefore w:val="0"/>
        <w:wordWrap/>
        <w:overflowPunct/>
        <w:topLinePunct w:val="0"/>
        <w:bidi w:val="0"/>
        <w:spacing w:line="360" w:lineRule="auto"/>
        <w:ind w:firstLine="1756" w:firstLineChars="500"/>
        <w:jc w:val="both"/>
        <w:rPr>
          <w:rFonts w:hint="eastAsia" w:ascii="仿宋" w:hAnsi="仿宋" w:eastAsia="仿宋" w:cs="仿宋"/>
          <w:b/>
          <w:bCs/>
          <w:spacing w:val="15"/>
          <w:position w:val="10"/>
          <w:sz w:val="32"/>
          <w:szCs w:val="32"/>
        </w:rPr>
      </w:pPr>
    </w:p>
    <w:p>
      <w:pPr>
        <w:keepNext w:val="0"/>
        <w:keepLines w:val="0"/>
        <w:pageBreakBefore w:val="0"/>
        <w:wordWrap/>
        <w:overflowPunct/>
        <w:topLinePunct w:val="0"/>
        <w:bidi w:val="0"/>
        <w:spacing w:line="360" w:lineRule="auto"/>
        <w:ind w:firstLine="943" w:firstLineChars="200"/>
        <w:jc w:val="both"/>
        <w:rPr>
          <w:rFonts w:hint="eastAsia" w:ascii="仿宋" w:hAnsi="仿宋" w:eastAsia="仿宋" w:cs="仿宋"/>
          <w:b/>
          <w:bCs/>
          <w:sz w:val="44"/>
          <w:szCs w:val="44"/>
        </w:rPr>
      </w:pPr>
      <w:r>
        <w:rPr>
          <w:rFonts w:hint="eastAsia" w:ascii="仿宋" w:hAnsi="仿宋" w:eastAsia="仿宋" w:cs="仿宋"/>
          <w:b/>
          <w:bCs/>
          <w:spacing w:val="15"/>
          <w:position w:val="10"/>
          <w:sz w:val="44"/>
          <w:szCs w:val="44"/>
        </w:rPr>
        <w:t>202</w:t>
      </w:r>
      <w:r>
        <w:rPr>
          <w:rFonts w:hint="eastAsia" w:ascii="仿宋" w:hAnsi="仿宋" w:eastAsia="仿宋" w:cs="仿宋"/>
          <w:b/>
          <w:bCs/>
          <w:spacing w:val="15"/>
          <w:position w:val="10"/>
          <w:sz w:val="44"/>
          <w:szCs w:val="44"/>
          <w:lang w:val="en-US" w:eastAsia="zh-CN"/>
        </w:rPr>
        <w:t>2</w:t>
      </w:r>
      <w:r>
        <w:rPr>
          <w:rFonts w:hint="eastAsia" w:ascii="仿宋" w:hAnsi="仿宋" w:eastAsia="仿宋" w:cs="仿宋"/>
          <w:b/>
          <w:bCs/>
          <w:spacing w:val="15"/>
          <w:position w:val="10"/>
          <w:sz w:val="44"/>
          <w:szCs w:val="44"/>
        </w:rPr>
        <w:t>年度</w:t>
      </w:r>
      <w:r>
        <w:rPr>
          <w:rFonts w:hint="eastAsia" w:ascii="仿宋" w:hAnsi="仿宋" w:eastAsia="仿宋" w:cs="仿宋"/>
          <w:b/>
          <w:bCs/>
          <w:position w:val="10"/>
          <w:sz w:val="44"/>
          <w:szCs w:val="44"/>
          <w:lang w:eastAsia="zh-CN"/>
        </w:rPr>
        <w:t>园林绿化服务中心</w:t>
      </w:r>
      <w:r>
        <w:rPr>
          <w:rFonts w:hint="eastAsia" w:ascii="仿宋" w:hAnsi="仿宋" w:eastAsia="仿宋" w:cs="仿宋"/>
          <w:b/>
          <w:bCs/>
          <w:spacing w:val="15"/>
          <w:position w:val="10"/>
          <w:sz w:val="44"/>
          <w:szCs w:val="44"/>
        </w:rPr>
        <w:t>项目支出</w:t>
      </w:r>
    </w:p>
    <w:p>
      <w:pPr>
        <w:keepNext w:val="0"/>
        <w:keepLines w:val="0"/>
        <w:pageBreakBefore w:val="0"/>
        <w:wordWrap/>
        <w:overflowPunct/>
        <w:topLinePunct w:val="0"/>
        <w:bidi w:val="0"/>
        <w:spacing w:before="1" w:line="360" w:lineRule="auto"/>
        <w:ind w:left="3069"/>
        <w:rPr>
          <w:rFonts w:hint="eastAsia" w:ascii="仿宋" w:hAnsi="仿宋" w:eastAsia="仿宋" w:cs="仿宋"/>
          <w:b/>
          <w:bCs/>
          <w:sz w:val="44"/>
          <w:szCs w:val="44"/>
        </w:rPr>
      </w:pPr>
      <w:r>
        <w:rPr>
          <w:rFonts w:hint="eastAsia" w:ascii="仿宋" w:hAnsi="仿宋" w:eastAsia="仿宋" w:cs="仿宋"/>
          <w:b/>
          <w:bCs/>
          <w:spacing w:val="10"/>
          <w:sz w:val="44"/>
          <w:szCs w:val="44"/>
        </w:rPr>
        <w:t>绩效自评报告</w:t>
      </w: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keepNext w:val="0"/>
        <w:keepLines w:val="0"/>
        <w:pageBreakBefore w:val="0"/>
        <w:wordWrap/>
        <w:overflowPunct/>
        <w:topLinePunct w:val="0"/>
        <w:bidi w:val="0"/>
        <w:spacing w:line="360" w:lineRule="auto"/>
        <w:rPr>
          <w:rFonts w:hint="eastAsia" w:ascii="仿宋" w:hAnsi="仿宋" w:eastAsia="仿宋" w:cs="仿宋"/>
          <w:sz w:val="30"/>
          <w:szCs w:val="30"/>
        </w:rPr>
      </w:pPr>
    </w:p>
    <w:p>
      <w:pPr>
        <w:pStyle w:val="2"/>
        <w:keepNext w:val="0"/>
        <w:keepLines w:val="0"/>
        <w:pageBreakBefore w:val="0"/>
        <w:wordWrap/>
        <w:overflowPunct/>
        <w:topLinePunct w:val="0"/>
        <w:bidi w:val="0"/>
        <w:spacing w:before="89" w:line="360" w:lineRule="auto"/>
        <w:ind w:firstLine="1536" w:firstLineChars="600"/>
        <w:rPr>
          <w:rFonts w:hint="eastAsia" w:ascii="仿宋" w:hAnsi="仿宋" w:eastAsia="仿宋" w:cs="仿宋"/>
          <w:sz w:val="30"/>
          <w:szCs w:val="30"/>
        </w:rPr>
      </w:pPr>
      <w:r>
        <w:rPr>
          <w:rFonts w:hint="eastAsia" w:ascii="仿宋" w:hAnsi="仿宋" w:eastAsia="仿宋" w:cs="仿宋"/>
          <w:spacing w:val="-22"/>
          <w:sz w:val="30"/>
          <w:szCs w:val="30"/>
        </w:rPr>
        <w:t>部 门 ( 单</w:t>
      </w:r>
      <w:r>
        <w:rPr>
          <w:rFonts w:hint="eastAsia" w:ascii="仿宋" w:hAnsi="仿宋" w:eastAsia="仿宋" w:cs="仿宋"/>
          <w:spacing w:val="-19"/>
          <w:sz w:val="30"/>
          <w:szCs w:val="30"/>
        </w:rPr>
        <w:t xml:space="preserve"> </w:t>
      </w:r>
      <w:r>
        <w:rPr>
          <w:rFonts w:hint="eastAsia" w:ascii="仿宋" w:hAnsi="仿宋" w:eastAsia="仿宋" w:cs="仿宋"/>
          <w:spacing w:val="-22"/>
          <w:sz w:val="30"/>
          <w:szCs w:val="30"/>
        </w:rPr>
        <w:t>位</w:t>
      </w:r>
      <w:r>
        <w:rPr>
          <w:rFonts w:hint="eastAsia" w:ascii="仿宋" w:hAnsi="仿宋" w:eastAsia="仿宋" w:cs="仿宋"/>
          <w:spacing w:val="-43"/>
          <w:sz w:val="30"/>
          <w:szCs w:val="30"/>
        </w:rPr>
        <w:t xml:space="preserve"> </w:t>
      </w:r>
      <w:r>
        <w:rPr>
          <w:rFonts w:hint="eastAsia" w:ascii="仿宋" w:hAnsi="仿宋" w:eastAsia="仿宋" w:cs="仿宋"/>
          <w:spacing w:val="-22"/>
          <w:sz w:val="30"/>
          <w:szCs w:val="30"/>
        </w:rPr>
        <w:t>)</w:t>
      </w:r>
      <w:r>
        <w:rPr>
          <w:rFonts w:hint="eastAsia" w:ascii="仿宋" w:hAnsi="仿宋" w:eastAsia="仿宋" w:cs="仿宋"/>
          <w:spacing w:val="-36"/>
          <w:sz w:val="30"/>
          <w:szCs w:val="30"/>
        </w:rPr>
        <w:t xml:space="preserve"> </w:t>
      </w:r>
      <w:r>
        <w:rPr>
          <w:rFonts w:hint="eastAsia" w:ascii="仿宋" w:hAnsi="仿宋" w:eastAsia="仿宋" w:cs="仿宋"/>
          <w:spacing w:val="-22"/>
          <w:sz w:val="30"/>
          <w:szCs w:val="30"/>
        </w:rPr>
        <w:t>名</w:t>
      </w:r>
      <w:r>
        <w:rPr>
          <w:rFonts w:hint="eastAsia" w:ascii="仿宋" w:hAnsi="仿宋" w:eastAsia="仿宋" w:cs="仿宋"/>
          <w:spacing w:val="-37"/>
          <w:sz w:val="30"/>
          <w:szCs w:val="30"/>
        </w:rPr>
        <w:t xml:space="preserve"> </w:t>
      </w:r>
      <w:r>
        <w:rPr>
          <w:rFonts w:hint="eastAsia" w:ascii="仿宋" w:hAnsi="仿宋" w:eastAsia="仿宋" w:cs="仿宋"/>
          <w:spacing w:val="-22"/>
          <w:sz w:val="30"/>
          <w:szCs w:val="30"/>
        </w:rPr>
        <w:t>称</w:t>
      </w:r>
      <w:r>
        <w:rPr>
          <w:rFonts w:hint="eastAsia" w:ascii="仿宋" w:hAnsi="仿宋" w:eastAsia="仿宋" w:cs="仿宋"/>
          <w:spacing w:val="-54"/>
          <w:sz w:val="30"/>
          <w:szCs w:val="30"/>
        </w:rPr>
        <w:t xml:space="preserve"> </w:t>
      </w:r>
      <w:r>
        <w:rPr>
          <w:rFonts w:hint="eastAsia" w:ascii="仿宋" w:hAnsi="仿宋" w:eastAsia="仿宋" w:cs="仿宋"/>
          <w:spacing w:val="-22"/>
          <w:sz w:val="30"/>
          <w:szCs w:val="30"/>
        </w:rPr>
        <w:t>：</w:t>
      </w:r>
      <w:r>
        <w:rPr>
          <w:rFonts w:hint="eastAsia" w:ascii="仿宋" w:hAnsi="仿宋" w:eastAsia="仿宋" w:cs="仿宋"/>
          <w:spacing w:val="-22"/>
          <w:sz w:val="30"/>
          <w:szCs w:val="30"/>
          <w:u w:val="single" w:color="auto"/>
        </w:rPr>
        <w:t xml:space="preserve">   (</w:t>
      </w:r>
      <w:r>
        <w:rPr>
          <w:rFonts w:hint="eastAsia" w:ascii="仿宋" w:hAnsi="仿宋" w:eastAsia="仿宋" w:cs="仿宋"/>
          <w:spacing w:val="68"/>
          <w:sz w:val="30"/>
          <w:szCs w:val="30"/>
          <w:u w:val="single" w:color="auto"/>
        </w:rPr>
        <w:t xml:space="preserve"> </w:t>
      </w:r>
      <w:r>
        <w:rPr>
          <w:rFonts w:hint="eastAsia" w:ascii="仿宋" w:hAnsi="仿宋" w:eastAsia="仿宋" w:cs="仿宋"/>
          <w:spacing w:val="-22"/>
          <w:sz w:val="30"/>
          <w:szCs w:val="30"/>
          <w:u w:val="single" w:color="auto"/>
        </w:rPr>
        <w:t>盖</w:t>
      </w:r>
      <w:r>
        <w:rPr>
          <w:rFonts w:hint="eastAsia" w:ascii="仿宋" w:hAnsi="仿宋" w:eastAsia="仿宋" w:cs="仿宋"/>
          <w:spacing w:val="64"/>
          <w:sz w:val="30"/>
          <w:szCs w:val="30"/>
          <w:u w:val="single" w:color="auto"/>
        </w:rPr>
        <w:t xml:space="preserve"> </w:t>
      </w:r>
      <w:r>
        <w:rPr>
          <w:rFonts w:hint="eastAsia" w:ascii="仿宋" w:hAnsi="仿宋" w:eastAsia="仿宋" w:cs="仿宋"/>
          <w:spacing w:val="-22"/>
          <w:sz w:val="30"/>
          <w:szCs w:val="30"/>
          <w:u w:val="single" w:color="auto"/>
        </w:rPr>
        <w:t>章</w:t>
      </w:r>
      <w:r>
        <w:rPr>
          <w:rFonts w:hint="eastAsia" w:ascii="仿宋" w:hAnsi="仿宋" w:eastAsia="仿宋" w:cs="仿宋"/>
          <w:spacing w:val="55"/>
          <w:sz w:val="30"/>
          <w:szCs w:val="30"/>
          <w:u w:val="single" w:color="auto"/>
        </w:rPr>
        <w:t xml:space="preserve"> </w:t>
      </w:r>
      <w:r>
        <w:rPr>
          <w:rFonts w:hint="eastAsia" w:ascii="仿宋" w:hAnsi="仿宋" w:eastAsia="仿宋" w:cs="仿宋"/>
          <w:spacing w:val="-22"/>
          <w:sz w:val="30"/>
          <w:szCs w:val="30"/>
          <w:u w:val="single" w:color="auto"/>
        </w:rPr>
        <w:t>)</w:t>
      </w:r>
      <w:r>
        <w:rPr>
          <w:rFonts w:hint="eastAsia" w:ascii="仿宋" w:hAnsi="仿宋" w:eastAsia="仿宋" w:cs="仿宋"/>
          <w:sz w:val="30"/>
          <w:szCs w:val="30"/>
          <w:u w:val="single" w:color="auto"/>
        </w:rPr>
        <w:t xml:space="preserve">     </w:t>
      </w:r>
    </w:p>
    <w:p>
      <w:pPr>
        <w:pStyle w:val="2"/>
        <w:keepNext w:val="0"/>
        <w:keepLines w:val="0"/>
        <w:pageBreakBefore w:val="0"/>
        <w:wordWrap/>
        <w:overflowPunct/>
        <w:topLinePunct w:val="0"/>
        <w:bidi w:val="0"/>
        <w:spacing w:before="289" w:line="360" w:lineRule="auto"/>
        <w:ind w:firstLine="3014" w:firstLineChars="1100"/>
        <w:rPr>
          <w:rFonts w:hint="eastAsia" w:ascii="仿宋" w:hAnsi="仿宋" w:eastAsia="仿宋" w:cs="仿宋"/>
          <w:sz w:val="30"/>
          <w:szCs w:val="30"/>
        </w:rPr>
      </w:pPr>
      <w:r>
        <w:rPr>
          <w:rFonts w:hint="eastAsia" w:ascii="仿宋" w:hAnsi="仿宋" w:eastAsia="仿宋" w:cs="仿宋"/>
          <w:spacing w:val="-13"/>
          <w:position w:val="26"/>
          <w:sz w:val="30"/>
          <w:szCs w:val="30"/>
          <w:lang w:val="en-US" w:eastAsia="zh-CN"/>
        </w:rPr>
        <w:t>2024</w:t>
      </w:r>
      <w:r>
        <w:rPr>
          <w:rFonts w:hint="eastAsia" w:ascii="仿宋" w:hAnsi="仿宋" w:eastAsia="仿宋" w:cs="仿宋"/>
          <w:spacing w:val="-13"/>
          <w:position w:val="26"/>
          <w:sz w:val="30"/>
          <w:szCs w:val="30"/>
        </w:rPr>
        <w:t xml:space="preserve">年  </w:t>
      </w:r>
      <w:r>
        <w:rPr>
          <w:rFonts w:hint="eastAsia" w:ascii="仿宋" w:hAnsi="仿宋" w:eastAsia="仿宋" w:cs="仿宋"/>
          <w:spacing w:val="-13"/>
          <w:position w:val="26"/>
          <w:sz w:val="30"/>
          <w:szCs w:val="30"/>
          <w:lang w:val="en-US" w:eastAsia="zh-CN"/>
        </w:rPr>
        <w:t>6</w:t>
      </w:r>
      <w:r>
        <w:rPr>
          <w:rFonts w:hint="eastAsia" w:ascii="仿宋" w:hAnsi="仿宋" w:eastAsia="仿宋" w:cs="仿宋"/>
          <w:spacing w:val="-13"/>
          <w:position w:val="26"/>
          <w:sz w:val="30"/>
          <w:szCs w:val="30"/>
        </w:rPr>
        <w:t xml:space="preserve"> 月</w:t>
      </w:r>
      <w:r>
        <w:rPr>
          <w:rFonts w:hint="eastAsia" w:ascii="仿宋" w:hAnsi="仿宋" w:eastAsia="仿宋" w:cs="仿宋"/>
          <w:spacing w:val="12"/>
          <w:position w:val="26"/>
          <w:sz w:val="30"/>
          <w:szCs w:val="30"/>
        </w:rPr>
        <w:t xml:space="preserve"> </w:t>
      </w:r>
      <w:r>
        <w:rPr>
          <w:rFonts w:hint="eastAsia" w:cs="仿宋"/>
          <w:spacing w:val="12"/>
          <w:position w:val="26"/>
          <w:sz w:val="30"/>
          <w:szCs w:val="30"/>
          <w:lang w:val="en-US" w:eastAsia="zh-CN"/>
        </w:rPr>
        <w:t>24</w:t>
      </w:r>
      <w:r>
        <w:rPr>
          <w:rFonts w:hint="eastAsia" w:ascii="仿宋" w:hAnsi="仿宋" w:eastAsia="仿宋" w:cs="仿宋"/>
          <w:spacing w:val="12"/>
          <w:position w:val="26"/>
          <w:sz w:val="30"/>
          <w:szCs w:val="30"/>
        </w:rPr>
        <w:t xml:space="preserve"> </w:t>
      </w:r>
      <w:r>
        <w:rPr>
          <w:rFonts w:hint="eastAsia" w:ascii="仿宋" w:hAnsi="仿宋" w:eastAsia="仿宋" w:cs="仿宋"/>
          <w:spacing w:val="-13"/>
          <w:position w:val="26"/>
          <w:sz w:val="30"/>
          <w:szCs w:val="30"/>
        </w:rPr>
        <w:t>日</w:t>
      </w:r>
    </w:p>
    <w:p>
      <w:pPr>
        <w:pStyle w:val="2"/>
        <w:keepNext w:val="0"/>
        <w:keepLines w:val="0"/>
        <w:pageBreakBefore w:val="0"/>
        <w:wordWrap/>
        <w:overflowPunct/>
        <w:topLinePunct w:val="0"/>
        <w:bidi w:val="0"/>
        <w:spacing w:before="1" w:line="360" w:lineRule="auto"/>
        <w:ind w:firstLine="3454" w:firstLineChars="1100"/>
        <w:rPr>
          <w:rFonts w:hint="eastAsia" w:ascii="仿宋" w:hAnsi="仿宋" w:eastAsia="仿宋" w:cs="仿宋"/>
          <w:sz w:val="30"/>
          <w:szCs w:val="30"/>
        </w:rPr>
      </w:pPr>
      <w:r>
        <w:rPr>
          <w:rFonts w:hint="eastAsia" w:ascii="仿宋" w:hAnsi="仿宋" w:eastAsia="仿宋" w:cs="仿宋"/>
          <w:spacing w:val="7"/>
          <w:sz w:val="30"/>
          <w:szCs w:val="30"/>
        </w:rPr>
        <w:t>(此面为封面)</w:t>
      </w:r>
    </w:p>
    <w:p>
      <w:pPr>
        <w:keepNext w:val="0"/>
        <w:keepLines w:val="0"/>
        <w:pageBreakBefore w:val="0"/>
        <w:wordWrap/>
        <w:overflowPunct/>
        <w:topLinePunct w:val="0"/>
        <w:bidi w:val="0"/>
        <w:spacing w:line="360" w:lineRule="auto"/>
        <w:rPr>
          <w:rFonts w:hint="eastAsia" w:ascii="仿宋" w:hAnsi="仿宋" w:eastAsia="仿宋" w:cs="仿宋"/>
          <w:sz w:val="30"/>
          <w:szCs w:val="30"/>
        </w:rPr>
        <w:sectPr>
          <w:footerReference r:id="rId8" w:type="default"/>
          <w:pgSz w:w="11900" w:h="16820"/>
          <w:pgMar w:top="1429" w:right="1782" w:bottom="1158" w:left="1450" w:header="0" w:footer="850" w:gutter="0"/>
          <w:cols w:space="720" w:num="1"/>
        </w:sectPr>
      </w:pPr>
    </w:p>
    <w:p>
      <w:pPr>
        <w:keepNext w:val="0"/>
        <w:keepLines w:val="0"/>
        <w:pageBreakBefore w:val="0"/>
        <w:wordWrap/>
        <w:overflowPunct/>
        <w:topLinePunct w:val="0"/>
        <w:bidi w:val="0"/>
        <w:spacing w:before="137" w:line="360" w:lineRule="auto"/>
        <w:ind w:left="2336" w:firstLine="1000" w:firstLineChars="300"/>
        <w:rPr>
          <w:rFonts w:hint="eastAsia" w:ascii="仿宋" w:hAnsi="仿宋" w:eastAsia="仿宋" w:cs="仿宋"/>
          <w:sz w:val="32"/>
          <w:szCs w:val="32"/>
        </w:rPr>
      </w:pPr>
      <w:r>
        <w:rPr>
          <w:rFonts w:hint="eastAsia" w:ascii="仿宋" w:hAnsi="仿宋" w:eastAsia="仿宋" w:cs="仿宋"/>
          <w:b/>
          <w:bCs/>
          <w:spacing w:val="6"/>
          <w:sz w:val="32"/>
          <w:szCs w:val="32"/>
        </w:rPr>
        <w:t>项目支出绩效评价报告</w:t>
      </w:r>
    </w:p>
    <w:p>
      <w:pPr>
        <w:keepNext w:val="0"/>
        <w:keepLines w:val="0"/>
        <w:pageBreakBefore w:val="0"/>
        <w:wordWrap/>
        <w:overflowPunct/>
        <w:topLinePunct w:val="0"/>
        <w:bidi w:val="0"/>
        <w:spacing w:before="190" w:line="360" w:lineRule="auto"/>
        <w:ind w:left="3670"/>
        <w:rPr>
          <w:rFonts w:hint="eastAsia" w:ascii="仿宋" w:hAnsi="仿宋" w:eastAsia="仿宋" w:cs="仿宋"/>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2" w:firstLineChars="200"/>
        <w:textAlignment w:val="baseline"/>
        <w:outlineLvl w:val="0"/>
        <w:rPr>
          <w:rFonts w:hint="eastAsia" w:ascii="仿宋" w:hAnsi="仿宋" w:eastAsia="仿宋" w:cs="仿宋"/>
          <w:b/>
          <w:bCs/>
          <w:spacing w:val="-15"/>
          <w:sz w:val="30"/>
          <w:szCs w:val="30"/>
        </w:rPr>
      </w:pPr>
      <w:r>
        <w:rPr>
          <w:rFonts w:hint="eastAsia" w:ascii="仿宋" w:hAnsi="仿宋" w:eastAsia="仿宋" w:cs="仿宋"/>
          <w:b/>
          <w:bCs/>
          <w:spacing w:val="-15"/>
          <w:sz w:val="30"/>
          <w:szCs w:val="30"/>
        </w:rPr>
        <w:t>一</w:t>
      </w:r>
      <w:r>
        <w:rPr>
          <w:rFonts w:hint="eastAsia" w:ascii="仿宋" w:hAnsi="仿宋" w:eastAsia="仿宋" w:cs="仿宋"/>
          <w:spacing w:val="-15"/>
          <w:sz w:val="30"/>
          <w:szCs w:val="30"/>
        </w:rPr>
        <w:t xml:space="preserve"> </w:t>
      </w:r>
      <w:r>
        <w:rPr>
          <w:rFonts w:hint="eastAsia" w:ascii="仿宋" w:hAnsi="仿宋" w:eastAsia="仿宋" w:cs="仿宋"/>
          <w:b/>
          <w:bCs/>
          <w:spacing w:val="-15"/>
          <w:sz w:val="30"/>
          <w:szCs w:val="30"/>
        </w:rPr>
        <w:t>、项目支出基本情况</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firstLine="540" w:firstLineChars="200"/>
        <w:jc w:val="both"/>
        <w:textAlignment w:val="baseline"/>
        <w:rPr>
          <w:rFonts w:hint="eastAsia" w:ascii="仿宋" w:hAnsi="仿宋" w:eastAsia="仿宋" w:cs="仿宋"/>
          <w:b w:val="0"/>
          <w:bCs w:val="0"/>
          <w:snapToGrid w:val="0"/>
          <w:color w:val="000000"/>
          <w:spacing w:val="-15"/>
          <w:kern w:val="0"/>
          <w:sz w:val="30"/>
          <w:szCs w:val="30"/>
          <w:lang w:val="en-US" w:eastAsia="en-US" w:bidi="ar-SA"/>
        </w:rPr>
      </w:pPr>
      <w:r>
        <w:rPr>
          <w:rFonts w:hint="eastAsia" w:ascii="仿宋" w:hAnsi="仿宋" w:eastAsia="仿宋" w:cs="仿宋"/>
          <w:b w:val="0"/>
          <w:bCs w:val="0"/>
          <w:snapToGrid w:val="0"/>
          <w:color w:val="000000"/>
          <w:spacing w:val="-15"/>
          <w:kern w:val="0"/>
          <w:sz w:val="30"/>
          <w:szCs w:val="30"/>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snapToGrid w:val="0"/>
          <w:color w:val="000000"/>
          <w:spacing w:val="-15"/>
          <w:kern w:val="0"/>
          <w:sz w:val="30"/>
          <w:szCs w:val="30"/>
          <w:lang w:val="en-US" w:eastAsia="zh-CN" w:bidi="ar-SA"/>
        </w:rPr>
      </w:pPr>
      <w:r>
        <w:rPr>
          <w:rFonts w:hint="eastAsia" w:ascii="仿宋" w:hAnsi="仿宋" w:eastAsia="仿宋" w:cs="仿宋"/>
          <w:b w:val="0"/>
          <w:bCs w:val="0"/>
          <w:snapToGrid w:val="0"/>
          <w:color w:val="000000"/>
          <w:spacing w:val="-15"/>
          <w:kern w:val="0"/>
          <w:sz w:val="30"/>
          <w:szCs w:val="30"/>
          <w:lang w:val="en-US" w:eastAsia="en-US" w:bidi="ar-SA"/>
        </w:rPr>
        <w:t>完成全城新旧区</w:t>
      </w:r>
      <w:r>
        <w:rPr>
          <w:rFonts w:hint="eastAsia" w:ascii="仿宋" w:hAnsi="仿宋" w:eastAsia="仿宋" w:cs="仿宋"/>
          <w:b w:val="0"/>
          <w:bCs w:val="0"/>
          <w:snapToGrid w:val="0"/>
          <w:color w:val="000000"/>
          <w:spacing w:val="-15"/>
          <w:kern w:val="0"/>
          <w:sz w:val="30"/>
          <w:szCs w:val="30"/>
          <w:lang w:val="en-US" w:eastAsia="zh-CN" w:bidi="ar-SA"/>
        </w:rPr>
        <w:t>绿化</w:t>
      </w:r>
      <w:r>
        <w:rPr>
          <w:rFonts w:hint="eastAsia" w:ascii="仿宋" w:hAnsi="仿宋" w:eastAsia="仿宋" w:cs="仿宋"/>
          <w:b w:val="0"/>
          <w:bCs w:val="0"/>
          <w:snapToGrid w:val="0"/>
          <w:color w:val="000000"/>
          <w:spacing w:val="-15"/>
          <w:kern w:val="0"/>
          <w:sz w:val="30"/>
          <w:szCs w:val="30"/>
          <w:lang w:val="en-US" w:eastAsia="en-US" w:bidi="ar-SA"/>
        </w:rPr>
        <w:t>管养面积达到约755068㎡，四季鲜花摆放面积约4786㎡ ，包含城区的街头游园、防护绿地、多条主干道等。建造城区公益性绿地景观，改善了城市形象，提升了城市品位，保护了生态环境又恪守了坚持绿水青山理念，让市民真实感受到蓝绿交融、层林尽深、鸟语花香、绿树环绕宜居宜业宜游的家园，提升市民获得感与幸福感指数，社会群众满意度</w:t>
      </w:r>
      <w:r>
        <w:rPr>
          <w:rFonts w:hint="eastAsia" w:ascii="仿宋" w:hAnsi="仿宋" w:eastAsia="仿宋" w:cs="仿宋"/>
          <w:b w:val="0"/>
          <w:bCs w:val="0"/>
          <w:snapToGrid w:val="0"/>
          <w:color w:val="000000"/>
          <w:spacing w:val="-15"/>
          <w:kern w:val="0"/>
          <w:sz w:val="30"/>
          <w:szCs w:val="30"/>
          <w:lang w:val="en-US" w:eastAsia="zh-CN" w:bidi="ar-SA"/>
        </w:rPr>
        <w:t>100%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40" w:firstLineChars="200"/>
        <w:jc w:val="both"/>
        <w:textAlignment w:val="baseline"/>
        <w:rPr>
          <w:rFonts w:hint="eastAsia" w:ascii="仿宋" w:hAnsi="仿宋" w:eastAsia="仿宋" w:cs="仿宋"/>
          <w:b w:val="0"/>
          <w:bCs w:val="0"/>
          <w:spacing w:val="-15"/>
          <w:sz w:val="30"/>
          <w:szCs w:val="30"/>
        </w:rPr>
      </w:pPr>
      <w:r>
        <w:rPr>
          <w:rFonts w:hint="eastAsia" w:ascii="仿宋" w:hAnsi="仿宋" w:eastAsia="仿宋" w:cs="仿宋"/>
          <w:b w:val="0"/>
          <w:bCs w:val="0"/>
          <w:spacing w:val="-15"/>
          <w:sz w:val="30"/>
          <w:szCs w:val="30"/>
          <w:lang w:eastAsia="zh-CN"/>
        </w:rPr>
        <w:t>（二）</w:t>
      </w:r>
      <w:r>
        <w:rPr>
          <w:rFonts w:hint="eastAsia" w:ascii="仿宋" w:hAnsi="仿宋" w:eastAsia="仿宋" w:cs="仿宋"/>
          <w:b w:val="0"/>
          <w:bCs w:val="0"/>
          <w:spacing w:val="-15"/>
          <w:sz w:val="30"/>
          <w:szCs w:val="30"/>
        </w:rPr>
        <w:t>项目资金使用管理情况。</w:t>
      </w:r>
    </w:p>
    <w:p>
      <w:pPr>
        <w:keepNext w:val="0"/>
        <w:keepLines w:val="0"/>
        <w:pageBreakBefore w:val="0"/>
        <w:wordWrap/>
        <w:overflowPunct/>
        <w:topLinePunct w:val="0"/>
        <w:bidi w:val="0"/>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kern w:val="0"/>
          <w:sz w:val="30"/>
          <w:szCs w:val="30"/>
          <w:lang w:val="en-US" w:eastAsia="zh-CN"/>
        </w:rPr>
        <w:t xml:space="preserve"> 2022年项目资金已全部到位。</w:t>
      </w:r>
      <w:r>
        <w:rPr>
          <w:rFonts w:hint="eastAsia" w:ascii="仿宋" w:hAnsi="仿宋" w:eastAsia="仿宋" w:cs="仿宋"/>
          <w:b w:val="0"/>
          <w:bCs/>
          <w:sz w:val="30"/>
          <w:szCs w:val="30"/>
        </w:rPr>
        <w:t>本单位严格按照财务管理制度，严控财务支出流程，养护专项资金未出现无故截留的情况。</w:t>
      </w:r>
    </w:p>
    <w:p>
      <w:pPr>
        <w:keepNext w:val="0"/>
        <w:keepLines w:val="0"/>
        <w:pageBreakBefore w:val="0"/>
        <w:wordWrap/>
        <w:overflowPunct/>
        <w:topLinePunct w:val="0"/>
        <w:bidi w:val="0"/>
        <w:spacing w:line="360" w:lineRule="auto"/>
        <w:ind w:firstLine="600" w:firstLineChars="200"/>
        <w:rPr>
          <w:rFonts w:hint="eastAsia" w:ascii="仿宋" w:hAnsi="仿宋" w:eastAsia="仿宋" w:cs="仿宋"/>
          <w:b/>
          <w:bCs/>
          <w:spacing w:val="6"/>
          <w:position w:val="16"/>
          <w:sz w:val="30"/>
          <w:szCs w:val="30"/>
          <w:lang w:eastAsia="zh-CN"/>
        </w:rPr>
      </w:pPr>
      <w:r>
        <w:rPr>
          <w:rFonts w:hint="eastAsia" w:ascii="仿宋" w:hAnsi="仿宋" w:eastAsia="仿宋" w:cs="仿宋"/>
          <w:b w:val="0"/>
          <w:bCs/>
          <w:sz w:val="30"/>
          <w:szCs w:val="30"/>
          <w:lang w:eastAsia="zh-CN"/>
        </w:rPr>
        <w:t>（三）</w:t>
      </w:r>
      <w:r>
        <w:rPr>
          <w:rFonts w:hint="eastAsia" w:ascii="仿宋" w:hAnsi="仿宋" w:eastAsia="仿宋" w:cs="仿宋"/>
          <w:b w:val="0"/>
          <w:bCs w:val="0"/>
          <w:snapToGrid w:val="0"/>
          <w:color w:val="000000"/>
          <w:spacing w:val="-15"/>
          <w:kern w:val="0"/>
          <w:sz w:val="30"/>
          <w:szCs w:val="30"/>
          <w:lang w:val="en-US" w:eastAsia="en-US" w:bidi="ar-SA"/>
        </w:rPr>
        <w:t>项目支出绩效目标完成程度</w:t>
      </w:r>
      <w:r>
        <w:rPr>
          <w:rFonts w:hint="eastAsia" w:ascii="仿宋" w:hAnsi="仿宋" w:eastAsia="仿宋" w:cs="仿宋"/>
          <w:b w:val="0"/>
          <w:bCs w:val="0"/>
          <w:snapToGrid w:val="0"/>
          <w:color w:val="000000"/>
          <w:spacing w:val="-15"/>
          <w:kern w:val="0"/>
          <w:sz w:val="30"/>
          <w:szCs w:val="30"/>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ascii="仿宋" w:hAnsi="仿宋" w:eastAsia="仿宋" w:cs="仿宋"/>
          <w:b/>
          <w:bCs/>
          <w:spacing w:val="6"/>
          <w:position w:val="16"/>
          <w:sz w:val="30"/>
          <w:szCs w:val="30"/>
          <w:lang w:val="en-US" w:eastAsia="zh-CN"/>
        </w:rPr>
      </w:pPr>
      <w:r>
        <w:rPr>
          <w:rFonts w:hint="eastAsia" w:ascii="仿宋" w:hAnsi="仿宋" w:eastAsia="仿宋" w:cs="仿宋"/>
          <w:kern w:val="0"/>
          <w:sz w:val="30"/>
          <w:szCs w:val="30"/>
          <w:lang w:val="en-US" w:eastAsia="zh-CN"/>
        </w:rPr>
        <w:t>全城新旧区管养面积达到约755068㎡，四季鲜花摆放面积约4786㎡ ，包含城区的街头游园、防护绿地、多条主干道等。建造城区公益性绿地景观。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40" w:firstLineChars="0"/>
        <w:textAlignment w:val="baseline"/>
        <w:outlineLvl w:val="0"/>
        <w:rPr>
          <w:rFonts w:hint="eastAsia" w:ascii="仿宋" w:hAnsi="仿宋" w:eastAsia="仿宋" w:cs="仿宋"/>
          <w:b/>
          <w:bCs/>
          <w:spacing w:val="-15"/>
          <w:sz w:val="30"/>
          <w:szCs w:val="30"/>
        </w:rPr>
      </w:pPr>
      <w:r>
        <w:rPr>
          <w:rFonts w:hint="eastAsia" w:ascii="仿宋" w:hAnsi="仿宋" w:eastAsia="仿宋" w:cs="仿宋"/>
          <w:b/>
          <w:bCs/>
          <w:spacing w:val="-15"/>
          <w:sz w:val="30"/>
          <w:szCs w:val="30"/>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hint="eastAsia" w:ascii="仿宋" w:hAnsi="仿宋" w:eastAsia="仿宋" w:cs="仿宋"/>
          <w:b w:val="0"/>
          <w:bCs w:val="0"/>
          <w:spacing w:val="-15"/>
          <w:sz w:val="30"/>
          <w:szCs w:val="30"/>
          <w:lang w:eastAsia="zh-CN"/>
        </w:rPr>
      </w:pPr>
      <w:r>
        <w:rPr>
          <w:rFonts w:hint="eastAsia" w:ascii="仿宋" w:hAnsi="仿宋" w:eastAsia="仿宋" w:cs="仿宋"/>
          <w:b w:val="0"/>
          <w:bCs w:val="0"/>
          <w:spacing w:val="-15"/>
          <w:sz w:val="30"/>
          <w:szCs w:val="30"/>
          <w:lang w:eastAsia="zh-CN"/>
        </w:rPr>
        <w:t>财务及相关科室负责人为绩效管理工作领导小组。重点关注绿化项目的实施情况。按规划要求，有序推进。提高工作效率的同时，还应注重绿化项目的质量。以达到预期效果。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outlineLvl w:val="0"/>
        <w:rPr>
          <w:rFonts w:hint="eastAsia" w:ascii="仿宋" w:hAnsi="仿宋" w:eastAsia="仿宋" w:cs="仿宋"/>
          <w:b w:val="0"/>
          <w:bCs w:val="0"/>
          <w:spacing w:val="-15"/>
          <w:sz w:val="30"/>
          <w:szCs w:val="30"/>
        </w:rPr>
      </w:pPr>
      <w:r>
        <w:rPr>
          <w:rFonts w:hint="eastAsia" w:ascii="仿宋" w:hAnsi="仿宋" w:eastAsia="仿宋" w:cs="仿宋"/>
          <w:b w:val="0"/>
          <w:bCs w:val="0"/>
          <w:spacing w:val="-15"/>
          <w:sz w:val="30"/>
          <w:szCs w:val="30"/>
        </w:rPr>
        <w:t>三 、</w:t>
      </w:r>
      <w:r>
        <w:rPr>
          <w:rFonts w:hint="eastAsia" w:ascii="仿宋" w:hAnsi="仿宋" w:eastAsia="仿宋" w:cs="仿宋"/>
          <w:b/>
          <w:bCs/>
          <w:spacing w:val="-15"/>
          <w:sz w:val="30"/>
          <w:szCs w:val="30"/>
        </w:rPr>
        <w:t>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outlineLvl w:val="0"/>
        <w:rPr>
          <w:rFonts w:hint="eastAsia" w:ascii="仿宋" w:hAnsi="仿宋" w:eastAsia="仿宋" w:cs="仿宋"/>
          <w:b w:val="0"/>
          <w:bCs w:val="0"/>
          <w:spacing w:val="-15"/>
          <w:sz w:val="30"/>
          <w:szCs w:val="30"/>
          <w:lang w:eastAsia="zh-CN"/>
        </w:rPr>
      </w:pPr>
      <w:r>
        <w:rPr>
          <w:rFonts w:hint="eastAsia" w:ascii="仿宋" w:hAnsi="仿宋" w:eastAsia="仿宋" w:cs="仿宋"/>
          <w:b w:val="0"/>
          <w:bCs w:val="0"/>
          <w:spacing w:val="-15"/>
          <w:sz w:val="30"/>
          <w:szCs w:val="30"/>
          <w:lang w:eastAsia="zh-CN"/>
        </w:rPr>
        <w:t>重点关注项目目标的实现情况、资金使用效率、效益实现程度。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2" w:firstLineChars="200"/>
        <w:textAlignment w:val="baseline"/>
        <w:outlineLvl w:val="0"/>
        <w:rPr>
          <w:rFonts w:hint="eastAsia" w:ascii="仿宋" w:hAnsi="仿宋" w:eastAsia="仿宋" w:cs="仿宋"/>
          <w:b/>
          <w:bCs/>
          <w:spacing w:val="-15"/>
          <w:sz w:val="30"/>
          <w:szCs w:val="30"/>
        </w:rPr>
      </w:pPr>
      <w:r>
        <w:rPr>
          <w:rFonts w:hint="eastAsia" w:ascii="仿宋" w:hAnsi="仿宋" w:eastAsia="仿宋" w:cs="仿宋"/>
          <w:b/>
          <w:bCs/>
          <w:spacing w:val="-15"/>
          <w:sz w:val="30"/>
          <w:szCs w:val="30"/>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b w:val="0"/>
          <w:bCs/>
          <w:kern w:val="0"/>
          <w:sz w:val="30"/>
          <w:szCs w:val="30"/>
          <w:lang w:eastAsia="zh-CN"/>
        </w:rPr>
      </w:pPr>
      <w:r>
        <w:rPr>
          <w:rFonts w:hint="eastAsia" w:ascii="仿宋" w:hAnsi="仿宋" w:eastAsia="仿宋" w:cs="仿宋"/>
          <w:b w:val="0"/>
          <w:bCs/>
          <w:sz w:val="30"/>
          <w:szCs w:val="30"/>
        </w:rPr>
        <w:t>严格按照制度和程序办理，规范单位财务管理，严格审批制度</w:t>
      </w:r>
      <w:r>
        <w:rPr>
          <w:rFonts w:hint="eastAsia" w:ascii="仿宋" w:hAnsi="仿宋" w:eastAsia="仿宋" w:cs="仿宋"/>
          <w:b w:val="0"/>
          <w:bCs/>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kern w:val="0"/>
          <w:sz w:val="30"/>
          <w:szCs w:val="30"/>
          <w:lang w:eastAsia="zh-CN"/>
        </w:rPr>
      </w:pPr>
      <w:r>
        <w:rPr>
          <w:rFonts w:hint="eastAsia" w:ascii="仿宋" w:hAnsi="仿宋" w:eastAsia="仿宋" w:cs="仿宋"/>
          <w:b w:val="0"/>
          <w:bCs/>
          <w:sz w:val="30"/>
          <w:szCs w:val="30"/>
        </w:rPr>
        <w:t>项目年初预算金额1</w:t>
      </w:r>
      <w:r>
        <w:rPr>
          <w:rFonts w:hint="eastAsia" w:ascii="仿宋" w:hAnsi="仿宋" w:eastAsia="仿宋" w:cs="仿宋"/>
          <w:b w:val="0"/>
          <w:bCs/>
          <w:sz w:val="30"/>
          <w:szCs w:val="30"/>
          <w:lang w:val="en-US" w:eastAsia="zh-CN"/>
        </w:rPr>
        <w:t>7</w:t>
      </w:r>
      <w:r>
        <w:rPr>
          <w:rFonts w:hint="eastAsia" w:ascii="仿宋" w:hAnsi="仿宋" w:eastAsia="仿宋" w:cs="仿宋"/>
          <w:b w:val="0"/>
          <w:bCs/>
          <w:sz w:val="30"/>
          <w:szCs w:val="30"/>
        </w:rPr>
        <w:t>0万元，实际到位资金1</w:t>
      </w:r>
      <w:r>
        <w:rPr>
          <w:rFonts w:hint="eastAsia" w:ascii="仿宋" w:hAnsi="仿宋" w:eastAsia="仿宋" w:cs="仿宋"/>
          <w:b w:val="0"/>
          <w:bCs/>
          <w:sz w:val="30"/>
          <w:szCs w:val="30"/>
          <w:lang w:val="en-US" w:eastAsia="zh-CN"/>
        </w:rPr>
        <w:t>7</w:t>
      </w:r>
      <w:r>
        <w:rPr>
          <w:rFonts w:hint="eastAsia" w:ascii="仿宋" w:hAnsi="仿宋" w:eastAsia="仿宋" w:cs="仿宋"/>
          <w:b w:val="0"/>
          <w:bCs/>
          <w:sz w:val="30"/>
          <w:szCs w:val="30"/>
        </w:rPr>
        <w:t>0万元，资金到位率100%，资金执行率100%。资金支出严格遵守财务管理制度，规范运行。</w:t>
      </w:r>
      <w:r>
        <w:rPr>
          <w:rFonts w:hint="eastAsia" w:ascii="仿宋" w:hAnsi="仿宋" w:eastAsia="仿宋" w:cs="仿宋"/>
          <w:b/>
          <w:sz w:val="30"/>
          <w:szCs w:val="30"/>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(三)项目支出产出情况</w:t>
      </w:r>
    </w:p>
    <w:p>
      <w:pPr>
        <w:keepNext w:val="0"/>
        <w:keepLines w:val="0"/>
        <w:pageBreakBefore w:val="0"/>
        <w:wordWrap/>
        <w:overflowPunct/>
        <w:topLinePunct w:val="0"/>
        <w:bidi w:val="0"/>
        <w:spacing w:line="360" w:lineRule="auto"/>
        <w:ind w:firstLine="900" w:firstLineChars="300"/>
        <w:jc w:val="left"/>
        <w:rPr>
          <w:rFonts w:hint="eastAsia" w:ascii="仿宋" w:hAnsi="仿宋" w:eastAsia="仿宋" w:cs="仿宋"/>
          <w:b/>
          <w:sz w:val="30"/>
          <w:szCs w:val="30"/>
        </w:rPr>
      </w:pPr>
      <w:r>
        <w:rPr>
          <w:rFonts w:hint="eastAsia" w:ascii="仿宋" w:hAnsi="仿宋" w:eastAsia="仿宋" w:cs="仿宋"/>
          <w:kern w:val="0"/>
          <w:sz w:val="30"/>
          <w:szCs w:val="30"/>
          <w:lang w:val="en-US" w:eastAsia="zh-CN"/>
        </w:rPr>
        <w:t>用于全城新旧区管养面积达到约755068㎡，四季鲜花摆放面积约4786㎡ 。</w:t>
      </w:r>
      <w:r>
        <w:rPr>
          <w:rFonts w:hint="eastAsia" w:ascii="仿宋" w:hAnsi="仿宋" w:eastAsia="仿宋" w:cs="仿宋"/>
          <w:b w:val="0"/>
          <w:bCs/>
          <w:sz w:val="30"/>
          <w:szCs w:val="30"/>
        </w:rPr>
        <w:t>通过上级验收检查各项指标均达标。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kern w:val="0"/>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通过上级检查验收，各项指标均达绩效指标。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2" w:firstLineChars="200"/>
        <w:textAlignment w:val="baseline"/>
        <w:outlineLvl w:val="0"/>
        <w:rPr>
          <w:rFonts w:hint="eastAsia" w:ascii="仿宋" w:hAnsi="仿宋" w:eastAsia="仿宋" w:cs="仿宋"/>
          <w:b/>
          <w:bCs/>
          <w:spacing w:val="-15"/>
          <w:sz w:val="30"/>
          <w:szCs w:val="30"/>
        </w:rPr>
      </w:pPr>
      <w:r>
        <w:rPr>
          <w:rFonts w:hint="eastAsia" w:ascii="仿宋" w:hAnsi="仿宋" w:eastAsia="仿宋" w:cs="仿宋"/>
          <w:b/>
          <w:bCs/>
          <w:spacing w:val="-15"/>
          <w:sz w:val="30"/>
          <w:szCs w:val="30"/>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outlineLvl w:val="0"/>
        <w:rPr>
          <w:rFonts w:hint="eastAsia" w:ascii="仿宋" w:hAnsi="仿宋" w:eastAsia="仿宋" w:cs="仿宋"/>
          <w:b w:val="0"/>
          <w:bCs w:val="0"/>
          <w:spacing w:val="-15"/>
          <w:sz w:val="30"/>
          <w:szCs w:val="30"/>
          <w:lang w:eastAsia="zh-CN"/>
        </w:rPr>
      </w:pPr>
      <w:r>
        <w:rPr>
          <w:rFonts w:hint="eastAsia" w:ascii="仿宋" w:hAnsi="仿宋" w:eastAsia="仿宋" w:cs="仿宋"/>
          <w:b w:val="0"/>
          <w:bCs w:val="0"/>
          <w:spacing w:val="-15"/>
          <w:sz w:val="30"/>
          <w:szCs w:val="30"/>
          <w:lang w:eastAsia="zh-CN"/>
        </w:rPr>
        <w:t>各级领导对项目重视程度高，管理制度进一步健全和完善。</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542" w:firstLineChars="200"/>
        <w:textAlignment w:val="baseline"/>
        <w:outlineLvl w:val="0"/>
        <w:rPr>
          <w:rFonts w:hint="eastAsia" w:ascii="仿宋" w:hAnsi="仿宋" w:eastAsia="仿宋" w:cs="仿宋"/>
          <w:b/>
          <w:bCs/>
          <w:spacing w:val="-15"/>
          <w:sz w:val="30"/>
          <w:szCs w:val="30"/>
        </w:rPr>
      </w:pPr>
      <w:r>
        <w:rPr>
          <w:rFonts w:hint="eastAsia" w:ascii="仿宋" w:hAnsi="仿宋" w:eastAsia="仿宋" w:cs="仿宋"/>
          <w:b/>
          <w:bCs/>
          <w:spacing w:val="-15"/>
          <w:sz w:val="30"/>
          <w:szCs w:val="30"/>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outlineLvl w:val="0"/>
        <w:rPr>
          <w:rFonts w:hint="eastAsia" w:ascii="仿宋" w:hAnsi="仿宋" w:eastAsia="仿宋" w:cs="仿宋"/>
          <w:b/>
          <w:bCs/>
          <w:spacing w:val="-15"/>
          <w:sz w:val="30"/>
          <w:szCs w:val="30"/>
          <w:lang w:val="en-US" w:eastAsia="zh-CN"/>
        </w:rPr>
      </w:pPr>
      <w:r>
        <w:rPr>
          <w:rFonts w:hint="eastAsia" w:ascii="仿宋" w:hAnsi="仿宋" w:eastAsia="仿宋" w:cs="仿宋"/>
          <w:b/>
          <w:bCs/>
          <w:spacing w:val="-15"/>
          <w:sz w:val="30"/>
          <w:szCs w:val="30"/>
          <w:lang w:val="en-US" w:eastAsia="zh-CN"/>
        </w:rPr>
        <w:t xml:space="preserve"> </w:t>
      </w:r>
      <w:r>
        <w:rPr>
          <w:rFonts w:hint="eastAsia" w:ascii="仿宋" w:hAnsi="仿宋" w:eastAsia="仿宋" w:cs="仿宋"/>
          <w:b w:val="0"/>
          <w:bCs w:val="0"/>
          <w:spacing w:val="-15"/>
          <w:sz w:val="30"/>
          <w:szCs w:val="30"/>
          <w:lang w:val="en-US" w:eastAsia="zh-CN"/>
        </w:rPr>
        <w:t xml:space="preserve"> 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2" w:firstLineChars="200"/>
        <w:textAlignment w:val="baseline"/>
        <w:outlineLvl w:val="0"/>
        <w:rPr>
          <w:rFonts w:hint="eastAsia" w:ascii="仿宋" w:hAnsi="仿宋" w:eastAsia="仿宋" w:cs="仿宋"/>
          <w:b/>
          <w:bCs/>
          <w:spacing w:val="-15"/>
          <w:sz w:val="30"/>
          <w:szCs w:val="30"/>
        </w:rPr>
      </w:pPr>
      <w:r>
        <w:rPr>
          <w:rFonts w:hint="eastAsia" w:ascii="仿宋" w:hAnsi="仿宋" w:eastAsia="仿宋" w:cs="仿宋"/>
          <w:b/>
          <w:bCs/>
          <w:spacing w:val="-15"/>
          <w:sz w:val="30"/>
          <w:szCs w:val="30"/>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outlineLvl w:val="0"/>
        <w:rPr>
          <w:rFonts w:hint="eastAsia" w:ascii="仿宋" w:hAnsi="仿宋" w:eastAsia="仿宋" w:cs="仿宋"/>
          <w:b w:val="0"/>
          <w:bCs w:val="0"/>
          <w:spacing w:val="-15"/>
          <w:sz w:val="30"/>
          <w:szCs w:val="30"/>
          <w:lang w:val="en-US" w:eastAsia="zh-CN"/>
        </w:rPr>
      </w:pPr>
      <w:r>
        <w:rPr>
          <w:rFonts w:hint="eastAsia" w:ascii="仿宋" w:hAnsi="仿宋" w:eastAsia="仿宋" w:cs="仿宋"/>
          <w:b w:val="0"/>
          <w:bCs w:val="0"/>
          <w:spacing w:val="-15"/>
          <w:sz w:val="30"/>
          <w:szCs w:val="30"/>
          <w:lang w:val="en-US" w:eastAsia="zh-CN"/>
        </w:rPr>
        <w:t xml:space="preserve"> 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7E5C5"/>
    <w:multiLevelType w:val="singleLevel"/>
    <w:tmpl w:val="A597E5C5"/>
    <w:lvl w:ilvl="0" w:tentative="0">
      <w:start w:val="2"/>
      <w:numFmt w:val="chineseCounting"/>
      <w:suff w:val="nothing"/>
      <w:lvlText w:val="（%1）"/>
      <w:lvlJc w:val="left"/>
      <w:rPr>
        <w:rFonts w:hint="eastAsia"/>
      </w:rPr>
    </w:lvl>
  </w:abstractNum>
  <w:abstractNum w:abstractNumId="1">
    <w:nsid w:val="B17C813C"/>
    <w:multiLevelType w:val="singleLevel"/>
    <w:tmpl w:val="B17C813C"/>
    <w:lvl w:ilvl="0" w:tentative="0">
      <w:start w:val="4"/>
      <w:numFmt w:val="chineseCounting"/>
      <w:suff w:val="nothing"/>
      <w:lvlText w:val="%1、"/>
      <w:lvlJc w:val="left"/>
      <w:rPr>
        <w:rFonts w:hint="eastAsia"/>
      </w:rPr>
    </w:lvl>
  </w:abstractNum>
  <w:abstractNum w:abstractNumId="2">
    <w:nsid w:val="B4BB102A"/>
    <w:multiLevelType w:val="singleLevel"/>
    <w:tmpl w:val="B4BB102A"/>
    <w:lvl w:ilvl="0" w:tentative="0">
      <w:start w:val="1"/>
      <w:numFmt w:val="chineseCounting"/>
      <w:lvlText w:val="(%1)"/>
      <w:lvlJc w:val="left"/>
      <w:pPr>
        <w:tabs>
          <w:tab w:val="left" w:pos="312"/>
        </w:tabs>
      </w:pPr>
      <w:rPr>
        <w:rFonts w:hint="eastAsia"/>
      </w:rPr>
    </w:lvl>
  </w:abstractNum>
  <w:abstractNum w:abstractNumId="3">
    <w:nsid w:val="14C86EA4"/>
    <w:multiLevelType w:val="singleLevel"/>
    <w:tmpl w:val="14C86EA4"/>
    <w:lvl w:ilvl="0" w:tentative="0">
      <w:start w:val="8"/>
      <w:numFmt w:val="chineseCounting"/>
      <w:suff w:val="nothing"/>
      <w:lvlText w:val="%1、"/>
      <w:lvlJc w:val="left"/>
      <w:rPr>
        <w:rFonts w:hint="eastAsia"/>
      </w:rPr>
    </w:lvl>
  </w:abstractNum>
  <w:abstractNum w:abstractNumId="4">
    <w:nsid w:val="4553A8A6"/>
    <w:multiLevelType w:val="singleLevel"/>
    <w:tmpl w:val="4553A8A6"/>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xNjE5MWE3MTBiNjE4MDlhOTM0MTQ5YWYyOWU3OGQifQ=="/>
  </w:docVars>
  <w:rsids>
    <w:rsidRoot w:val="00000000"/>
    <w:rsid w:val="00CB286B"/>
    <w:rsid w:val="011E3D92"/>
    <w:rsid w:val="01AF3811"/>
    <w:rsid w:val="03795BF7"/>
    <w:rsid w:val="05887B70"/>
    <w:rsid w:val="05CB49D5"/>
    <w:rsid w:val="068A4375"/>
    <w:rsid w:val="07C00A58"/>
    <w:rsid w:val="086E756B"/>
    <w:rsid w:val="0A0D21C8"/>
    <w:rsid w:val="0A4C014E"/>
    <w:rsid w:val="0ACF37E5"/>
    <w:rsid w:val="0B1412DE"/>
    <w:rsid w:val="0B400BC6"/>
    <w:rsid w:val="0B9B717C"/>
    <w:rsid w:val="0CC71781"/>
    <w:rsid w:val="0E4D2AEF"/>
    <w:rsid w:val="0E68228D"/>
    <w:rsid w:val="0F9477AA"/>
    <w:rsid w:val="104E0766"/>
    <w:rsid w:val="111E0C8C"/>
    <w:rsid w:val="11473D3D"/>
    <w:rsid w:val="127978A5"/>
    <w:rsid w:val="128B3251"/>
    <w:rsid w:val="13154299"/>
    <w:rsid w:val="14697BE6"/>
    <w:rsid w:val="15276E52"/>
    <w:rsid w:val="167F4B15"/>
    <w:rsid w:val="171C6935"/>
    <w:rsid w:val="181571D8"/>
    <w:rsid w:val="1820443C"/>
    <w:rsid w:val="19D32FBC"/>
    <w:rsid w:val="1A304E0A"/>
    <w:rsid w:val="1BC852CB"/>
    <w:rsid w:val="1D7067B3"/>
    <w:rsid w:val="1E6A4395"/>
    <w:rsid w:val="1F7E1686"/>
    <w:rsid w:val="21880AA8"/>
    <w:rsid w:val="239732CE"/>
    <w:rsid w:val="23D418C7"/>
    <w:rsid w:val="23F43032"/>
    <w:rsid w:val="25557A3D"/>
    <w:rsid w:val="25AC595B"/>
    <w:rsid w:val="261568D1"/>
    <w:rsid w:val="26EA5ED7"/>
    <w:rsid w:val="279C6538"/>
    <w:rsid w:val="27A93B82"/>
    <w:rsid w:val="28114B4B"/>
    <w:rsid w:val="297B3BC8"/>
    <w:rsid w:val="2AE00186"/>
    <w:rsid w:val="2B361B54"/>
    <w:rsid w:val="2CCC3583"/>
    <w:rsid w:val="2D4D2C4B"/>
    <w:rsid w:val="2ECA33AD"/>
    <w:rsid w:val="308216BE"/>
    <w:rsid w:val="31303ABD"/>
    <w:rsid w:val="31464ABB"/>
    <w:rsid w:val="31481028"/>
    <w:rsid w:val="322F37A1"/>
    <w:rsid w:val="32893939"/>
    <w:rsid w:val="32BE2F60"/>
    <w:rsid w:val="33C0176F"/>
    <w:rsid w:val="34566AB6"/>
    <w:rsid w:val="34FE1149"/>
    <w:rsid w:val="35640B8C"/>
    <w:rsid w:val="367F390E"/>
    <w:rsid w:val="3A1D70AA"/>
    <w:rsid w:val="3A550786"/>
    <w:rsid w:val="3B284AAE"/>
    <w:rsid w:val="3B7A130F"/>
    <w:rsid w:val="3C4944FC"/>
    <w:rsid w:val="3C6C43E0"/>
    <w:rsid w:val="3CB44678"/>
    <w:rsid w:val="3E29379B"/>
    <w:rsid w:val="3FE059F3"/>
    <w:rsid w:val="423D15C3"/>
    <w:rsid w:val="42733A53"/>
    <w:rsid w:val="43044C14"/>
    <w:rsid w:val="439E60B3"/>
    <w:rsid w:val="43AE7540"/>
    <w:rsid w:val="44DF0A86"/>
    <w:rsid w:val="46E44703"/>
    <w:rsid w:val="475E0317"/>
    <w:rsid w:val="48485078"/>
    <w:rsid w:val="48E6735E"/>
    <w:rsid w:val="4A494EE7"/>
    <w:rsid w:val="4A985F30"/>
    <w:rsid w:val="4B9F3C28"/>
    <w:rsid w:val="4BE34F89"/>
    <w:rsid w:val="4BF453E8"/>
    <w:rsid w:val="4C1F0879"/>
    <w:rsid w:val="4C7109FD"/>
    <w:rsid w:val="4E8E297B"/>
    <w:rsid w:val="4F6817CC"/>
    <w:rsid w:val="4F8B6063"/>
    <w:rsid w:val="502F63C7"/>
    <w:rsid w:val="50F63C66"/>
    <w:rsid w:val="52FA3F96"/>
    <w:rsid w:val="535909C1"/>
    <w:rsid w:val="550F781D"/>
    <w:rsid w:val="551A79EF"/>
    <w:rsid w:val="55850F17"/>
    <w:rsid w:val="56153315"/>
    <w:rsid w:val="574B6FEF"/>
    <w:rsid w:val="5753191E"/>
    <w:rsid w:val="57AE6D93"/>
    <w:rsid w:val="58EB664A"/>
    <w:rsid w:val="5AF25FAF"/>
    <w:rsid w:val="5AF81198"/>
    <w:rsid w:val="5B81656C"/>
    <w:rsid w:val="5D8A04BA"/>
    <w:rsid w:val="5F7A430D"/>
    <w:rsid w:val="5FB623A7"/>
    <w:rsid w:val="5FDC78E1"/>
    <w:rsid w:val="60B26A0B"/>
    <w:rsid w:val="61217C92"/>
    <w:rsid w:val="613009FC"/>
    <w:rsid w:val="64443946"/>
    <w:rsid w:val="646C261C"/>
    <w:rsid w:val="65ED377F"/>
    <w:rsid w:val="65FE7991"/>
    <w:rsid w:val="67340937"/>
    <w:rsid w:val="69B06AE7"/>
    <w:rsid w:val="69EE18F4"/>
    <w:rsid w:val="6B4B2BAF"/>
    <w:rsid w:val="6B715421"/>
    <w:rsid w:val="6B8268B4"/>
    <w:rsid w:val="6C9C7E18"/>
    <w:rsid w:val="6E3851B0"/>
    <w:rsid w:val="6F2A3689"/>
    <w:rsid w:val="6F831B2D"/>
    <w:rsid w:val="722E5429"/>
    <w:rsid w:val="72733B5C"/>
    <w:rsid w:val="734463B8"/>
    <w:rsid w:val="78AC273E"/>
    <w:rsid w:val="7A266805"/>
    <w:rsid w:val="7B3356EC"/>
    <w:rsid w:val="7B5B428C"/>
    <w:rsid w:val="7B5E4865"/>
    <w:rsid w:val="7BDD1B24"/>
    <w:rsid w:val="7C6E743A"/>
    <w:rsid w:val="7CDA4A22"/>
    <w:rsid w:val="7D3036DB"/>
    <w:rsid w:val="7D91734A"/>
    <w:rsid w:val="7DEA227E"/>
    <w:rsid w:val="7E5E6AAE"/>
    <w:rsid w:val="7ED67756"/>
    <w:rsid w:val="7F637BB3"/>
    <w:rsid w:val="7F856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7083</Words>
  <Characters>7912</Characters>
  <TotalTime>30</TotalTime>
  <ScaleCrop>false</ScaleCrop>
  <LinksUpToDate>false</LinksUpToDate>
  <CharactersWithSpaces>8433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2024-06-26T02:07:00Z</cp:lastPrinted>
  <dcterms:modified xsi:type="dcterms:W3CDTF">2024-07-08T08:29:51Z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