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408</w:t>
            </w: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eastAsia="仿宋_GB2312"/>
                <w:kern w:val="0"/>
                <w:lang w:val="en-US" w:eastAsia="zh-CN"/>
              </w:rPr>
              <w:t>1.7</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5962.2</w:t>
            </w:r>
          </w:p>
        </w:tc>
        <w:tc>
          <w:tcPr>
            <w:tcW w:w="2039" w:type="dxa"/>
            <w:gridSpan w:val="2"/>
            <w:vAlign w:val="center"/>
          </w:tcPr>
          <w:p>
            <w:pPr>
              <w:spacing w:line="240" w:lineRule="auto"/>
              <w:ind w:firstLine="840" w:firstLineChars="400"/>
              <w:jc w:val="both"/>
              <w:rPr>
                <w:rFonts w:ascii="仿宋_GB2312" w:eastAsia="仿宋_GB2312"/>
                <w:kern w:val="0"/>
                <w:lang w:eastAsia="zh-CN"/>
              </w:rPr>
            </w:pPr>
            <w:r>
              <w:rPr>
                <w:rFonts w:hint="eastAsia" w:ascii="仿宋_GB2312" w:eastAsia="仿宋_GB2312"/>
                <w:kern w:val="0"/>
                <w:lang w:val="en-US" w:eastAsia="zh-CN"/>
              </w:rPr>
              <w:t>5168</w:t>
            </w:r>
          </w:p>
        </w:tc>
        <w:tc>
          <w:tcPr>
            <w:tcW w:w="1983" w:type="dxa"/>
            <w:gridSpan w:val="2"/>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val="en-US" w:eastAsia="zh-CN"/>
              </w:rPr>
              <w:t>3316.15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val="en-US" w:eastAsia="zh-CN"/>
              </w:rPr>
              <w:t>垃圾焚烧发电厂</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1147.6</w:t>
            </w:r>
          </w:p>
        </w:tc>
        <w:tc>
          <w:tcPr>
            <w:tcW w:w="2039" w:type="dxa"/>
            <w:gridSpan w:val="2"/>
            <w:vAlign w:val="center"/>
          </w:tcPr>
          <w:p>
            <w:pPr>
              <w:spacing w:line="240" w:lineRule="auto"/>
              <w:ind w:firstLine="840" w:firstLineChars="400"/>
              <w:jc w:val="both"/>
              <w:rPr>
                <w:rFonts w:hint="eastAsia" w:ascii="仿宋_GB2312" w:eastAsia="仿宋_GB2312"/>
                <w:kern w:val="0"/>
                <w:lang w:val="en-US" w:eastAsia="zh-CN"/>
              </w:rPr>
            </w:pPr>
            <w:r>
              <w:rPr>
                <w:rFonts w:hint="eastAsia" w:ascii="仿宋_GB2312" w:eastAsia="仿宋_GB2312"/>
                <w:kern w:val="0"/>
                <w:lang w:val="en-US" w:eastAsia="zh-CN"/>
              </w:rPr>
              <w:t>800</w:t>
            </w:r>
          </w:p>
        </w:tc>
        <w:tc>
          <w:tcPr>
            <w:tcW w:w="1983" w:type="dxa"/>
            <w:gridSpan w:val="2"/>
            <w:vAlign w:val="center"/>
          </w:tcPr>
          <w:p>
            <w:pPr>
              <w:spacing w:line="240" w:lineRule="auto"/>
              <w:ind w:firstLine="840" w:firstLineChars="400"/>
              <w:jc w:val="both"/>
              <w:rPr>
                <w:rFonts w:hint="eastAsia" w:ascii="仿宋_GB2312" w:eastAsia="仿宋_GB2312"/>
                <w:kern w:val="0"/>
                <w:lang w:val="en-US" w:eastAsia="zh-CN"/>
              </w:rPr>
            </w:pPr>
            <w:r>
              <w:rPr>
                <w:rFonts w:hint="eastAsia" w:ascii="仿宋_GB2312" w:eastAsia="仿宋_GB2312"/>
                <w:kern w:val="0"/>
                <w:lang w:val="en-US" w:eastAsia="zh-CN"/>
              </w:rPr>
              <w:t>1006.44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val="en-US" w:eastAsia="zh-CN"/>
              </w:rPr>
              <w:t>城乡结合部、背街小巷清扫清运费</w:t>
            </w:r>
          </w:p>
        </w:tc>
        <w:tc>
          <w:tcPr>
            <w:tcW w:w="2116" w:type="dxa"/>
            <w:gridSpan w:val="2"/>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 xml:space="preserve">  640.58</w:t>
            </w:r>
          </w:p>
        </w:tc>
        <w:tc>
          <w:tcPr>
            <w:tcW w:w="2039" w:type="dxa"/>
            <w:gridSpan w:val="2"/>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340</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val="en-US" w:eastAsia="zh-CN"/>
              </w:rPr>
              <w:t xml:space="preserve">城乡一体化营运 </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 xml:space="preserve">  1981.3</w:t>
            </w:r>
          </w:p>
        </w:tc>
        <w:tc>
          <w:tcPr>
            <w:tcW w:w="2039" w:type="dxa"/>
            <w:gridSpan w:val="2"/>
            <w:vAlign w:val="center"/>
          </w:tcPr>
          <w:p>
            <w:pPr>
              <w:spacing w:line="240" w:lineRule="auto"/>
              <w:ind w:firstLine="840" w:firstLineChars="400"/>
              <w:jc w:val="both"/>
              <w:rPr>
                <w:rFonts w:hint="eastAsia" w:ascii="仿宋_GB2312" w:eastAsia="仿宋_GB2312"/>
                <w:kern w:val="0"/>
                <w:lang w:val="en-US" w:eastAsia="zh-CN"/>
              </w:rPr>
            </w:pPr>
            <w:r>
              <w:rPr>
                <w:rFonts w:hint="eastAsia" w:ascii="仿宋_GB2312" w:eastAsia="仿宋_GB2312"/>
                <w:kern w:val="0"/>
                <w:lang w:val="en-US" w:eastAsia="zh-CN"/>
              </w:rPr>
              <w:t>1800</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val="en-US" w:eastAsia="zh-CN"/>
              </w:rPr>
              <w:t>临聘人员工资</w:t>
            </w:r>
          </w:p>
        </w:tc>
        <w:tc>
          <w:tcPr>
            <w:tcW w:w="2116" w:type="dxa"/>
            <w:gridSpan w:val="2"/>
            <w:vAlign w:val="center"/>
          </w:tcPr>
          <w:p>
            <w:pPr>
              <w:spacing w:line="240" w:lineRule="auto"/>
              <w:ind w:firstLine="840" w:firstLineChars="400"/>
              <w:jc w:val="both"/>
              <w:rPr>
                <w:rFonts w:hint="eastAsia" w:ascii="仿宋_GB2312" w:eastAsia="仿宋_GB2312"/>
                <w:kern w:val="0"/>
                <w:lang w:val="en-US" w:eastAsia="zh-CN"/>
              </w:rPr>
            </w:pPr>
            <w:r>
              <w:rPr>
                <w:rFonts w:hint="eastAsia" w:ascii="仿宋_GB2312" w:eastAsia="仿宋_GB2312"/>
                <w:kern w:val="0"/>
                <w:lang w:val="en-US" w:eastAsia="zh-CN"/>
              </w:rPr>
              <w:t>1102.14</w:t>
            </w:r>
          </w:p>
        </w:tc>
        <w:tc>
          <w:tcPr>
            <w:tcW w:w="2039" w:type="dxa"/>
            <w:gridSpan w:val="2"/>
            <w:vAlign w:val="center"/>
          </w:tcPr>
          <w:p>
            <w:pPr>
              <w:spacing w:line="240" w:lineRule="auto"/>
              <w:ind w:firstLine="840" w:firstLineChars="400"/>
              <w:jc w:val="both"/>
              <w:rPr>
                <w:rFonts w:hint="eastAsia" w:ascii="仿宋_GB2312" w:eastAsia="仿宋_GB2312"/>
                <w:kern w:val="0"/>
                <w:lang w:val="en-US" w:eastAsia="zh-CN"/>
              </w:rPr>
            </w:pPr>
            <w:r>
              <w:rPr>
                <w:rFonts w:hint="eastAsia" w:ascii="仿宋_GB2312" w:eastAsia="仿宋_GB2312"/>
                <w:kern w:val="0"/>
                <w:lang w:val="en-US" w:eastAsia="zh-CN"/>
              </w:rPr>
              <w:t>800</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1073.43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val="en-US" w:eastAsia="zh-CN"/>
              </w:rPr>
              <w:t>设备设施维修及运营经费</w:t>
            </w:r>
          </w:p>
        </w:tc>
        <w:tc>
          <w:tcPr>
            <w:tcW w:w="2116" w:type="dxa"/>
            <w:gridSpan w:val="2"/>
            <w:vAlign w:val="center"/>
          </w:tcPr>
          <w:p>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422.68</w:t>
            </w:r>
          </w:p>
        </w:tc>
        <w:tc>
          <w:tcPr>
            <w:tcW w:w="2039" w:type="dxa"/>
            <w:gridSpan w:val="2"/>
            <w:vAlign w:val="center"/>
          </w:tcPr>
          <w:p>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150</w:t>
            </w:r>
          </w:p>
        </w:tc>
        <w:tc>
          <w:tcPr>
            <w:tcW w:w="1983" w:type="dxa"/>
            <w:gridSpan w:val="2"/>
            <w:vAlign w:val="center"/>
          </w:tcPr>
          <w:p>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487.04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val="en-US" w:eastAsia="zh-CN"/>
              </w:rPr>
              <w:t>新城区路段清扫承包费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237</w:t>
            </w:r>
          </w:p>
        </w:tc>
        <w:tc>
          <w:tcPr>
            <w:tcW w:w="2039" w:type="dxa"/>
            <w:gridSpan w:val="2"/>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230</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val="en-US" w:eastAsia="zh-CN"/>
              </w:rPr>
              <w:t>新桥垃圾场渗漏液处理第三方运营经费</w:t>
            </w:r>
          </w:p>
        </w:tc>
        <w:tc>
          <w:tcPr>
            <w:tcW w:w="2116" w:type="dxa"/>
            <w:gridSpan w:val="2"/>
            <w:vAlign w:val="center"/>
          </w:tcPr>
          <w:p>
            <w:pPr>
              <w:spacing w:line="240" w:lineRule="auto"/>
              <w:ind w:firstLine="840" w:firstLineChars="400"/>
              <w:jc w:val="both"/>
              <w:rPr>
                <w:rFonts w:hint="eastAsia" w:ascii="仿宋_GB2312" w:eastAsia="仿宋_GB2312"/>
                <w:kern w:val="0"/>
                <w:lang w:val="en-US" w:eastAsia="zh-CN"/>
              </w:rPr>
            </w:pPr>
            <w:r>
              <w:rPr>
                <w:rFonts w:hint="eastAsia" w:ascii="仿宋_GB2312" w:eastAsia="仿宋_GB2312"/>
                <w:kern w:val="0"/>
                <w:lang w:val="en-US" w:eastAsia="zh-CN"/>
              </w:rPr>
              <w:t>430.9</w:t>
            </w:r>
          </w:p>
        </w:tc>
        <w:tc>
          <w:tcPr>
            <w:tcW w:w="2039" w:type="dxa"/>
            <w:gridSpan w:val="2"/>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400</w:t>
            </w:r>
          </w:p>
        </w:tc>
        <w:tc>
          <w:tcPr>
            <w:tcW w:w="1983" w:type="dxa"/>
            <w:gridSpan w:val="2"/>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 xml:space="preserve">   386.87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val="en-US" w:eastAsia="zh-CN"/>
              </w:rPr>
              <w:t>环卫节经费</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p>
        </w:tc>
        <w:tc>
          <w:tcPr>
            <w:tcW w:w="2039" w:type="dxa"/>
            <w:gridSpan w:val="2"/>
            <w:vAlign w:val="center"/>
          </w:tcPr>
          <w:p>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3</w:t>
            </w:r>
          </w:p>
        </w:tc>
        <w:tc>
          <w:tcPr>
            <w:tcW w:w="1983" w:type="dxa"/>
            <w:gridSpan w:val="2"/>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 xml:space="preserve">  24.14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val="en-US" w:eastAsia="zh-CN"/>
              </w:rPr>
              <w:t>工业园区环卫经费</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p>
        </w:tc>
        <w:tc>
          <w:tcPr>
            <w:tcW w:w="2039" w:type="dxa"/>
            <w:gridSpan w:val="2"/>
            <w:vAlign w:val="center"/>
          </w:tcPr>
          <w:p>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20</w:t>
            </w:r>
          </w:p>
        </w:tc>
        <w:tc>
          <w:tcPr>
            <w:tcW w:w="1983" w:type="dxa"/>
            <w:gridSpan w:val="2"/>
            <w:vAlign w:val="center"/>
          </w:tcPr>
          <w:p>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20.2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val="en-US" w:eastAsia="zh-CN"/>
              </w:rPr>
              <w:t>浓缩液处理</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p>
        </w:tc>
        <w:tc>
          <w:tcPr>
            <w:tcW w:w="2039" w:type="dxa"/>
            <w:gridSpan w:val="2"/>
            <w:vAlign w:val="center"/>
          </w:tcPr>
          <w:p>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580</w:t>
            </w:r>
          </w:p>
        </w:tc>
        <w:tc>
          <w:tcPr>
            <w:tcW w:w="1983" w:type="dxa"/>
            <w:gridSpan w:val="2"/>
            <w:vAlign w:val="center"/>
          </w:tcPr>
          <w:p>
            <w:pPr>
              <w:spacing w:line="240" w:lineRule="auto"/>
              <w:ind w:firstLine="840" w:firstLineChars="400"/>
              <w:jc w:val="both"/>
              <w:rPr>
                <w:rFonts w:hint="eastAsia" w:ascii="仿宋_GB2312" w:eastAsia="仿宋_GB2312"/>
                <w:kern w:val="0"/>
                <w:lang w:val="en-US" w:eastAsia="zh-CN"/>
              </w:rPr>
            </w:pPr>
            <w:r>
              <w:rPr>
                <w:rFonts w:hint="eastAsia" w:ascii="仿宋_GB2312" w:eastAsia="仿宋_GB2312"/>
                <w:kern w:val="0"/>
                <w:lang w:val="en-US" w:eastAsia="zh-CN"/>
              </w:rPr>
              <w:t>288.42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val="en-US" w:eastAsia="zh-CN"/>
              </w:rPr>
              <w:t>清退临聘人员补偿及保险费</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p>
        </w:tc>
        <w:tc>
          <w:tcPr>
            <w:tcW w:w="2039" w:type="dxa"/>
            <w:gridSpan w:val="2"/>
            <w:vAlign w:val="center"/>
          </w:tcPr>
          <w:p>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5</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val="en-US" w:eastAsia="zh-CN"/>
              </w:rPr>
              <w:t>垃圾场污水处理运营经费</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p>
        </w:tc>
        <w:tc>
          <w:tcPr>
            <w:tcW w:w="2039" w:type="dxa"/>
            <w:gridSpan w:val="2"/>
            <w:vAlign w:val="center"/>
          </w:tcPr>
          <w:p>
            <w:pPr>
              <w:spacing w:line="240" w:lineRule="auto"/>
              <w:ind w:firstLine="840" w:firstLineChars="400"/>
              <w:jc w:val="both"/>
              <w:rPr>
                <w:rFonts w:hint="eastAsia" w:ascii="仿宋_GB2312" w:eastAsia="仿宋_GB2312"/>
                <w:kern w:val="0"/>
                <w:lang w:val="en-US" w:eastAsia="zh-CN"/>
              </w:rPr>
            </w:pPr>
            <w:r>
              <w:rPr>
                <w:rFonts w:hint="eastAsia" w:ascii="仿宋_GB2312" w:eastAsia="仿宋_GB2312"/>
                <w:kern w:val="0"/>
                <w:lang w:val="en-US" w:eastAsia="zh-CN"/>
              </w:rPr>
              <w:t>25</w:t>
            </w:r>
          </w:p>
        </w:tc>
        <w:tc>
          <w:tcPr>
            <w:tcW w:w="1983" w:type="dxa"/>
            <w:gridSpan w:val="2"/>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 xml:space="preserve">    29.61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val="en-US" w:eastAsia="zh-CN"/>
              </w:rPr>
              <w:t>一线环卫工人津补贴</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p>
        </w:tc>
        <w:tc>
          <w:tcPr>
            <w:tcW w:w="2039" w:type="dxa"/>
            <w:gridSpan w:val="2"/>
            <w:vAlign w:val="center"/>
          </w:tcPr>
          <w:p>
            <w:pPr>
              <w:spacing w:line="240" w:lineRule="auto"/>
              <w:ind w:firstLine="840" w:firstLineChars="400"/>
              <w:jc w:val="both"/>
              <w:rPr>
                <w:rFonts w:hint="eastAsia" w:ascii="仿宋_GB2312" w:eastAsia="仿宋_GB2312"/>
                <w:kern w:val="0"/>
                <w:lang w:val="en-US" w:eastAsia="zh-CN"/>
              </w:rPr>
            </w:pPr>
            <w:r>
              <w:rPr>
                <w:rFonts w:hint="eastAsia" w:ascii="仿宋_GB2312" w:eastAsia="仿宋_GB2312"/>
                <w:kern w:val="0"/>
                <w:lang w:val="en-US" w:eastAsia="zh-CN"/>
              </w:rPr>
              <w:t>15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217.36</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165.77</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272.09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8.7</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3.11</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0.2</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6</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1800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1794.63</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1794.63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bookmarkStart w:id="0" w:name="_GoBack"/>
            <w:bookmarkEnd w:id="0"/>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hint="eastAsia"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罗冬霞</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2023.05</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.05</w:t>
      </w:r>
      <w:r>
        <w:rPr>
          <w:rFonts w:ascii="仿宋_GB2312" w:hAnsi="宋体" w:eastAsia="仿宋_GB2312" w:cs="宋体"/>
          <w:snapToGrid w:val="0"/>
          <w:color w:val="000000"/>
          <w:sz w:val="21"/>
          <w:szCs w:val="21"/>
          <w:lang w:val="en-US" w:eastAsia="zh-CN" w:bidi="ar-SA"/>
        </w:rPr>
        <w:t xml:space="preserve"> 联系电话： </w:t>
      </w:r>
      <w:r>
        <w:rPr>
          <w:rFonts w:hint="eastAsia" w:ascii="仿宋_GB2312" w:hAnsi="宋体" w:eastAsia="仿宋_GB2312" w:cs="宋体"/>
          <w:snapToGrid w:val="0"/>
          <w:color w:val="000000"/>
          <w:sz w:val="21"/>
          <w:szCs w:val="21"/>
          <w:lang w:val="en-US" w:eastAsia="zh-CN" w:bidi="ar-SA"/>
        </w:rPr>
        <w:t>15292000193</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黄晓明</w:t>
      </w:r>
    </w:p>
    <w:p>
      <w:pPr>
        <w:kinsoku w:val="0"/>
        <w:autoSpaceDE w:val="0"/>
        <w:autoSpaceDN w:val="0"/>
        <w:adjustRightInd w:val="0"/>
        <w:snapToGrid w:val="0"/>
        <w:spacing w:before="65" w:line="228" w:lineRule="auto"/>
        <w:ind w:firstLine="102" w:firstLineChars="49"/>
        <w:textAlignment w:val="baseline"/>
        <w:rPr>
          <w:rFonts w:hint="eastAsia" w:ascii="仿宋_GB2312" w:hAnsi="宋体" w:eastAsia="仿宋_GB2312" w:cs="宋体"/>
          <w:snapToGrid w:val="0"/>
          <w:color w:val="000000"/>
          <w:sz w:val="21"/>
          <w:szCs w:val="21"/>
          <w:lang w:val="en-US" w:eastAsia="zh-CN" w:bidi="ar-SA"/>
        </w:rPr>
      </w:pPr>
    </w:p>
    <w:p>
      <w:pPr>
        <w:kinsoku w:val="0"/>
        <w:autoSpaceDE w:val="0"/>
        <w:autoSpaceDN w:val="0"/>
        <w:adjustRightInd w:val="0"/>
        <w:snapToGrid w:val="0"/>
        <w:spacing w:before="65" w:line="228" w:lineRule="auto"/>
        <w:ind w:firstLine="102" w:firstLineChars="49"/>
        <w:textAlignment w:val="baseline"/>
        <w:rPr>
          <w:rFonts w:hint="eastAsia" w:ascii="仿宋_GB2312" w:hAnsi="宋体" w:eastAsia="仿宋_GB2312" w:cs="宋体"/>
          <w:snapToGrid w:val="0"/>
          <w:color w:val="000000"/>
          <w:sz w:val="21"/>
          <w:szCs w:val="21"/>
          <w:lang w:val="en-US" w:eastAsia="zh-CN" w:bidi="ar-SA"/>
        </w:rPr>
      </w:pPr>
    </w:p>
    <w:p>
      <w:pPr>
        <w:kinsoku w:val="0"/>
        <w:autoSpaceDE w:val="0"/>
        <w:autoSpaceDN w:val="0"/>
        <w:adjustRightInd w:val="0"/>
        <w:snapToGrid w:val="0"/>
        <w:spacing w:before="65" w:line="228" w:lineRule="auto"/>
        <w:ind w:firstLine="102" w:firstLineChars="49"/>
        <w:textAlignment w:val="baseline"/>
        <w:rPr>
          <w:rFonts w:hint="eastAsia" w:ascii="仿宋_GB2312" w:hAnsi="宋体" w:eastAsia="仿宋_GB2312" w:cs="宋体"/>
          <w:snapToGrid w:val="0"/>
          <w:color w:val="000000"/>
          <w:sz w:val="21"/>
          <w:szCs w:val="21"/>
          <w:lang w:val="en-US" w:eastAsia="zh-CN" w:bidi="ar-SA"/>
        </w:rPr>
      </w:pPr>
    </w:p>
    <w:p>
      <w:pPr>
        <w:kinsoku w:val="0"/>
        <w:autoSpaceDE w:val="0"/>
        <w:autoSpaceDN w:val="0"/>
        <w:adjustRightInd w:val="0"/>
        <w:snapToGrid w:val="0"/>
        <w:spacing w:before="65" w:line="228" w:lineRule="auto"/>
        <w:ind w:firstLine="102" w:firstLineChars="49"/>
        <w:textAlignment w:val="baseline"/>
        <w:rPr>
          <w:rFonts w:hint="eastAsia" w:ascii="仿宋_GB2312" w:hAnsi="宋体" w:eastAsia="仿宋_GB2312" w:cs="宋体"/>
          <w:snapToGrid w:val="0"/>
          <w:color w:val="000000"/>
          <w:sz w:val="21"/>
          <w:szCs w:val="21"/>
          <w:lang w:val="en-US" w:eastAsia="zh-CN" w:bidi="ar-SA"/>
        </w:rPr>
      </w:pPr>
    </w:p>
    <w:p>
      <w:pPr>
        <w:kinsoku w:val="0"/>
        <w:autoSpaceDE w:val="0"/>
        <w:autoSpaceDN w:val="0"/>
        <w:adjustRightInd w:val="0"/>
        <w:snapToGrid w:val="0"/>
        <w:spacing w:before="65" w:line="228" w:lineRule="auto"/>
        <w:ind w:firstLine="102" w:firstLineChars="49"/>
        <w:textAlignment w:val="baseline"/>
        <w:rPr>
          <w:rFonts w:hint="eastAsia" w:ascii="仿宋_GB2312" w:hAnsi="宋体" w:eastAsia="仿宋_GB2312" w:cs="宋体"/>
          <w:snapToGrid w:val="0"/>
          <w:color w:val="000000"/>
          <w:sz w:val="21"/>
          <w:szCs w:val="21"/>
          <w:lang w:val="en-US" w:eastAsia="zh-CN" w:bidi="ar-SA"/>
        </w:rPr>
      </w:pPr>
    </w:p>
    <w:p>
      <w:pPr>
        <w:kinsoku w:val="0"/>
        <w:autoSpaceDE w:val="0"/>
        <w:autoSpaceDN w:val="0"/>
        <w:adjustRightInd w:val="0"/>
        <w:snapToGrid w:val="0"/>
        <w:spacing w:before="65" w:line="228" w:lineRule="auto"/>
        <w:ind w:firstLine="102" w:firstLineChars="49"/>
        <w:textAlignment w:val="baseline"/>
        <w:rPr>
          <w:rFonts w:hint="eastAsia" w:ascii="仿宋_GB2312" w:hAnsi="宋体" w:eastAsia="仿宋_GB2312" w:cs="宋体"/>
          <w:snapToGrid w:val="0"/>
          <w:color w:val="000000"/>
          <w:sz w:val="21"/>
          <w:szCs w:val="21"/>
          <w:lang w:val="en-US" w:eastAsia="zh-CN" w:bidi="ar-SA"/>
        </w:rPr>
      </w:pPr>
    </w:p>
    <w:p>
      <w:pPr>
        <w:kinsoku w:val="0"/>
        <w:autoSpaceDE w:val="0"/>
        <w:autoSpaceDN w:val="0"/>
        <w:adjustRightInd w:val="0"/>
        <w:snapToGrid w:val="0"/>
        <w:spacing w:before="65" w:line="228" w:lineRule="auto"/>
        <w:ind w:firstLine="102" w:firstLineChars="49"/>
        <w:textAlignment w:val="baseline"/>
        <w:rPr>
          <w:rFonts w:hint="eastAsia" w:ascii="仿宋_GB2312" w:hAnsi="宋体" w:eastAsia="仿宋_GB2312" w:cs="宋体"/>
          <w:snapToGrid w:val="0"/>
          <w:color w:val="000000"/>
          <w:sz w:val="21"/>
          <w:szCs w:val="21"/>
          <w:lang w:val="en-US" w:eastAsia="zh-CN" w:bidi="ar-SA"/>
        </w:rPr>
      </w:pPr>
    </w:p>
    <w:p>
      <w:pPr>
        <w:kinsoku w:val="0"/>
        <w:autoSpaceDE w:val="0"/>
        <w:autoSpaceDN w:val="0"/>
        <w:adjustRightInd w:val="0"/>
        <w:snapToGrid w:val="0"/>
        <w:spacing w:before="65" w:line="228" w:lineRule="auto"/>
        <w:ind w:firstLine="102" w:firstLineChars="49"/>
        <w:textAlignment w:val="baseline"/>
        <w:rPr>
          <w:rFonts w:hint="eastAsia" w:ascii="仿宋_GB2312" w:hAnsi="宋体" w:eastAsia="仿宋_GB2312" w:cs="宋体"/>
          <w:snapToGrid w:val="0"/>
          <w:color w:val="000000"/>
          <w:sz w:val="21"/>
          <w:szCs w:val="21"/>
          <w:lang w:val="en-US" w:eastAsia="zh-CN" w:bidi="ar-SA"/>
        </w:rPr>
      </w:pPr>
    </w:p>
    <w:p>
      <w:pPr>
        <w:kinsoku w:val="0"/>
        <w:autoSpaceDE w:val="0"/>
        <w:autoSpaceDN w:val="0"/>
        <w:adjustRightInd w:val="0"/>
        <w:snapToGrid w:val="0"/>
        <w:spacing w:before="65" w:line="228" w:lineRule="auto"/>
        <w:ind w:firstLine="102" w:firstLineChars="49"/>
        <w:textAlignment w:val="baseline"/>
        <w:rPr>
          <w:rFonts w:hint="eastAsia" w:ascii="仿宋_GB2312" w:hAnsi="宋体" w:eastAsia="仿宋_GB2312" w:cs="宋体"/>
          <w:snapToGrid w:val="0"/>
          <w:color w:val="000000"/>
          <w:sz w:val="21"/>
          <w:szCs w:val="21"/>
          <w:lang w:val="en-US" w:eastAsia="zh-CN" w:bidi="ar-SA"/>
        </w:rPr>
      </w:pPr>
    </w:p>
    <w:p>
      <w:pPr>
        <w:kinsoku w:val="0"/>
        <w:autoSpaceDE w:val="0"/>
        <w:autoSpaceDN w:val="0"/>
        <w:adjustRightInd w:val="0"/>
        <w:snapToGrid w:val="0"/>
        <w:spacing w:before="65" w:line="228" w:lineRule="auto"/>
        <w:ind w:firstLine="102" w:firstLineChars="49"/>
        <w:textAlignment w:val="baseline"/>
        <w:rPr>
          <w:rFonts w:hint="eastAsia" w:ascii="仿宋_GB2312" w:hAnsi="宋体" w:eastAsia="仿宋_GB2312" w:cs="宋体"/>
          <w:snapToGrid w:val="0"/>
          <w:color w:val="000000"/>
          <w:sz w:val="21"/>
          <w:szCs w:val="21"/>
          <w:lang w:val="en-US" w:eastAsia="zh-CN" w:bidi="ar-SA"/>
        </w:rPr>
      </w:pPr>
    </w:p>
    <w:p>
      <w:pPr>
        <w:kinsoku w:val="0"/>
        <w:autoSpaceDE w:val="0"/>
        <w:autoSpaceDN w:val="0"/>
        <w:adjustRightInd w:val="0"/>
        <w:snapToGrid w:val="0"/>
        <w:spacing w:before="65" w:line="228" w:lineRule="auto"/>
        <w:ind w:firstLine="102" w:firstLineChars="49"/>
        <w:textAlignment w:val="baseline"/>
        <w:rPr>
          <w:rFonts w:hint="eastAsia" w:ascii="仿宋_GB2312" w:hAnsi="宋体" w:eastAsia="仿宋_GB2312" w:cs="宋体"/>
          <w:snapToGrid w:val="0"/>
          <w:color w:val="000000"/>
          <w:sz w:val="21"/>
          <w:szCs w:val="21"/>
          <w:lang w:val="en-US" w:eastAsia="zh-CN" w:bidi="ar-SA"/>
        </w:rPr>
      </w:pPr>
    </w:p>
    <w:p>
      <w:pPr>
        <w:kinsoku w:val="0"/>
        <w:autoSpaceDE w:val="0"/>
        <w:autoSpaceDN w:val="0"/>
        <w:adjustRightInd w:val="0"/>
        <w:snapToGrid w:val="0"/>
        <w:spacing w:before="65" w:line="228" w:lineRule="auto"/>
        <w:ind w:firstLine="102" w:firstLineChars="49"/>
        <w:textAlignment w:val="baseline"/>
        <w:rPr>
          <w:rFonts w:hint="eastAsia" w:ascii="仿宋_GB2312" w:hAnsi="宋体" w:eastAsia="仿宋_GB2312" w:cs="宋体"/>
          <w:snapToGrid w:val="0"/>
          <w:color w:val="000000"/>
          <w:sz w:val="21"/>
          <w:szCs w:val="21"/>
          <w:lang w:val="en-US" w:eastAsia="zh-CN" w:bidi="ar-SA"/>
        </w:rPr>
      </w:pPr>
    </w:p>
    <w:p>
      <w:pPr>
        <w:kinsoku w:val="0"/>
        <w:autoSpaceDE w:val="0"/>
        <w:autoSpaceDN w:val="0"/>
        <w:adjustRightInd w:val="0"/>
        <w:snapToGrid w:val="0"/>
        <w:spacing w:before="65" w:line="228" w:lineRule="auto"/>
        <w:ind w:firstLine="102" w:firstLineChars="49"/>
        <w:textAlignment w:val="baseline"/>
        <w:rPr>
          <w:rFonts w:hint="eastAsia" w:ascii="仿宋_GB2312" w:hAnsi="宋体" w:eastAsia="仿宋_GB2312" w:cs="宋体"/>
          <w:snapToGrid w:val="0"/>
          <w:color w:val="000000"/>
          <w:sz w:val="21"/>
          <w:szCs w:val="21"/>
          <w:lang w:val="en-US" w:eastAsia="zh-CN" w:bidi="ar-SA"/>
        </w:rPr>
      </w:pPr>
    </w:p>
    <w:p>
      <w:pPr>
        <w:kinsoku w:val="0"/>
        <w:autoSpaceDE w:val="0"/>
        <w:autoSpaceDN w:val="0"/>
        <w:adjustRightInd w:val="0"/>
        <w:snapToGrid w:val="0"/>
        <w:spacing w:before="65" w:line="228" w:lineRule="auto"/>
        <w:ind w:firstLine="102" w:firstLineChars="49"/>
        <w:textAlignment w:val="baseline"/>
        <w:rPr>
          <w:rFonts w:hint="eastAsia" w:ascii="仿宋_GB2312" w:hAnsi="宋体" w:eastAsia="仿宋_GB2312" w:cs="宋体"/>
          <w:snapToGrid w:val="0"/>
          <w:color w:val="000000"/>
          <w:sz w:val="21"/>
          <w:szCs w:val="21"/>
          <w:lang w:val="en-US" w:eastAsia="zh-CN" w:bidi="ar-SA"/>
        </w:rPr>
      </w:pPr>
    </w:p>
    <w:p>
      <w:pPr>
        <w:kinsoku w:val="0"/>
        <w:autoSpaceDE w:val="0"/>
        <w:autoSpaceDN w:val="0"/>
        <w:adjustRightInd w:val="0"/>
        <w:snapToGrid w:val="0"/>
        <w:spacing w:before="65" w:line="228" w:lineRule="auto"/>
        <w:ind w:firstLine="102" w:firstLineChars="49"/>
        <w:textAlignment w:val="baseline"/>
        <w:rPr>
          <w:rFonts w:hint="eastAsia" w:ascii="仿宋_GB2312" w:hAnsi="宋体" w:eastAsia="仿宋_GB2312" w:cs="宋体"/>
          <w:snapToGrid w:val="0"/>
          <w:color w:val="000000"/>
          <w:sz w:val="21"/>
          <w:szCs w:val="21"/>
          <w:lang w:val="en-US" w:eastAsia="zh-CN" w:bidi="ar-SA"/>
        </w:rPr>
      </w:pPr>
    </w:p>
    <w:p>
      <w:pPr>
        <w:kinsoku w:val="0"/>
        <w:autoSpaceDE w:val="0"/>
        <w:autoSpaceDN w:val="0"/>
        <w:adjustRightInd w:val="0"/>
        <w:snapToGrid w:val="0"/>
        <w:spacing w:before="65" w:line="228" w:lineRule="auto"/>
        <w:ind w:firstLine="102" w:firstLineChars="49"/>
        <w:textAlignment w:val="baseline"/>
        <w:rPr>
          <w:rFonts w:hint="eastAsia" w:ascii="仿宋_GB2312" w:hAnsi="宋体" w:eastAsia="仿宋_GB2312" w:cs="宋体"/>
          <w:snapToGrid w:val="0"/>
          <w:color w:val="000000"/>
          <w:sz w:val="21"/>
          <w:szCs w:val="21"/>
          <w:lang w:val="en-US" w:eastAsia="zh-CN" w:bidi="ar-SA"/>
        </w:rPr>
      </w:pPr>
    </w:p>
    <w:p>
      <w:pPr>
        <w:kinsoku w:val="0"/>
        <w:autoSpaceDE w:val="0"/>
        <w:autoSpaceDN w:val="0"/>
        <w:adjustRightInd w:val="0"/>
        <w:snapToGrid w:val="0"/>
        <w:spacing w:before="65" w:line="228" w:lineRule="auto"/>
        <w:ind w:firstLine="102" w:firstLineChars="49"/>
        <w:textAlignment w:val="baseline"/>
        <w:rPr>
          <w:rFonts w:hint="eastAsia" w:ascii="仿宋_GB2312" w:hAnsi="宋体" w:eastAsia="仿宋_GB2312" w:cs="宋体"/>
          <w:snapToGrid w:val="0"/>
          <w:color w:val="000000"/>
          <w:sz w:val="21"/>
          <w:szCs w:val="21"/>
          <w:lang w:val="en-US" w:eastAsia="zh-CN" w:bidi="ar-SA"/>
        </w:rPr>
      </w:pPr>
    </w:p>
    <w:p>
      <w:pPr>
        <w:kinsoku w:val="0"/>
        <w:autoSpaceDE w:val="0"/>
        <w:autoSpaceDN w:val="0"/>
        <w:adjustRightInd w:val="0"/>
        <w:snapToGrid w:val="0"/>
        <w:spacing w:before="65" w:line="228" w:lineRule="auto"/>
        <w:ind w:firstLine="102" w:firstLineChars="49"/>
        <w:textAlignment w:val="baseline"/>
        <w:rPr>
          <w:rFonts w:hint="eastAsia" w:ascii="仿宋_GB2312" w:hAnsi="宋体" w:eastAsia="仿宋_GB2312" w:cs="宋体"/>
          <w:snapToGrid w:val="0"/>
          <w:color w:val="000000"/>
          <w:sz w:val="21"/>
          <w:szCs w:val="21"/>
          <w:lang w:val="en-US" w:eastAsia="zh-CN" w:bidi="ar-SA"/>
        </w:rPr>
      </w:pPr>
    </w:p>
    <w:p>
      <w:pPr>
        <w:kinsoku w:val="0"/>
        <w:autoSpaceDE w:val="0"/>
        <w:autoSpaceDN w:val="0"/>
        <w:adjustRightInd w:val="0"/>
        <w:snapToGrid w:val="0"/>
        <w:spacing w:before="65" w:line="228" w:lineRule="auto"/>
        <w:ind w:firstLine="102" w:firstLineChars="49"/>
        <w:textAlignment w:val="baseline"/>
        <w:rPr>
          <w:rFonts w:hint="eastAsia" w:ascii="仿宋_GB2312" w:hAnsi="宋体" w:eastAsia="仿宋_GB2312" w:cs="宋体"/>
          <w:snapToGrid w:val="0"/>
          <w:color w:val="000000"/>
          <w:sz w:val="21"/>
          <w:szCs w:val="21"/>
          <w:lang w:val="en-US" w:eastAsia="zh-CN" w:bidi="ar-SA"/>
        </w:rPr>
      </w:pPr>
    </w:p>
    <w:p>
      <w:pPr>
        <w:kinsoku w:val="0"/>
        <w:autoSpaceDE w:val="0"/>
        <w:autoSpaceDN w:val="0"/>
        <w:adjustRightInd w:val="0"/>
        <w:snapToGrid w:val="0"/>
        <w:spacing w:before="65" w:line="228" w:lineRule="auto"/>
        <w:ind w:firstLine="102" w:firstLineChars="49"/>
        <w:textAlignment w:val="baseline"/>
        <w:rPr>
          <w:rFonts w:hint="eastAsia" w:ascii="仿宋_GB2312" w:hAnsi="宋体" w:eastAsia="仿宋_GB2312" w:cs="宋体"/>
          <w:snapToGrid w:val="0"/>
          <w:color w:val="000000"/>
          <w:sz w:val="21"/>
          <w:szCs w:val="21"/>
          <w:lang w:val="en-US" w:eastAsia="zh-CN" w:bidi="ar-SA"/>
        </w:rPr>
      </w:pPr>
    </w:p>
    <w:p>
      <w:pPr>
        <w:kinsoku w:val="0"/>
        <w:autoSpaceDE w:val="0"/>
        <w:autoSpaceDN w:val="0"/>
        <w:adjustRightInd w:val="0"/>
        <w:snapToGrid w:val="0"/>
        <w:spacing w:before="65" w:line="228" w:lineRule="auto"/>
        <w:ind w:firstLine="102" w:firstLineChars="49"/>
        <w:textAlignment w:val="baseline"/>
        <w:rPr>
          <w:rFonts w:hint="eastAsia" w:ascii="仿宋_GB2312" w:hAnsi="宋体" w:eastAsia="仿宋_GB2312" w:cs="宋体"/>
          <w:snapToGrid w:val="0"/>
          <w:color w:val="000000"/>
          <w:sz w:val="21"/>
          <w:szCs w:val="21"/>
          <w:lang w:val="en-US" w:eastAsia="zh-CN" w:bidi="ar-SA"/>
        </w:rPr>
      </w:pPr>
    </w:p>
    <w:p>
      <w:pPr>
        <w:kinsoku w:val="0"/>
        <w:autoSpaceDE w:val="0"/>
        <w:autoSpaceDN w:val="0"/>
        <w:adjustRightInd w:val="0"/>
        <w:snapToGrid w:val="0"/>
        <w:spacing w:before="65" w:line="228" w:lineRule="auto"/>
        <w:ind w:firstLine="102" w:firstLineChars="49"/>
        <w:textAlignment w:val="baseline"/>
        <w:rPr>
          <w:rFonts w:hint="eastAsia" w:ascii="仿宋_GB2312" w:hAnsi="宋体" w:eastAsia="仿宋_GB2312" w:cs="宋体"/>
          <w:snapToGrid w:val="0"/>
          <w:color w:val="000000"/>
          <w:sz w:val="21"/>
          <w:szCs w:val="21"/>
          <w:lang w:val="en-US" w:eastAsia="zh-CN" w:bidi="ar-SA"/>
        </w:rPr>
      </w:pPr>
    </w:p>
    <w:p>
      <w:pPr>
        <w:kinsoku w:val="0"/>
        <w:autoSpaceDE w:val="0"/>
        <w:autoSpaceDN w:val="0"/>
        <w:adjustRightInd w:val="0"/>
        <w:snapToGrid w:val="0"/>
        <w:spacing w:before="65" w:line="228" w:lineRule="auto"/>
        <w:ind w:firstLine="102" w:firstLineChars="49"/>
        <w:textAlignment w:val="baseline"/>
        <w:rPr>
          <w:rFonts w:hint="eastAsia" w:ascii="仿宋_GB2312" w:hAnsi="宋体" w:eastAsia="仿宋_GB2312" w:cs="宋体"/>
          <w:snapToGrid w:val="0"/>
          <w:color w:val="000000"/>
          <w:sz w:val="21"/>
          <w:szCs w:val="21"/>
          <w:lang w:val="en-US" w:eastAsia="zh-CN" w:bidi="ar-SA"/>
        </w:rPr>
      </w:pPr>
    </w:p>
    <w:p>
      <w:pPr>
        <w:kinsoku w:val="0"/>
        <w:autoSpaceDE w:val="0"/>
        <w:autoSpaceDN w:val="0"/>
        <w:adjustRightInd w:val="0"/>
        <w:snapToGrid w:val="0"/>
        <w:spacing w:before="65" w:line="228" w:lineRule="auto"/>
        <w:textAlignment w:val="baseline"/>
        <w:rPr>
          <w:rFonts w:hint="eastAsia" w:ascii="仿宋_GB2312" w:hAnsi="宋体" w:eastAsia="仿宋_GB2312" w:cs="宋体"/>
          <w:snapToGrid w:val="0"/>
          <w:color w:val="000000"/>
          <w:sz w:val="21"/>
          <w:szCs w:val="21"/>
          <w:lang w:val="en-US" w:eastAsia="zh-CN" w:bidi="ar-SA"/>
        </w:rPr>
      </w:pPr>
    </w:p>
    <w:p>
      <w:pPr>
        <w:kinsoku w:val="0"/>
        <w:autoSpaceDE w:val="0"/>
        <w:autoSpaceDN w:val="0"/>
        <w:adjustRightInd w:val="0"/>
        <w:snapToGrid w:val="0"/>
        <w:spacing w:before="65" w:line="228" w:lineRule="auto"/>
        <w:ind w:firstLine="102" w:firstLineChars="49"/>
        <w:textAlignment w:val="baseline"/>
        <w:rPr>
          <w:rFonts w:hint="eastAsia" w:ascii="仿宋_GB2312" w:hAnsi="宋体" w:eastAsia="仿宋_GB2312" w:cs="宋体"/>
          <w:snapToGrid w:val="0"/>
          <w:color w:val="000000"/>
          <w:sz w:val="21"/>
          <w:szCs w:val="21"/>
          <w:lang w:val="en-US" w:eastAsia="zh-CN" w:bidi="ar-SA"/>
        </w:rPr>
      </w:pPr>
    </w:p>
    <w:p>
      <w:pPr>
        <w:spacing w:before="117" w:line="219" w:lineRule="auto"/>
        <w:ind w:firstLine="616"/>
        <w:jc w:val="left"/>
        <w:rPr>
          <w:rFonts w:hint="eastAsia" w:ascii="仿宋_GB2312" w:hAnsi="宋体" w:eastAsia="仿宋_GB2312" w:cs="宋体"/>
          <w:bCs/>
          <w:spacing w:val="8"/>
          <w:kern w:val="0"/>
          <w:sz w:val="30"/>
          <w:szCs w:val="30"/>
          <w:lang w:eastAsia="zh-CN"/>
        </w:rPr>
      </w:pPr>
    </w:p>
    <w:p>
      <w:pPr>
        <w:spacing w:before="117" w:line="219" w:lineRule="auto"/>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汨罗市市容环境卫生服务中心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4475.8</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4475.8</w:t>
            </w:r>
          </w:p>
        </w:tc>
        <w:tc>
          <w:tcPr>
            <w:tcW w:w="12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4475.8</w:t>
            </w:r>
          </w:p>
        </w:tc>
        <w:tc>
          <w:tcPr>
            <w:tcW w:w="699"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4475.8</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1159.65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3316.15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eastAsia" w:ascii="仿宋_GB2312" w:eastAsia="仿宋_GB2312"/>
                <w:kern w:val="0"/>
              </w:rPr>
            </w:pPr>
            <w:r>
              <w:rPr>
                <w:rFonts w:hint="eastAsia" w:ascii="仿宋_GB2312" w:eastAsia="仿宋_GB2312"/>
                <w:kern w:val="0"/>
              </w:rPr>
              <w:t>目标1：争创岳阳市标兵单位；</w:t>
            </w:r>
          </w:p>
          <w:p>
            <w:pPr>
              <w:spacing w:line="240" w:lineRule="auto"/>
              <w:ind w:firstLine="420"/>
              <w:jc w:val="left"/>
              <w:rPr>
                <w:rFonts w:hint="eastAsia" w:ascii="仿宋_GB2312" w:eastAsia="仿宋_GB2312"/>
                <w:kern w:val="0"/>
              </w:rPr>
            </w:pPr>
            <w:r>
              <w:rPr>
                <w:rFonts w:hint="eastAsia" w:ascii="仿宋_GB2312" w:eastAsia="仿宋_GB2312"/>
                <w:kern w:val="0"/>
              </w:rPr>
              <w:t xml:space="preserve">目标2：保障在职人员经费正常发放及单位日常工作的正常运转；干部职工满意率98%以上；                                  </w:t>
            </w:r>
          </w:p>
          <w:p>
            <w:pPr>
              <w:spacing w:line="240" w:lineRule="auto"/>
              <w:ind w:firstLine="420"/>
              <w:jc w:val="left"/>
              <w:rPr>
                <w:rFonts w:hint="eastAsia" w:ascii="仿宋_GB2312" w:eastAsia="仿宋_GB2312"/>
                <w:kern w:val="0"/>
              </w:rPr>
            </w:pPr>
            <w:r>
              <w:rPr>
                <w:rFonts w:hint="eastAsia" w:ascii="仿宋_GB2312" w:eastAsia="仿宋_GB2312"/>
                <w:kern w:val="0"/>
              </w:rPr>
              <w:t xml:space="preserve">目标3：全年开展党建学习、工会、专业技术培训等活动不少于25次，确保单位党建、工会等各项工作的正常开展；干部职工满意率98%以上；  </w:t>
            </w:r>
          </w:p>
          <w:p>
            <w:pPr>
              <w:spacing w:line="240" w:lineRule="auto"/>
              <w:ind w:firstLine="420"/>
              <w:jc w:val="left"/>
              <w:rPr>
                <w:rFonts w:hint="eastAsia" w:ascii="仿宋_GB2312" w:eastAsia="仿宋_GB2312"/>
                <w:kern w:val="0"/>
              </w:rPr>
            </w:pPr>
            <w:r>
              <w:rPr>
                <w:rFonts w:hint="eastAsia" w:ascii="仿宋_GB2312" w:eastAsia="仿宋_GB2312"/>
                <w:kern w:val="0"/>
              </w:rPr>
              <w:t>目标4 ：逐步更换环卫无牌作业车辆；</w:t>
            </w:r>
          </w:p>
          <w:p>
            <w:pPr>
              <w:spacing w:line="240" w:lineRule="auto"/>
              <w:ind w:firstLine="420"/>
              <w:jc w:val="left"/>
              <w:rPr>
                <w:rFonts w:hint="eastAsia" w:ascii="仿宋_GB2312" w:eastAsia="仿宋_GB2312"/>
                <w:kern w:val="0"/>
              </w:rPr>
            </w:pPr>
            <w:r>
              <w:rPr>
                <w:rFonts w:hint="eastAsia" w:ascii="仿宋_GB2312" w:eastAsia="仿宋_GB2312"/>
                <w:kern w:val="0"/>
              </w:rPr>
              <w:t>目标5：全力保障城区垃圾日产气清及时清扫处理，处理率达100%。</w:t>
            </w:r>
          </w:p>
          <w:p>
            <w:pPr>
              <w:spacing w:line="240" w:lineRule="auto"/>
              <w:ind w:firstLine="420"/>
              <w:jc w:val="left"/>
              <w:rPr>
                <w:rFonts w:ascii="仿宋_GB2312" w:eastAsia="仿宋_GB2312"/>
                <w:kern w:val="0"/>
              </w:rPr>
            </w:pPr>
            <w:r>
              <w:rPr>
                <w:rFonts w:hint="eastAsia" w:ascii="仿宋_GB2312" w:eastAsia="仿宋_GB2312"/>
                <w:kern w:val="0"/>
              </w:rPr>
              <w:t>目标6：渗漏液、浓缩液达到国家环保部门监测要求排放。</w:t>
            </w:r>
          </w:p>
        </w:tc>
        <w:tc>
          <w:tcPr>
            <w:tcW w:w="4260" w:type="dxa"/>
            <w:gridSpan w:val="4"/>
            <w:vAlign w:val="center"/>
          </w:tcPr>
          <w:p>
            <w:pPr>
              <w:spacing w:line="240" w:lineRule="auto"/>
              <w:ind w:firstLine="420"/>
              <w:jc w:val="left"/>
              <w:rPr>
                <w:rFonts w:hint="eastAsia" w:ascii="仿宋_GB2312" w:eastAsia="仿宋_GB2312"/>
                <w:kern w:val="0"/>
              </w:rPr>
            </w:pPr>
            <w:r>
              <w:rPr>
                <w:rFonts w:hint="eastAsia" w:ascii="仿宋_GB2312" w:eastAsia="仿宋_GB2312"/>
                <w:kern w:val="0"/>
              </w:rPr>
              <w:t>目标1：2022年已创建为岳阳市标兵单位。</w:t>
            </w:r>
          </w:p>
          <w:p>
            <w:pPr>
              <w:spacing w:line="240" w:lineRule="auto"/>
              <w:ind w:firstLine="420"/>
              <w:jc w:val="left"/>
              <w:rPr>
                <w:rFonts w:hint="eastAsia" w:ascii="仿宋_GB2312" w:eastAsia="仿宋_GB2312"/>
                <w:kern w:val="0"/>
              </w:rPr>
            </w:pPr>
            <w:r>
              <w:rPr>
                <w:rFonts w:hint="eastAsia" w:ascii="仿宋_GB2312" w:eastAsia="仿宋_GB2312"/>
                <w:kern w:val="0"/>
              </w:rPr>
              <w:t>目标2：全年保障在职人员55人经费正常发放及单位日常工作的正常运转，干部职工满意率达100%，</w:t>
            </w:r>
          </w:p>
          <w:p>
            <w:pPr>
              <w:spacing w:line="240" w:lineRule="auto"/>
              <w:ind w:firstLine="420"/>
              <w:jc w:val="left"/>
              <w:rPr>
                <w:rFonts w:hint="eastAsia" w:ascii="仿宋_GB2312" w:eastAsia="仿宋_GB2312"/>
                <w:kern w:val="0"/>
              </w:rPr>
            </w:pPr>
            <w:r>
              <w:rPr>
                <w:rFonts w:hint="eastAsia" w:ascii="仿宋_GB2312" w:eastAsia="仿宋_GB2312"/>
                <w:kern w:val="0"/>
              </w:rPr>
              <w:t xml:space="preserve">目标3：全年开展党建学习、工会、专业技术培训活动达到32次，确保确保单位党建、工会等各项工作的正常开展；干部职工满意率100%以上； </w:t>
            </w:r>
          </w:p>
          <w:p>
            <w:pPr>
              <w:spacing w:line="240" w:lineRule="auto"/>
              <w:ind w:firstLine="420"/>
              <w:jc w:val="left"/>
              <w:rPr>
                <w:rFonts w:hint="eastAsia" w:ascii="仿宋_GB2312" w:eastAsia="仿宋_GB2312"/>
                <w:kern w:val="0"/>
              </w:rPr>
            </w:pPr>
            <w:r>
              <w:rPr>
                <w:rFonts w:hint="eastAsia" w:ascii="仿宋_GB2312" w:eastAsia="仿宋_GB2312"/>
                <w:kern w:val="0"/>
              </w:rPr>
              <w:t>目标3 ：2022年更换环卫无牌作业车辆10台，新购5台；</w:t>
            </w:r>
          </w:p>
          <w:p>
            <w:pPr>
              <w:spacing w:line="240" w:lineRule="auto"/>
              <w:ind w:firstLine="420"/>
              <w:jc w:val="left"/>
              <w:rPr>
                <w:rFonts w:hint="eastAsia" w:ascii="仿宋_GB2312" w:eastAsia="仿宋_GB2312"/>
                <w:kern w:val="0"/>
              </w:rPr>
            </w:pPr>
            <w:r>
              <w:rPr>
                <w:rFonts w:hint="eastAsia" w:ascii="仿宋_GB2312" w:eastAsia="仿宋_GB2312"/>
                <w:kern w:val="0"/>
              </w:rPr>
              <w:t>目标4：全力保障城区垃圾日产气清及时清扫处理，处理率达100%。</w:t>
            </w:r>
          </w:p>
          <w:p>
            <w:pPr>
              <w:spacing w:line="240" w:lineRule="auto"/>
              <w:ind w:firstLine="420"/>
              <w:jc w:val="left"/>
              <w:rPr>
                <w:rFonts w:ascii="仿宋_GB2312" w:eastAsia="仿宋_GB2312"/>
                <w:kern w:val="0"/>
              </w:rPr>
            </w:pPr>
            <w:r>
              <w:rPr>
                <w:rFonts w:hint="eastAsia" w:ascii="仿宋_GB2312" w:eastAsia="仿宋_GB2312"/>
                <w:kern w:val="0"/>
              </w:rPr>
              <w:t>目标6：渗漏液、浓缩液达到国家环保部门监测要求排放。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pPr>
              <w:spacing w:line="240" w:lineRule="auto"/>
              <w:ind w:firstLine="420"/>
              <w:jc w:val="left"/>
              <w:rPr>
                <w:rFonts w:ascii="仿宋_GB2312" w:eastAsia="仿宋_GB2312"/>
                <w:kern w:val="0"/>
              </w:rPr>
            </w:pPr>
            <w:r>
              <w:rPr>
                <w:rFonts w:hint="eastAsia" w:ascii="仿宋_GB2312" w:eastAsia="仿宋_GB2312"/>
                <w:kern w:val="0"/>
              </w:rPr>
              <w:t>渗漏液污水稳定达标排放</w:t>
            </w:r>
          </w:p>
        </w:tc>
        <w:tc>
          <w:tcPr>
            <w:tcW w:w="1298" w:type="dxa"/>
            <w:vAlign w:val="center"/>
          </w:tcPr>
          <w:p>
            <w:pPr>
              <w:spacing w:line="240" w:lineRule="auto"/>
              <w:ind w:firstLine="420"/>
              <w:jc w:val="left"/>
              <w:rPr>
                <w:rFonts w:ascii="仿宋_GB2312" w:eastAsia="仿宋_GB2312"/>
                <w:kern w:val="0"/>
              </w:rPr>
            </w:pPr>
            <w:r>
              <w:rPr>
                <w:rFonts w:hint="eastAsia" w:ascii="仿宋_GB2312" w:eastAsia="仿宋_GB2312"/>
                <w:kern w:val="0"/>
              </w:rPr>
              <w:t>一级标准</w:t>
            </w:r>
          </w:p>
        </w:tc>
        <w:tc>
          <w:tcPr>
            <w:tcW w:w="1269" w:type="dxa"/>
            <w:vAlign w:val="center"/>
          </w:tcPr>
          <w:p>
            <w:pPr>
              <w:spacing w:line="240" w:lineRule="auto"/>
              <w:ind w:firstLine="420"/>
              <w:jc w:val="left"/>
              <w:rPr>
                <w:rFonts w:hint="eastAsia" w:ascii="仿宋_GB2312" w:eastAsia="仿宋_GB2312"/>
                <w:kern w:val="0"/>
                <w:lang w:eastAsia="zh-CN"/>
              </w:rPr>
            </w:pPr>
            <w:r>
              <w:rPr>
                <w:rFonts w:hint="eastAsia" w:ascii="仿宋_GB2312" w:eastAsia="仿宋_GB2312"/>
                <w:kern w:val="0"/>
                <w:lang w:eastAsia="zh-CN"/>
              </w:rPr>
              <w:t>达标</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left"/>
              <w:rPr>
                <w:rFonts w:ascii="仿宋_GB2312" w:eastAsia="仿宋_GB2312"/>
                <w:kern w:val="0"/>
              </w:rPr>
            </w:pPr>
            <w:r>
              <w:rPr>
                <w:rFonts w:hint="eastAsia" w:ascii="仿宋_GB2312" w:eastAsia="仿宋_GB2312"/>
                <w:kern w:val="0"/>
              </w:rPr>
              <w:t>黄土覆盖每层达到</w:t>
            </w:r>
          </w:p>
        </w:tc>
        <w:tc>
          <w:tcPr>
            <w:tcW w:w="1298" w:type="dxa"/>
            <w:vAlign w:val="center"/>
          </w:tcPr>
          <w:p>
            <w:pPr>
              <w:spacing w:line="240" w:lineRule="auto"/>
              <w:ind w:firstLine="420"/>
              <w:jc w:val="left"/>
              <w:rPr>
                <w:rFonts w:ascii="仿宋_GB2312" w:eastAsia="仿宋_GB2312"/>
                <w:kern w:val="0"/>
              </w:rPr>
            </w:pPr>
            <w:r>
              <w:rPr>
                <w:rFonts w:hint="eastAsia" w:ascii="仿宋_GB2312" w:eastAsia="仿宋_GB2312"/>
                <w:kern w:val="0"/>
              </w:rPr>
              <w:t>30cm</w:t>
            </w:r>
          </w:p>
        </w:tc>
        <w:tc>
          <w:tcPr>
            <w:tcW w:w="1269" w:type="dxa"/>
            <w:vAlign w:val="center"/>
          </w:tcPr>
          <w:p>
            <w:pPr>
              <w:spacing w:line="240" w:lineRule="auto"/>
              <w:ind w:firstLine="420"/>
              <w:jc w:val="left"/>
              <w:rPr>
                <w:rFonts w:hint="eastAsia" w:ascii="仿宋_GB2312" w:eastAsia="仿宋_GB2312"/>
                <w:kern w:val="0"/>
                <w:lang w:eastAsia="zh-CN"/>
              </w:rPr>
            </w:pPr>
            <w:r>
              <w:rPr>
                <w:rFonts w:hint="eastAsia" w:ascii="仿宋_GB2312" w:eastAsia="仿宋_GB2312"/>
                <w:kern w:val="0"/>
                <w:lang w:eastAsia="zh-CN"/>
              </w:rPr>
              <w:t>达标</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pPr>
              <w:spacing w:line="240" w:lineRule="auto"/>
              <w:ind w:firstLine="420"/>
              <w:jc w:val="left"/>
              <w:rPr>
                <w:rFonts w:ascii="仿宋_GB2312" w:eastAsia="仿宋_GB2312"/>
                <w:kern w:val="0"/>
              </w:rPr>
            </w:pPr>
            <w:r>
              <w:rPr>
                <w:rFonts w:hint="eastAsia" w:ascii="仿宋_GB2312" w:eastAsia="仿宋_GB2312"/>
                <w:kern w:val="0"/>
              </w:rPr>
              <w:t>城区清扫面积</w:t>
            </w:r>
          </w:p>
        </w:tc>
        <w:tc>
          <w:tcPr>
            <w:tcW w:w="1298" w:type="dxa"/>
            <w:vAlign w:val="center"/>
          </w:tcPr>
          <w:p>
            <w:pPr>
              <w:spacing w:line="240" w:lineRule="auto"/>
              <w:ind w:firstLine="420"/>
              <w:jc w:val="left"/>
              <w:rPr>
                <w:rFonts w:ascii="仿宋_GB2312" w:eastAsia="仿宋_GB2312"/>
                <w:kern w:val="0"/>
              </w:rPr>
            </w:pPr>
            <w:r>
              <w:rPr>
                <w:rFonts w:hint="eastAsia" w:ascii="仿宋_GB2312" w:eastAsia="仿宋_GB2312"/>
                <w:kern w:val="0"/>
              </w:rPr>
              <w:t>365.2万㎡</w:t>
            </w:r>
          </w:p>
        </w:tc>
        <w:tc>
          <w:tcPr>
            <w:tcW w:w="1269" w:type="dxa"/>
            <w:vAlign w:val="center"/>
          </w:tcPr>
          <w:p>
            <w:pPr>
              <w:spacing w:line="240" w:lineRule="auto"/>
              <w:ind w:firstLine="420"/>
              <w:jc w:val="left"/>
              <w:rPr>
                <w:rFonts w:ascii="仿宋_GB2312" w:eastAsia="仿宋_GB2312"/>
                <w:kern w:val="0"/>
              </w:rPr>
            </w:pPr>
            <w:r>
              <w:rPr>
                <w:rFonts w:hint="eastAsia" w:ascii="仿宋_GB2312" w:eastAsia="仿宋_GB2312"/>
                <w:kern w:val="0"/>
              </w:rPr>
              <w:t>全面清扫</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left"/>
              <w:rPr>
                <w:rFonts w:ascii="仿宋_GB2312" w:eastAsia="仿宋_GB2312"/>
                <w:kern w:val="0"/>
              </w:rPr>
            </w:pPr>
            <w:r>
              <w:rPr>
                <w:rFonts w:hint="eastAsia" w:ascii="仿宋_GB2312" w:eastAsia="仿宋_GB2312"/>
                <w:kern w:val="0"/>
              </w:rPr>
              <w:t>渗漏液日处理</w:t>
            </w:r>
          </w:p>
        </w:tc>
        <w:tc>
          <w:tcPr>
            <w:tcW w:w="1298" w:type="dxa"/>
            <w:vAlign w:val="center"/>
          </w:tcPr>
          <w:p>
            <w:pPr>
              <w:spacing w:line="240" w:lineRule="auto"/>
              <w:ind w:firstLine="420"/>
              <w:jc w:val="left"/>
              <w:rPr>
                <w:rFonts w:ascii="仿宋_GB2312" w:eastAsia="仿宋_GB2312"/>
                <w:kern w:val="0"/>
              </w:rPr>
            </w:pPr>
            <w:r>
              <w:rPr>
                <w:rFonts w:hint="eastAsia" w:ascii="仿宋_GB2312" w:eastAsia="仿宋_GB2312"/>
                <w:kern w:val="0"/>
              </w:rPr>
              <w:t>200吨</w:t>
            </w:r>
          </w:p>
        </w:tc>
        <w:tc>
          <w:tcPr>
            <w:tcW w:w="1269" w:type="dxa"/>
            <w:vAlign w:val="center"/>
          </w:tcPr>
          <w:p>
            <w:pPr>
              <w:spacing w:line="240" w:lineRule="auto"/>
              <w:ind w:firstLine="420"/>
              <w:jc w:val="left"/>
              <w:rPr>
                <w:rFonts w:ascii="仿宋_GB2312" w:eastAsia="仿宋_GB2312"/>
                <w:kern w:val="0"/>
              </w:rPr>
            </w:pPr>
            <w:r>
              <w:rPr>
                <w:rFonts w:hint="eastAsia" w:ascii="仿宋_GB2312" w:eastAsia="仿宋_GB2312"/>
                <w:kern w:val="0"/>
              </w:rPr>
              <w:t>215吨</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pPr>
              <w:spacing w:line="240" w:lineRule="auto"/>
              <w:ind w:firstLine="420"/>
              <w:jc w:val="left"/>
              <w:rPr>
                <w:rFonts w:ascii="仿宋_GB2312" w:eastAsia="仿宋_GB2312"/>
                <w:kern w:val="0"/>
              </w:rPr>
            </w:pPr>
            <w:r>
              <w:rPr>
                <w:rFonts w:hint="eastAsia" w:ascii="仿宋_GB2312" w:eastAsia="仿宋_GB2312"/>
                <w:kern w:val="0"/>
              </w:rPr>
              <w:t>城区垃圾日产日清</w:t>
            </w:r>
          </w:p>
        </w:tc>
        <w:tc>
          <w:tcPr>
            <w:tcW w:w="1298" w:type="dxa"/>
            <w:vAlign w:val="center"/>
          </w:tcPr>
          <w:p>
            <w:pPr>
              <w:spacing w:line="240" w:lineRule="auto"/>
              <w:ind w:firstLine="420"/>
              <w:jc w:val="left"/>
              <w:rPr>
                <w:rFonts w:ascii="仿宋_GB2312" w:eastAsia="仿宋_GB2312"/>
                <w:kern w:val="0"/>
              </w:rPr>
            </w:pPr>
            <w:r>
              <w:rPr>
                <w:rFonts w:hint="eastAsia" w:ascii="仿宋_GB2312" w:eastAsia="仿宋_GB2312"/>
                <w:kern w:val="0"/>
              </w:rPr>
              <w:t>日产日清</w:t>
            </w:r>
          </w:p>
        </w:tc>
        <w:tc>
          <w:tcPr>
            <w:tcW w:w="1269" w:type="dxa"/>
            <w:vAlign w:val="center"/>
          </w:tcPr>
          <w:p>
            <w:pPr>
              <w:spacing w:line="240" w:lineRule="auto"/>
              <w:ind w:firstLine="420"/>
              <w:jc w:val="left"/>
              <w:rPr>
                <w:rFonts w:ascii="仿宋_GB2312" w:eastAsia="仿宋_GB2312"/>
                <w:kern w:val="0"/>
              </w:rPr>
            </w:pPr>
            <w:r>
              <w:rPr>
                <w:rFonts w:hint="eastAsia" w:ascii="仿宋_GB2312" w:eastAsia="仿宋_GB2312"/>
                <w:kern w:val="0"/>
              </w:rPr>
              <w:t>日产日清</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left"/>
              <w:rPr>
                <w:rFonts w:ascii="仿宋_GB2312" w:eastAsia="仿宋_GB2312"/>
                <w:kern w:val="0"/>
              </w:rPr>
            </w:pPr>
            <w:r>
              <w:rPr>
                <w:rFonts w:hint="eastAsia" w:ascii="仿宋_GB2312" w:eastAsia="仿宋_GB2312"/>
                <w:kern w:val="0"/>
              </w:rPr>
              <w:t>每小时正常运营处理渗漏液</w:t>
            </w:r>
          </w:p>
        </w:tc>
        <w:tc>
          <w:tcPr>
            <w:tcW w:w="1298" w:type="dxa"/>
            <w:vAlign w:val="center"/>
          </w:tcPr>
          <w:p>
            <w:pPr>
              <w:spacing w:line="240" w:lineRule="auto"/>
              <w:jc w:val="left"/>
              <w:rPr>
                <w:rFonts w:ascii="仿宋_GB2312" w:eastAsia="仿宋_GB2312"/>
                <w:kern w:val="0"/>
              </w:rPr>
            </w:pPr>
            <w:r>
              <w:rPr>
                <w:rFonts w:hint="eastAsia" w:ascii="仿宋_GB2312" w:eastAsia="仿宋_GB2312"/>
                <w:kern w:val="0"/>
              </w:rPr>
              <w:t>3.5-4吨</w:t>
            </w:r>
          </w:p>
        </w:tc>
        <w:tc>
          <w:tcPr>
            <w:tcW w:w="1269" w:type="dxa"/>
            <w:vAlign w:val="center"/>
          </w:tcPr>
          <w:p>
            <w:pPr>
              <w:spacing w:line="240" w:lineRule="auto"/>
              <w:ind w:firstLine="420"/>
              <w:jc w:val="left"/>
              <w:rPr>
                <w:rFonts w:ascii="仿宋_GB2312" w:eastAsia="仿宋_GB2312"/>
                <w:kern w:val="0"/>
              </w:rPr>
            </w:pPr>
            <w:r>
              <w:rPr>
                <w:rFonts w:hint="eastAsia" w:ascii="仿宋_GB2312" w:eastAsia="仿宋_GB2312"/>
                <w:kern w:val="0"/>
              </w:rPr>
              <w:t>3.5-4吨/小时</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pPr>
              <w:spacing w:line="240" w:lineRule="auto"/>
              <w:ind w:firstLine="420"/>
              <w:jc w:val="left"/>
              <w:rPr>
                <w:rFonts w:ascii="仿宋_GB2312" w:eastAsia="仿宋_GB2312"/>
                <w:kern w:val="0"/>
              </w:rPr>
            </w:pPr>
            <w:r>
              <w:rPr>
                <w:rFonts w:hint="eastAsia" w:ascii="仿宋_GB2312" w:eastAsia="仿宋_GB2312"/>
                <w:kern w:val="0"/>
              </w:rPr>
              <w:t>无直接经济效益，可促进城市的经济发展</w:t>
            </w:r>
          </w:p>
        </w:tc>
        <w:tc>
          <w:tcPr>
            <w:tcW w:w="1298" w:type="dxa"/>
            <w:vAlign w:val="center"/>
          </w:tcPr>
          <w:p>
            <w:pPr>
              <w:spacing w:line="240" w:lineRule="auto"/>
              <w:ind w:firstLine="420"/>
              <w:jc w:val="left"/>
              <w:rPr>
                <w:rFonts w:hint="eastAsia" w:ascii="仿宋_GB2312" w:eastAsia="仿宋_GB2312"/>
                <w:kern w:val="0"/>
                <w:lang w:eastAsia="zh-CN"/>
              </w:rPr>
            </w:pPr>
            <w:r>
              <w:rPr>
                <w:rFonts w:hint="eastAsia" w:ascii="仿宋_GB2312" w:eastAsia="仿宋_GB2312"/>
                <w:kern w:val="0"/>
                <w:lang w:eastAsia="zh-CN"/>
              </w:rPr>
              <w:t>间接效益</w:t>
            </w:r>
          </w:p>
        </w:tc>
        <w:tc>
          <w:tcPr>
            <w:tcW w:w="1269" w:type="dxa"/>
            <w:vAlign w:val="center"/>
          </w:tcPr>
          <w:p>
            <w:pPr>
              <w:spacing w:line="240" w:lineRule="auto"/>
              <w:ind w:firstLine="420"/>
              <w:jc w:val="left"/>
              <w:rPr>
                <w:rFonts w:hint="eastAsia" w:ascii="仿宋_GB2312" w:eastAsia="仿宋_GB2312"/>
                <w:kern w:val="0"/>
                <w:lang w:eastAsia="zh-CN"/>
              </w:rPr>
            </w:pPr>
            <w:r>
              <w:rPr>
                <w:rFonts w:hint="eastAsia" w:ascii="仿宋_GB2312" w:eastAsia="仿宋_GB2312"/>
                <w:kern w:val="0"/>
                <w:lang w:eastAsia="zh-CN"/>
              </w:rPr>
              <w:t>间接效益</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left"/>
              <w:rPr>
                <w:rFonts w:ascii="仿宋_GB2312" w:eastAsia="仿宋_GB2312"/>
                <w:kern w:val="0"/>
              </w:rPr>
            </w:pPr>
          </w:p>
        </w:tc>
        <w:tc>
          <w:tcPr>
            <w:tcW w:w="1298" w:type="dxa"/>
            <w:vAlign w:val="center"/>
          </w:tcPr>
          <w:p>
            <w:pPr>
              <w:spacing w:line="240" w:lineRule="auto"/>
              <w:ind w:firstLine="420"/>
              <w:jc w:val="left"/>
              <w:rPr>
                <w:rFonts w:ascii="仿宋_GB2312" w:eastAsia="仿宋_GB2312"/>
                <w:kern w:val="0"/>
              </w:rPr>
            </w:pPr>
          </w:p>
        </w:tc>
        <w:tc>
          <w:tcPr>
            <w:tcW w:w="1269" w:type="dxa"/>
            <w:vAlign w:val="center"/>
          </w:tcPr>
          <w:p>
            <w:pPr>
              <w:spacing w:line="240" w:lineRule="auto"/>
              <w:ind w:firstLine="420"/>
              <w:jc w:val="left"/>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pPr>
              <w:spacing w:line="240" w:lineRule="auto"/>
              <w:ind w:firstLine="420"/>
              <w:jc w:val="left"/>
              <w:rPr>
                <w:rFonts w:ascii="仿宋_GB2312" w:eastAsia="仿宋_GB2312"/>
                <w:kern w:val="0"/>
              </w:rPr>
            </w:pPr>
            <w:r>
              <w:rPr>
                <w:rFonts w:hint="eastAsia" w:ascii="仿宋_GB2312" w:eastAsia="仿宋_GB2312"/>
                <w:kern w:val="0"/>
              </w:rPr>
              <w:t>达到环保部门检测要求</w:t>
            </w:r>
          </w:p>
        </w:tc>
        <w:tc>
          <w:tcPr>
            <w:tcW w:w="1298" w:type="dxa"/>
            <w:vAlign w:val="center"/>
          </w:tcPr>
          <w:p>
            <w:pPr>
              <w:spacing w:line="240" w:lineRule="auto"/>
              <w:ind w:firstLine="420"/>
              <w:jc w:val="left"/>
              <w:rPr>
                <w:rFonts w:hint="eastAsia" w:ascii="仿宋_GB2312" w:eastAsia="仿宋_GB2312"/>
                <w:kern w:val="0"/>
                <w:lang w:eastAsia="zh-CN"/>
              </w:rPr>
            </w:pPr>
            <w:r>
              <w:rPr>
                <w:rFonts w:hint="eastAsia" w:ascii="仿宋_GB2312" w:eastAsia="仿宋_GB2312"/>
                <w:kern w:val="0"/>
                <w:lang w:eastAsia="zh-CN"/>
              </w:rPr>
              <w:t>国家标准</w:t>
            </w:r>
          </w:p>
        </w:tc>
        <w:tc>
          <w:tcPr>
            <w:tcW w:w="1269" w:type="dxa"/>
            <w:vAlign w:val="center"/>
          </w:tcPr>
          <w:p>
            <w:pPr>
              <w:spacing w:line="240" w:lineRule="auto"/>
              <w:ind w:firstLine="420"/>
              <w:jc w:val="left"/>
              <w:rPr>
                <w:rFonts w:hint="eastAsia" w:ascii="仿宋_GB2312" w:eastAsia="仿宋_GB2312"/>
                <w:kern w:val="0"/>
                <w:lang w:eastAsia="zh-CN"/>
              </w:rPr>
            </w:pPr>
            <w:r>
              <w:rPr>
                <w:rFonts w:hint="eastAsia" w:ascii="仿宋_GB2312" w:eastAsia="仿宋_GB2312"/>
                <w:kern w:val="0"/>
                <w:lang w:eastAsia="zh-CN"/>
              </w:rPr>
              <w:t>达标</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减少对地下水资源的污染     打造宜居城市</w:t>
            </w:r>
          </w:p>
        </w:tc>
        <w:tc>
          <w:tcPr>
            <w:tcW w:w="1298"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国家卫生城市</w:t>
            </w:r>
          </w:p>
        </w:tc>
        <w:tc>
          <w:tcPr>
            <w:tcW w:w="1269"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省级卫生城市</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市民满意度</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269"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达标</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严格控制在预算成本内</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≤5168万元</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项目支出≤5168万元</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罗冬霞</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2023.05.05</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15292000193</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r>
        <w:rPr>
          <w:rFonts w:hint="eastAsia" w:ascii="仿宋_GB2312" w:hAnsi="宋体" w:eastAsia="仿宋_GB2312" w:cs="宋体"/>
          <w:snapToGrid w:val="0"/>
          <w:color w:val="000000"/>
          <w:sz w:val="21"/>
          <w:szCs w:val="21"/>
          <w:lang w:val="en-US" w:eastAsia="zh-CN" w:bidi="ar-SA"/>
        </w:rPr>
        <w:t>黄晓明</w:t>
      </w: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垃圾焚烧发电厂项目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汨罗市城市管理和综合执法局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eastAsia="仿宋_GB2312"/>
                <w:kern w:val="0"/>
                <w:lang w:eastAsia="zh-CN"/>
              </w:rPr>
              <w:t>汨罗市市容环境卫生服务中心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1006.44</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ascii="仿宋_GB2312" w:hAnsi="宋体" w:eastAsia="仿宋_GB2312" w:cs="宋体"/>
                <w:kern w:val="0"/>
                <w:lang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1006.44</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垃圾焚烧发电厂建于新桥村垃圾填理场，在生产期间处理包含城乡生活垃圾以及飞灰、炉渣、渗滤液、生产及生活污水处置，各项指标均达到国标要求，使我市生活垃圾从单一的填埋方式发展到综合处理和资源再生利用，有效的控制二次污染，有利于改善生活和投资环境。</w:t>
            </w:r>
          </w:p>
        </w:tc>
        <w:tc>
          <w:tcPr>
            <w:tcW w:w="4140" w:type="dxa"/>
            <w:gridSpan w:val="4"/>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2021年通过垃圾焚烧处理发电，提高我市生活垃圾无害化处理率，推动我市生活垃圾无害化处理工作的发展，以满足全市社会经济的快速发展及人民生活水平迅速提高的要求。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生活垃圾焚烧处理量</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600吨/天</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lang w:val="en-US" w:eastAsia="zh-CN"/>
              </w:rPr>
              <w:t>2</w:t>
            </w:r>
            <w:r>
              <w:rPr>
                <w:rFonts w:hint="eastAsia" w:ascii="仿宋_GB2312" w:hAnsi="宋体" w:eastAsia="仿宋_GB2312" w:cs="宋体"/>
                <w:kern w:val="0"/>
              </w:rPr>
              <w:t>0.13万吨/年</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生活垃圾处理费征收率</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≥95%</w:t>
            </w:r>
          </w:p>
        </w:tc>
        <w:tc>
          <w:tcPr>
            <w:tcW w:w="109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处理生活垃圾焚烧质量合格率</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≥95%</w:t>
            </w:r>
          </w:p>
        </w:tc>
        <w:tc>
          <w:tcPr>
            <w:tcW w:w="109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污染排放达标率</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≥95%</w:t>
            </w:r>
          </w:p>
        </w:tc>
        <w:tc>
          <w:tcPr>
            <w:tcW w:w="109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生活垃圾焚烧处理及时 率</w:t>
            </w:r>
          </w:p>
        </w:tc>
        <w:tc>
          <w:tcPr>
            <w:tcW w:w="1099" w:type="dxa"/>
            <w:vAlign w:val="center"/>
          </w:tcPr>
          <w:p>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rPr>
              <w:t>≥95</w:t>
            </w:r>
            <w:r>
              <w:rPr>
                <w:rFonts w:hint="eastAsia" w:ascii="仿宋_GB2312" w:hAnsi="宋体" w:eastAsia="仿宋_GB2312" w:cs="宋体"/>
                <w:kern w:val="0"/>
                <w:lang w:val="en-US" w:eastAsia="zh-CN"/>
              </w:rPr>
              <w:t>%</w:t>
            </w:r>
          </w:p>
        </w:tc>
        <w:tc>
          <w:tcPr>
            <w:tcW w:w="109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生活垃圾处理费征收及时率</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≥95</w:t>
            </w:r>
            <w:r>
              <w:rPr>
                <w:rFonts w:hint="eastAsia" w:ascii="仿宋_GB2312" w:hAnsi="宋体" w:eastAsia="仿宋_GB2312" w:cs="宋体"/>
                <w:kern w:val="0"/>
                <w:lang w:val="en-US" w:eastAsia="zh-CN"/>
              </w:rPr>
              <w:t>%</w:t>
            </w:r>
          </w:p>
        </w:tc>
        <w:tc>
          <w:tcPr>
            <w:tcW w:w="109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无直接经济效益，可促进城市的经济发展</w:t>
            </w:r>
          </w:p>
        </w:tc>
        <w:tc>
          <w:tcPr>
            <w:tcW w:w="1099" w:type="dxa"/>
            <w:vAlign w:val="center"/>
          </w:tcPr>
          <w:p>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间接效益</w:t>
            </w:r>
          </w:p>
        </w:tc>
        <w:tc>
          <w:tcPr>
            <w:tcW w:w="1099" w:type="dxa"/>
            <w:vAlign w:val="center"/>
          </w:tcPr>
          <w:p>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间接效益</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焚烧量增长情况二次污染发生</w:t>
            </w:r>
          </w:p>
        </w:tc>
        <w:tc>
          <w:tcPr>
            <w:tcW w:w="1099" w:type="dxa"/>
            <w:vAlign w:val="center"/>
          </w:tcPr>
          <w:p>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持续增长</w:t>
            </w:r>
          </w:p>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0件</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垃圾处理率达100%无二次污染</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垃圾处理率达100%无二次污染</w:t>
            </w:r>
          </w:p>
        </w:tc>
        <w:tc>
          <w:tcPr>
            <w:tcW w:w="1099" w:type="dxa"/>
            <w:vAlign w:val="center"/>
          </w:tcPr>
          <w:p>
            <w:pPr>
              <w:spacing w:line="240" w:lineRule="auto"/>
              <w:ind w:firstLine="420"/>
              <w:jc w:val="left"/>
              <w:rPr>
                <w:rFonts w:hint="eastAsia" w:ascii="仿宋_GB2312" w:hAnsi="宋体" w:eastAsia="仿宋_GB2312" w:cs="宋体"/>
                <w:kern w:val="0"/>
              </w:rPr>
            </w:pPr>
          </w:p>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≥98%覆盖率</w:t>
            </w:r>
          </w:p>
        </w:tc>
        <w:tc>
          <w:tcPr>
            <w:tcW w:w="1099" w:type="dxa"/>
            <w:vAlign w:val="center"/>
          </w:tcPr>
          <w:p>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运营管理制度</w:t>
            </w:r>
          </w:p>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≥99%</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市民满意度</w:t>
            </w:r>
          </w:p>
        </w:tc>
        <w:tc>
          <w:tcPr>
            <w:tcW w:w="109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达标</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生活垃圾焚烧处理每吨</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57元/吨</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≥1006.44万元</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hint="eastAsia" w:ascii="仿宋_GB2312" w:hAnsi="宋体" w:eastAsia="仿宋_GB2312" w:cs="宋体"/>
          <w:kern w:val="0"/>
          <w:lang w:eastAsia="zh-CN"/>
        </w:rPr>
        <w:sectPr>
          <w:footerReference r:id="rId5"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填表人：罗冬霞</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hint="eastAsia" w:ascii="仿宋_GB2312" w:hAnsi="宋体" w:eastAsia="仿宋_GB2312" w:cs="宋体"/>
          <w:kern w:val="0"/>
          <w:lang w:val="en-US" w:eastAsia="zh-CN"/>
        </w:rPr>
        <w:t>2023.05.05</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15292000193</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单位负责人签字:黄晓明</w:t>
      </w:r>
    </w:p>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新桥垃圾场渗漏液处理第三方运营经费项目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汨罗市城市管理和综合执法局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eastAsia="仿宋_GB2312"/>
                <w:kern w:val="0"/>
                <w:lang w:eastAsia="zh-CN"/>
              </w:rPr>
              <w:t>汨罗市市容环境卫生服务中心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376.87</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386.87</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ascii="仿宋_GB2312" w:hAnsi="宋体" w:eastAsia="仿宋_GB2312" w:cs="宋体"/>
                <w:kern w:val="0"/>
                <w:lang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386.7</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渗漏液处理稳定达标排放</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2022年已达到国家级环保标准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垃圾渗漏液日处理</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200T/天</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7.3万吨</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hint="eastAsia" w:ascii="仿宋_GB2312" w:hAnsi="宋体" w:eastAsia="仿宋_GB2312" w:cs="宋体"/>
                <w:kern w:val="0"/>
                <w:lang w:eastAsia="zh-CN"/>
              </w:rPr>
            </w:pPr>
          </w:p>
        </w:tc>
        <w:tc>
          <w:tcPr>
            <w:tcW w:w="809" w:type="dxa"/>
            <w:vAlign w:val="center"/>
          </w:tcPr>
          <w:p>
            <w:pPr>
              <w:spacing w:line="240" w:lineRule="auto"/>
              <w:ind w:firstLine="420"/>
              <w:jc w:val="left"/>
              <w:rPr>
                <w:rFonts w:hint="eastAsia" w:ascii="仿宋_GB2312" w:hAnsi="宋体" w:eastAsia="仿宋_GB2312" w:cs="宋体"/>
                <w:kern w:val="0"/>
                <w:lang w:val="en-US" w:eastAsia="zh-CN"/>
              </w:rPr>
            </w:pPr>
          </w:p>
        </w:tc>
        <w:tc>
          <w:tcPr>
            <w:tcW w:w="849" w:type="dxa"/>
            <w:vAlign w:val="center"/>
          </w:tcPr>
          <w:p>
            <w:pPr>
              <w:spacing w:line="240" w:lineRule="auto"/>
              <w:ind w:firstLine="420"/>
              <w:jc w:val="left"/>
              <w:rPr>
                <w:rFonts w:hint="eastAsia" w:ascii="仿宋_GB2312" w:hAnsi="宋体" w:eastAsia="仿宋_GB2312" w:cs="宋体"/>
                <w:kern w:val="0"/>
                <w:lang w:val="en-US" w:eastAsia="zh-CN"/>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ind w:firstLine="420" w:firstLineChars="0"/>
              <w:jc w:val="left"/>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垃圾渗滤液稳定</w:t>
            </w:r>
          </w:p>
        </w:tc>
        <w:tc>
          <w:tcPr>
            <w:tcW w:w="1099" w:type="dxa"/>
            <w:vAlign w:val="center"/>
          </w:tcPr>
          <w:p>
            <w:pPr>
              <w:spacing w:line="240" w:lineRule="auto"/>
              <w:ind w:firstLine="420" w:firstLineChars="0"/>
              <w:jc w:val="left"/>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一级标准</w:t>
            </w:r>
          </w:p>
        </w:tc>
        <w:tc>
          <w:tcPr>
            <w:tcW w:w="1099" w:type="dxa"/>
            <w:vAlign w:val="center"/>
          </w:tcPr>
          <w:p>
            <w:pPr>
              <w:spacing w:line="240" w:lineRule="auto"/>
              <w:ind w:firstLine="420" w:firstLineChars="0"/>
              <w:jc w:val="left"/>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达标</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每小时正常运营处理</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7-8吨/h</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7-8吨/h</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每吨渗滤液成本</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61.5元/吨</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≥386.86万元</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优质高效净水思源理念回归自然</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基本标准</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已达到饮用水标准</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达到环保部门测量要求</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国家标准</w:t>
            </w:r>
          </w:p>
        </w:tc>
        <w:tc>
          <w:tcPr>
            <w:tcW w:w="1099" w:type="dxa"/>
            <w:vAlign w:val="center"/>
          </w:tcPr>
          <w:p>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达标</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市民满意</w:t>
            </w:r>
          </w:p>
        </w:tc>
        <w:tc>
          <w:tcPr>
            <w:tcW w:w="109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达标</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每吨渗滤液成本</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61.5元/吨</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≥386.86万元</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宋体" w:hAnsi="宋体" w:eastAsia="宋体"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rPr>
          <w:rFonts w:hint="eastAsia" w:ascii="仿宋_GB2312" w:hAnsi="宋体" w:eastAsia="仿宋_GB2312" w:cs="宋体"/>
          <w:kern w:val="0"/>
          <w:lang w:eastAsia="zh-CN"/>
        </w:rPr>
        <w:sectPr>
          <w:footerReference r:id="rId6"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填表人：罗冬霞</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hint="eastAsia" w:ascii="仿宋_GB2312" w:hAnsi="宋体" w:eastAsia="仿宋_GB2312" w:cs="宋体"/>
          <w:kern w:val="0"/>
          <w:lang w:val="en-US" w:eastAsia="zh-CN"/>
        </w:rPr>
        <w:t>2023.05.05</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15292000193</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单位负责人签字:黄晓明</w:t>
      </w:r>
    </w:p>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浓缩液处理项目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汨罗市城市管理和综合执法局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eastAsia="仿宋_GB2312"/>
                <w:kern w:val="0"/>
                <w:lang w:eastAsia="zh-CN"/>
              </w:rPr>
              <w:t>汨罗市市容环境卫生服务中心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580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288.42</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288.42</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ascii="仿宋_GB2312" w:hAnsi="宋体" w:eastAsia="仿宋_GB2312" w:cs="宋体"/>
                <w:kern w:val="0"/>
                <w:lang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580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288.42</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288.42</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目标1：贯彻执行国家关于环境保护的政策，符合国家有关法规、规范及标准；</w:t>
            </w:r>
          </w:p>
          <w:p>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目标2： 采用的处理工艺先进，有良好的处理效果，确保运行稳定可靠，做到处理 达标、达量；</w:t>
            </w:r>
          </w:p>
          <w:p>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目标3： 处理工艺适于填埋场垃圾渗滤液膜浓水处理；</w:t>
            </w:r>
          </w:p>
          <w:p>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目标4： 工艺先进，自动化程度高，易于日常运行管理与维护并应实现电脑中央监 控；</w:t>
            </w:r>
          </w:p>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目标5： 经济合理，在满足处理要求的前提下，节约建设用地、建设投资、运行管 理费用。</w:t>
            </w:r>
          </w:p>
        </w:tc>
        <w:tc>
          <w:tcPr>
            <w:tcW w:w="4140" w:type="dxa"/>
            <w:gridSpan w:val="4"/>
            <w:vAlign w:val="center"/>
          </w:tcPr>
          <w:p>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收集池中的膜浓缩液通过提升泵输送至HPRO；</w:t>
            </w:r>
          </w:p>
          <w:p>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(2) HPRO的浓缩液再进行MVR蒸发；</w:t>
            </w:r>
          </w:p>
          <w:p>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(3) 蒸发冷凝水进入RO系统，产水达标后外排；</w:t>
            </w:r>
          </w:p>
          <w:p>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(4) 蒸发母液进入尾渣固化系统进行固化，固化尾渣满足安全填埋要求后进行</w:t>
            </w:r>
          </w:p>
          <w:p>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安全填埋。</w:t>
            </w:r>
          </w:p>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为确保工艺的顺利，本方案设备选型按60t/d进行，并确保产水率≥90%。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垃圾渗漏液日处理</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200吨/天</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5.76万吨</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垃圾渗漏液稳定</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一级标准</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已达到国家一级排放标准</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固化材料3-4吨/h</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3-4T/H处理量</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3-4T/H处理量</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减少对地下水资源的污染</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国家标准</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已达到国家一级排放标准</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优质高效净水思源理念回归自然</w:t>
            </w:r>
          </w:p>
        </w:tc>
        <w:tc>
          <w:tcPr>
            <w:tcW w:w="1099" w:type="dxa"/>
            <w:vAlign w:val="center"/>
          </w:tcPr>
          <w:p>
            <w:pPr>
              <w:spacing w:line="240" w:lineRule="auto"/>
              <w:ind w:firstLine="420" w:firstLineChars="0"/>
              <w:jc w:val="left"/>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国家标准</w:t>
            </w:r>
          </w:p>
        </w:tc>
        <w:tc>
          <w:tcPr>
            <w:tcW w:w="1099" w:type="dxa"/>
            <w:vAlign w:val="center"/>
          </w:tcPr>
          <w:p>
            <w:pPr>
              <w:spacing w:line="240" w:lineRule="auto"/>
              <w:ind w:firstLine="420" w:firstLineChars="0"/>
              <w:jc w:val="left"/>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已达到国家一级排放标准</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达到环保部门检测要求</w:t>
            </w:r>
          </w:p>
        </w:tc>
        <w:tc>
          <w:tcPr>
            <w:tcW w:w="1099" w:type="dxa"/>
            <w:vAlign w:val="center"/>
          </w:tcPr>
          <w:p>
            <w:pPr>
              <w:spacing w:line="240" w:lineRule="auto"/>
              <w:ind w:firstLine="420" w:firstLineChars="0"/>
              <w:jc w:val="left"/>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国家标准</w:t>
            </w:r>
          </w:p>
        </w:tc>
        <w:tc>
          <w:tcPr>
            <w:tcW w:w="1099" w:type="dxa"/>
            <w:vAlign w:val="center"/>
          </w:tcPr>
          <w:p>
            <w:pPr>
              <w:spacing w:line="240" w:lineRule="auto"/>
              <w:ind w:firstLine="420" w:firstLineChars="0"/>
              <w:jc w:val="left"/>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已达到国家一级排放标准</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市民满意</w:t>
            </w:r>
          </w:p>
        </w:tc>
        <w:tc>
          <w:tcPr>
            <w:tcW w:w="109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达标</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每吨浓缩液液成本</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50元/吨</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≥288.42万元</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达到环保部门检测要求</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国家标准</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已达到国家一级排放标准</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rPr>
          <w:rFonts w:hint="eastAsia" w:ascii="仿宋_GB2312" w:hAnsi="宋体" w:eastAsia="仿宋_GB2312" w:cs="宋体"/>
          <w:kern w:val="0"/>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填表人：罗冬霞</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hint="eastAsia" w:ascii="仿宋_GB2312" w:hAnsi="宋体" w:eastAsia="仿宋_GB2312" w:cs="宋体"/>
          <w:kern w:val="0"/>
          <w:lang w:val="en-US" w:eastAsia="zh-CN"/>
        </w:rPr>
        <w:t>2023.05.05</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15292000193</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单位负责人签字:黄晓明</w:t>
      </w:r>
    </w:p>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临聘人员工资项目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汨罗市城市管理和综合执法局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eastAsia="仿宋_GB2312"/>
                <w:kern w:val="0"/>
                <w:lang w:eastAsia="zh-CN"/>
              </w:rPr>
              <w:t>汨罗市市容环境卫生服务中心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1073.43</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ascii="仿宋_GB2312" w:hAnsi="宋体" w:eastAsia="仿宋_GB2312" w:cs="宋体"/>
                <w:kern w:val="0"/>
                <w:lang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1073.43</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目标1：加大财政预算力度，为一线环卫工人提供切实保障。</w:t>
            </w:r>
          </w:p>
          <w:p>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目标2：合理配备人员，制定保洁人员考核制度，加强管理，严格督查，确保城区干净整洁，给市民带来了良好的居住环境</w:t>
            </w:r>
          </w:p>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目标3：科学安排洒水作业，探索晚间作业模式，全面确保降尘保湿效果，使洒水降尘效果达到100%。</w:t>
            </w:r>
          </w:p>
        </w:tc>
        <w:tc>
          <w:tcPr>
            <w:tcW w:w="4140" w:type="dxa"/>
            <w:gridSpan w:val="4"/>
            <w:vAlign w:val="center"/>
          </w:tcPr>
          <w:p>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1、今年财政预算拨付800万，实际发放临时工工资1073.43万，还需加大财政力度。</w:t>
            </w:r>
          </w:p>
          <w:p>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2、在临时工考核制度上制定了新的方案，严格督查，使城区垃圾处理率达到100%。</w:t>
            </w:r>
          </w:p>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3、洒水作业白天2-3次，晚上1次，合理安排了洒水作业时间。全面保障城区干净清爽。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城区清扫面积</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186.1万㎡</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343.5万㎡</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国家二、三、四级质量标准</w:t>
            </w:r>
          </w:p>
        </w:tc>
        <w:tc>
          <w:tcPr>
            <w:tcW w:w="1099" w:type="dxa"/>
            <w:vAlign w:val="center"/>
          </w:tcPr>
          <w:p>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达标</w:t>
            </w:r>
          </w:p>
        </w:tc>
        <w:tc>
          <w:tcPr>
            <w:tcW w:w="1099" w:type="dxa"/>
            <w:vAlign w:val="center"/>
          </w:tcPr>
          <w:p>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达标</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全天保洁</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路面干净卫生</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全城区清扫干净卫生</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无直接经济效益，可促进城市的经济发展</w:t>
            </w:r>
          </w:p>
        </w:tc>
        <w:tc>
          <w:tcPr>
            <w:tcW w:w="1099" w:type="dxa"/>
            <w:vAlign w:val="center"/>
          </w:tcPr>
          <w:p>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间接效益</w:t>
            </w:r>
          </w:p>
        </w:tc>
        <w:tc>
          <w:tcPr>
            <w:tcW w:w="1099" w:type="dxa"/>
            <w:vAlign w:val="center"/>
          </w:tcPr>
          <w:p>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间接效益</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创建卫生城市</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省级</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已达到省级卫生城市标准</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保证道路</w:t>
            </w:r>
            <w:r>
              <w:rPr>
                <w:rFonts w:hint="eastAsia" w:ascii="仿宋_GB2312" w:hAnsi="宋体" w:eastAsia="仿宋_GB2312" w:cs="宋体"/>
                <w:kern w:val="0"/>
                <w:lang w:eastAsia="zh-CN"/>
              </w:rPr>
              <w:t>、</w:t>
            </w:r>
            <w:r>
              <w:rPr>
                <w:rFonts w:hint="eastAsia" w:ascii="仿宋_GB2312" w:hAnsi="宋体" w:eastAsia="仿宋_GB2312" w:cs="宋体"/>
                <w:kern w:val="0"/>
              </w:rPr>
              <w:t>街道清洁卫生</w:t>
            </w:r>
          </w:p>
        </w:tc>
        <w:tc>
          <w:tcPr>
            <w:tcW w:w="1099" w:type="dxa"/>
            <w:vAlign w:val="center"/>
          </w:tcPr>
          <w:p>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≤17小时/天</w:t>
            </w:r>
          </w:p>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4-6次/天</w:t>
            </w:r>
          </w:p>
        </w:tc>
        <w:tc>
          <w:tcPr>
            <w:tcW w:w="1099" w:type="dxa"/>
            <w:vAlign w:val="center"/>
          </w:tcPr>
          <w:p>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≤17小时/天</w:t>
            </w:r>
          </w:p>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4-6次/天</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市民满意</w:t>
            </w:r>
          </w:p>
        </w:tc>
        <w:tc>
          <w:tcPr>
            <w:tcW w:w="109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达标</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控制成本</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≤3.46㎡/年</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≤3.46㎡/年</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rPr>
          <w:rFonts w:hint="eastAsia" w:ascii="仿宋_GB2312" w:hAnsi="宋体" w:eastAsia="仿宋_GB2312" w:cs="宋体"/>
          <w:kern w:val="0"/>
          <w:lang w:eastAsia="zh-CN"/>
        </w:rPr>
        <w:sectPr>
          <w:footerReference r:id="rId8"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填表人：罗冬霞</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hint="eastAsia" w:ascii="仿宋_GB2312" w:hAnsi="宋体" w:eastAsia="仿宋_GB2312" w:cs="宋体"/>
          <w:kern w:val="0"/>
          <w:lang w:val="en-US" w:eastAsia="zh-CN"/>
        </w:rPr>
        <w:t>2023.05.05</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15292000193</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单位负责人签字:黄晓明</w:t>
      </w:r>
    </w:p>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设备设施维修及运营经费项目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汨罗市城市管理和综合执法局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eastAsia="仿宋_GB2312"/>
                <w:kern w:val="0"/>
                <w:lang w:eastAsia="zh-CN"/>
              </w:rPr>
              <w:t>汨罗市市容环境卫生服务中心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487.04</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ascii="仿宋_GB2312" w:hAnsi="宋体" w:eastAsia="仿宋_GB2312" w:cs="宋体"/>
                <w:kern w:val="0"/>
                <w:lang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目标1：为切实搞好城区环境卫生管理工作提供有力保障</w:t>
            </w:r>
          </w:p>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目标2：逐步更换环卫无牌作业车辆，给安全提供有力保障。</w:t>
            </w:r>
          </w:p>
        </w:tc>
        <w:tc>
          <w:tcPr>
            <w:tcW w:w="4140" w:type="dxa"/>
            <w:gridSpan w:val="4"/>
            <w:vAlign w:val="center"/>
          </w:tcPr>
          <w:p>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目标1：城区垃圾日产日清</w:t>
            </w:r>
          </w:p>
          <w:p>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洒水每天达到4-6次</w:t>
            </w:r>
          </w:p>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目标2：全年报废车辆10台，新购5台，并增加车辆编制59个。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设备设施维修</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公厕垃圾站果皮桶</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全城区垃圾桶都已及时换新</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塑料垃圾240L</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61.5</w:t>
            </w:r>
          </w:p>
        </w:tc>
        <w:tc>
          <w:tcPr>
            <w:tcW w:w="1099" w:type="dxa"/>
            <w:vAlign w:val="center"/>
          </w:tcPr>
          <w:p>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达标</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街道洒水</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4-6次/天</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5-6次/天</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无直接经济效益，可促进城市的经济发展</w:t>
            </w:r>
          </w:p>
        </w:tc>
        <w:tc>
          <w:tcPr>
            <w:tcW w:w="1099" w:type="dxa"/>
            <w:vAlign w:val="center"/>
          </w:tcPr>
          <w:p>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间接效益</w:t>
            </w:r>
          </w:p>
        </w:tc>
        <w:tc>
          <w:tcPr>
            <w:tcW w:w="1099" w:type="dxa"/>
            <w:vAlign w:val="center"/>
          </w:tcPr>
          <w:p>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间接效益</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保证城区垃圾</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日产日清</w:t>
            </w:r>
          </w:p>
        </w:tc>
        <w:tc>
          <w:tcPr>
            <w:tcW w:w="1099" w:type="dxa"/>
            <w:vAlign w:val="center"/>
          </w:tcPr>
          <w:p>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达标</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打造宜居城市</w:t>
            </w:r>
          </w:p>
        </w:tc>
        <w:tc>
          <w:tcPr>
            <w:tcW w:w="1099" w:type="dxa"/>
            <w:vAlign w:val="center"/>
          </w:tcPr>
          <w:p>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rPr>
              <w:t>省级卫生城</w:t>
            </w:r>
            <w:r>
              <w:rPr>
                <w:rFonts w:hint="eastAsia" w:ascii="仿宋_GB2312" w:hAnsi="宋体" w:eastAsia="仿宋_GB2312" w:cs="宋体"/>
                <w:kern w:val="0"/>
                <w:lang w:eastAsia="zh-CN"/>
              </w:rPr>
              <w:t>市</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省级卫生城</w:t>
            </w:r>
            <w:r>
              <w:rPr>
                <w:rFonts w:hint="eastAsia" w:ascii="仿宋_GB2312" w:hAnsi="宋体" w:eastAsia="仿宋_GB2312" w:cs="宋体"/>
                <w:kern w:val="0"/>
                <w:lang w:eastAsia="zh-CN"/>
              </w:rPr>
              <w:t>市</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市民满意</w:t>
            </w:r>
          </w:p>
        </w:tc>
        <w:tc>
          <w:tcPr>
            <w:tcW w:w="109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达标</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严格控制预算成本</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≤300万</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422.68万</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rPr>
          <w:rFonts w:hint="eastAsia" w:ascii="仿宋_GB2312" w:hAnsi="宋体" w:eastAsia="仿宋_GB2312" w:cs="宋体"/>
          <w:kern w:val="0"/>
          <w:lang w:eastAsia="zh-CN"/>
        </w:rPr>
        <w:sectPr>
          <w:footerReference r:id="rId9"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填表人：罗冬霞</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hint="eastAsia" w:ascii="仿宋_GB2312" w:hAnsi="宋体" w:eastAsia="仿宋_GB2312" w:cs="宋体"/>
          <w:kern w:val="0"/>
          <w:lang w:val="en-US" w:eastAsia="zh-CN"/>
        </w:rPr>
        <w:t>2023.05.05</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15292000193</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单位负责人签字:黄晓明</w:t>
      </w:r>
    </w:p>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垃圾场污水处理运营经费+一线环卫工人津补贴+工业园区环卫经费合并项目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汨罗市城市管理和综合执法局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eastAsia="仿宋_GB2312"/>
                <w:kern w:val="0"/>
                <w:lang w:eastAsia="zh-CN"/>
              </w:rPr>
              <w:t>汨罗市市容环境卫生服务中心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72.61</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ascii="仿宋_GB2312" w:hAnsi="宋体" w:eastAsia="仿宋_GB2312" w:cs="宋体"/>
                <w:kern w:val="0"/>
                <w:lang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72.61</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目标1：能及时按照年初规划完成渗漏液处理任务</w:t>
            </w:r>
          </w:p>
          <w:p>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目标2：维护好垃圾场设备设施，做好全年检测、洒水、应急、渣土处理等工作。</w:t>
            </w:r>
          </w:p>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目标2：合理配备人员，制定保洁人员考核制度，加强管理，严格督查，确保城区干净整洁，给市民带来了良好的居住环境</w:t>
            </w:r>
          </w:p>
        </w:tc>
        <w:tc>
          <w:tcPr>
            <w:tcW w:w="4140" w:type="dxa"/>
            <w:gridSpan w:val="4"/>
            <w:vAlign w:val="center"/>
          </w:tcPr>
          <w:p>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目标1：全年按照年初规划完成渗漏液处理任务，超标准完成使渗漏液达到国家标准。</w:t>
            </w:r>
          </w:p>
          <w:p>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目标2：垃圾场设备设施，做好全年检测、洒水、应急、渣土处理工作完成率达100%。</w:t>
            </w:r>
          </w:p>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目标2：对一线环卫工人增加管理制度，严格督查，确保城区干净整洁，给市民带来了良好的居住环境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城区清扫面积</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343.5</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343.5万平方米</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国家二、三、四级质量标准</w:t>
            </w:r>
          </w:p>
        </w:tc>
        <w:tc>
          <w:tcPr>
            <w:tcW w:w="1099" w:type="dxa"/>
            <w:vAlign w:val="center"/>
          </w:tcPr>
          <w:p>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达标</w:t>
            </w:r>
          </w:p>
        </w:tc>
        <w:tc>
          <w:tcPr>
            <w:tcW w:w="1099" w:type="dxa"/>
            <w:vAlign w:val="center"/>
          </w:tcPr>
          <w:p>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达标</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日处理垃圾</w:t>
            </w:r>
          </w:p>
        </w:tc>
        <w:tc>
          <w:tcPr>
            <w:tcW w:w="109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400吨</w:t>
            </w:r>
          </w:p>
        </w:tc>
        <w:tc>
          <w:tcPr>
            <w:tcW w:w="109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达标</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无直接经济效益，可促进城市的经济发展</w:t>
            </w:r>
          </w:p>
        </w:tc>
        <w:tc>
          <w:tcPr>
            <w:tcW w:w="1099" w:type="dxa"/>
            <w:vAlign w:val="center"/>
          </w:tcPr>
          <w:p>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间接效益</w:t>
            </w:r>
          </w:p>
        </w:tc>
        <w:tc>
          <w:tcPr>
            <w:tcW w:w="1099" w:type="dxa"/>
            <w:vAlign w:val="center"/>
          </w:tcPr>
          <w:p>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间接效益</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创建卫生城市</w:t>
            </w:r>
          </w:p>
        </w:tc>
        <w:tc>
          <w:tcPr>
            <w:tcW w:w="1099" w:type="dxa"/>
            <w:vAlign w:val="center"/>
          </w:tcPr>
          <w:p>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省级卫生城市</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lang w:eastAsia="zh-CN"/>
              </w:rPr>
              <w:t>省级卫生城市</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垃圾清运及时</w:t>
            </w:r>
          </w:p>
          <w:p>
            <w:pPr>
              <w:spacing w:line="240" w:lineRule="auto"/>
              <w:ind w:firstLine="420" w:firstLineChars="0"/>
              <w:jc w:val="left"/>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保证道路清扫卫生</w:t>
            </w:r>
          </w:p>
        </w:tc>
        <w:tc>
          <w:tcPr>
            <w:tcW w:w="1099" w:type="dxa"/>
            <w:vAlign w:val="center"/>
          </w:tcPr>
          <w:p>
            <w:pPr>
              <w:spacing w:line="240" w:lineRule="auto"/>
              <w:ind w:firstLine="420" w:firstLineChars="0"/>
              <w:jc w:val="left"/>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≤17小时</w:t>
            </w:r>
          </w:p>
        </w:tc>
        <w:tc>
          <w:tcPr>
            <w:tcW w:w="1099" w:type="dxa"/>
            <w:vAlign w:val="center"/>
          </w:tcPr>
          <w:p>
            <w:pPr>
              <w:spacing w:line="240" w:lineRule="auto"/>
              <w:ind w:firstLine="420" w:firstLineChars="0"/>
              <w:jc w:val="left"/>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≤17小时</w:t>
            </w:r>
          </w:p>
        </w:tc>
        <w:tc>
          <w:tcPr>
            <w:tcW w:w="809" w:type="dxa"/>
            <w:vAlign w:val="center"/>
          </w:tcPr>
          <w:p>
            <w:pPr>
              <w:spacing w:line="240" w:lineRule="auto"/>
              <w:ind w:firstLine="420" w:firstLineChars="0"/>
              <w:jc w:val="left"/>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firstLineChars="0"/>
              <w:jc w:val="left"/>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市民满意</w:t>
            </w:r>
          </w:p>
        </w:tc>
        <w:tc>
          <w:tcPr>
            <w:tcW w:w="109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达标</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控制成本</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≤3.46</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≤3.46㎡/年</w:t>
            </w:r>
          </w:p>
        </w:tc>
        <w:tc>
          <w:tcPr>
            <w:tcW w:w="80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left"/>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rPr>
          <w:rFonts w:hint="eastAsia" w:ascii="仿宋_GB2312" w:hAnsi="宋体" w:eastAsia="仿宋_GB2312" w:cs="宋体"/>
          <w:kern w:val="0"/>
          <w:lang w:eastAsia="zh-CN"/>
        </w:rPr>
        <w:sectPr>
          <w:footerReference r:id="rId10"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填表人：罗冬霞</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hint="eastAsia" w:ascii="仿宋_GB2312" w:hAnsi="宋体" w:eastAsia="仿宋_GB2312" w:cs="宋体"/>
          <w:kern w:val="0"/>
          <w:lang w:val="en-US" w:eastAsia="zh-CN"/>
        </w:rPr>
        <w:t>2023.05.05</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15292000193</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单位负责人签字:黄晓明</w:t>
      </w:r>
    </w:p>
    <w:p>
      <w:pPr>
        <w:spacing w:line="267" w:lineRule="auto"/>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年度汨罗市市容环境卫生服务中心部门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w:t>
      </w:r>
    </w:p>
    <w:p>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auto"/>
          <w:spacing w:val="-28"/>
          <w:sz w:val="32"/>
          <w:szCs w:val="32"/>
          <w:u w:val="single"/>
          <w:lang w:val="en-US" w:eastAsia="zh-CN" w:bidi="ar-SA"/>
        </w:rPr>
        <w:t>汨罗市市容环境卫生服务中心</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2023</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05</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05</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ind w:firstLine="360"/>
            <w:jc w:val="left"/>
            <w:rPr>
              <w:rFonts w:asciiTheme="minorEastAsia" w:hAnsiTheme="minorEastAsia" w:eastAsiaTheme="minorEastAsia"/>
              <w:kern w:val="0"/>
              <w:lang w:eastAsia="zh-CN"/>
            </w:rPr>
          </w:pPr>
        </w:p>
      </w:sdtContent>
    </w:sdt>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年度</w:t>
      </w:r>
      <w:r>
        <w:rPr>
          <w:rFonts w:hint="eastAsia" w:ascii="黑体" w:hAnsi="黑体" w:eastAsia="黑体" w:cs="黑体"/>
          <w:spacing w:val="-60"/>
          <w:sz w:val="40"/>
          <w:szCs w:val="40"/>
          <w:lang w:eastAsia="zh-CN"/>
        </w:rPr>
        <w:t>汨罗市市容环境卫生服务中心</w:t>
      </w:r>
      <w:r>
        <w:rPr>
          <w:rFonts w:ascii="黑体" w:hAnsi="黑体" w:eastAsia="黑体" w:cs="黑体"/>
          <w:spacing w:val="16"/>
          <w:sz w:val="40"/>
          <w:szCs w:val="40"/>
        </w:rPr>
        <w:t>部门整体支出绩效</w:t>
      </w:r>
    </w:p>
    <w:p>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numPr>
          <w:ilvl w:val="0"/>
          <w:numId w:val="1"/>
        </w:numPr>
        <w:kinsoku w:val="0"/>
        <w:autoSpaceDE w:val="0"/>
        <w:autoSpaceDN w:val="0"/>
        <w:adjustRightInd w:val="0"/>
        <w:snapToGrid w:val="0"/>
        <w:spacing w:before="211" w:line="224" w:lineRule="auto"/>
        <w:ind w:left="200" w:leftChars="0" w:firstLine="640" w:firstLineChars="0"/>
        <w:jc w:val="both"/>
        <w:textAlignment w:val="baseline"/>
        <w:rPr>
          <w:rFonts w:hint="eastAsia" w:ascii="黑体" w:hAnsi="黑体" w:eastAsia="黑体" w:cs="黑体"/>
          <w:b/>
          <w:bCs/>
          <w:snapToGrid w:val="0"/>
          <w:color w:val="000000"/>
          <w:sz w:val="32"/>
          <w:szCs w:val="32"/>
          <w:lang w:val="en-US" w:eastAsia="zh-CN" w:bidi="ar-SA"/>
        </w:rPr>
      </w:pPr>
      <w:r>
        <w:rPr>
          <w:rFonts w:hint="eastAsia" w:ascii="黑体" w:hAnsi="黑体" w:eastAsia="黑体" w:cs="黑体"/>
          <w:b/>
          <w:bCs/>
          <w:snapToGrid w:val="0"/>
          <w:color w:val="000000"/>
          <w:sz w:val="32"/>
          <w:szCs w:val="32"/>
          <w:lang w:val="en-US" w:eastAsia="zh-CN" w:bidi="ar-SA"/>
        </w:rPr>
        <w:t>部门(单位)基本情况</w:t>
      </w:r>
    </w:p>
    <w:p>
      <w:pPr>
        <w:numPr>
          <w:ilvl w:val="0"/>
          <w:numId w:val="0"/>
        </w:numPr>
        <w:kinsoku w:val="0"/>
        <w:autoSpaceDE w:val="0"/>
        <w:autoSpaceDN w:val="0"/>
        <w:adjustRightInd w:val="0"/>
        <w:snapToGrid w:val="0"/>
        <w:spacing w:before="211" w:line="224" w:lineRule="auto"/>
        <w:jc w:val="both"/>
        <w:textAlignment w:val="baseline"/>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1、内设机构设置。汨罗市市容环境卫生服务中心内设机构8个，包括：办公室、财务股、采购办、督查室、归义所、高泉所、罗城所、垃圾场。</w:t>
      </w:r>
    </w:p>
    <w:p>
      <w:pPr>
        <w:numPr>
          <w:ilvl w:val="0"/>
          <w:numId w:val="0"/>
        </w:numPr>
        <w:kinsoku w:val="0"/>
        <w:autoSpaceDE w:val="0"/>
        <w:autoSpaceDN w:val="0"/>
        <w:adjustRightInd w:val="0"/>
        <w:snapToGrid w:val="0"/>
        <w:spacing w:before="211" w:line="224" w:lineRule="auto"/>
        <w:jc w:val="both"/>
        <w:textAlignment w:val="baseline"/>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2、决算单位构成。汨罗市市容环境卫生服务中心2022年部门决算汇总公开单位构成包括：从决算单位构成看，汨罗市市容环境卫生服务中心属于汨罗市城市管理和综合执法局的二级机构，纳入城管系统统一决算。</w:t>
      </w:r>
    </w:p>
    <w:p>
      <w:pPr>
        <w:numPr>
          <w:ilvl w:val="0"/>
          <w:numId w:val="0"/>
        </w:numPr>
        <w:kinsoku w:val="0"/>
        <w:autoSpaceDE w:val="0"/>
        <w:autoSpaceDN w:val="0"/>
        <w:adjustRightInd w:val="0"/>
        <w:snapToGrid w:val="0"/>
        <w:spacing w:before="211" w:line="224" w:lineRule="auto"/>
        <w:jc w:val="both"/>
        <w:textAlignment w:val="baseline"/>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汨罗市市容环境卫生服务中心主要职责：</w:t>
      </w:r>
    </w:p>
    <w:p>
      <w:pPr>
        <w:numPr>
          <w:ilvl w:val="0"/>
          <w:numId w:val="0"/>
        </w:numPr>
        <w:kinsoku w:val="0"/>
        <w:autoSpaceDE w:val="0"/>
        <w:autoSpaceDN w:val="0"/>
        <w:adjustRightInd w:val="0"/>
        <w:snapToGrid w:val="0"/>
        <w:spacing w:before="211" w:line="224" w:lineRule="auto"/>
        <w:jc w:val="both"/>
        <w:textAlignment w:val="baseline"/>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1、负责本城市市容环卫管理和服务；</w:t>
      </w:r>
    </w:p>
    <w:p>
      <w:pPr>
        <w:numPr>
          <w:ilvl w:val="0"/>
          <w:numId w:val="0"/>
        </w:numPr>
        <w:kinsoku w:val="0"/>
        <w:autoSpaceDE w:val="0"/>
        <w:autoSpaceDN w:val="0"/>
        <w:adjustRightInd w:val="0"/>
        <w:snapToGrid w:val="0"/>
        <w:spacing w:before="211" w:line="224" w:lineRule="auto"/>
        <w:jc w:val="both"/>
        <w:textAlignment w:val="baseline"/>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2、负责全市主次街道、城乡结合部的清扫、垃圾清运、垃圾粪便无害化处理和垃圾容器的清洗工作；</w:t>
      </w:r>
    </w:p>
    <w:p>
      <w:pPr>
        <w:numPr>
          <w:ilvl w:val="0"/>
          <w:numId w:val="0"/>
        </w:numPr>
        <w:kinsoku w:val="0"/>
        <w:autoSpaceDE w:val="0"/>
        <w:autoSpaceDN w:val="0"/>
        <w:adjustRightInd w:val="0"/>
        <w:snapToGrid w:val="0"/>
        <w:spacing w:before="211" w:line="224" w:lineRule="auto"/>
        <w:jc w:val="both"/>
        <w:textAlignment w:val="baseline"/>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3、负责建成区垃圾(围)、公厕的清扫保洁和监督管理；</w:t>
      </w:r>
    </w:p>
    <w:p>
      <w:pPr>
        <w:numPr>
          <w:ilvl w:val="0"/>
          <w:numId w:val="0"/>
        </w:numPr>
        <w:kinsoku w:val="0"/>
        <w:autoSpaceDE w:val="0"/>
        <w:autoSpaceDN w:val="0"/>
        <w:adjustRightInd w:val="0"/>
        <w:snapToGrid w:val="0"/>
        <w:spacing w:before="211" w:line="224" w:lineRule="auto"/>
        <w:jc w:val="both"/>
        <w:textAlignment w:val="baseline"/>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4、负责推行和落实临街单位市容环卫管理责任制；</w:t>
      </w:r>
    </w:p>
    <w:p>
      <w:pPr>
        <w:numPr>
          <w:ilvl w:val="0"/>
          <w:numId w:val="0"/>
        </w:numPr>
        <w:kinsoku w:val="0"/>
        <w:autoSpaceDE w:val="0"/>
        <w:autoSpaceDN w:val="0"/>
        <w:adjustRightInd w:val="0"/>
        <w:snapToGrid w:val="0"/>
        <w:spacing w:before="211" w:line="224" w:lineRule="auto"/>
        <w:jc w:val="both"/>
        <w:textAlignment w:val="baseline"/>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5、负责推行与审批乡镇垃圾集中收集处理系统；</w:t>
      </w:r>
    </w:p>
    <w:p>
      <w:pPr>
        <w:numPr>
          <w:ilvl w:val="0"/>
          <w:numId w:val="0"/>
        </w:numPr>
        <w:kinsoku w:val="0"/>
        <w:autoSpaceDE w:val="0"/>
        <w:autoSpaceDN w:val="0"/>
        <w:adjustRightInd w:val="0"/>
        <w:snapToGrid w:val="0"/>
        <w:spacing w:before="211" w:line="224" w:lineRule="auto"/>
        <w:jc w:val="both"/>
        <w:textAlignment w:val="baseline"/>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6、负责管理、报批与组织收取环卫有偿服务费、城市生活垃圾处理等有关规费；</w:t>
      </w:r>
    </w:p>
    <w:p>
      <w:pPr>
        <w:numPr>
          <w:ilvl w:val="0"/>
          <w:numId w:val="0"/>
        </w:numPr>
        <w:kinsoku w:val="0"/>
        <w:autoSpaceDE w:val="0"/>
        <w:autoSpaceDN w:val="0"/>
        <w:adjustRightInd w:val="0"/>
        <w:snapToGrid w:val="0"/>
        <w:spacing w:before="211" w:line="224" w:lineRule="auto"/>
        <w:jc w:val="both"/>
        <w:textAlignment w:val="baseline"/>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7、承办市政府交办的其他事项。</w:t>
      </w:r>
    </w:p>
    <w:p>
      <w:pPr>
        <w:spacing w:line="600" w:lineRule="exact"/>
        <w:ind w:firstLine="640" w:firstLineChars="200"/>
        <w:jc w:val="both"/>
        <w:rPr>
          <w:rFonts w:hint="eastAsia" w:ascii="仿宋" w:hAnsi="仿宋" w:eastAsia="仿宋" w:cs="仿宋"/>
          <w:kern w:val="0"/>
          <w:sz w:val="32"/>
          <w:szCs w:val="32"/>
          <w:lang w:eastAsia="zh-CN"/>
        </w:rPr>
      </w:pPr>
      <w:r>
        <w:rPr>
          <w:rFonts w:hint="eastAsia" w:ascii="黑体" w:hAnsi="黑体" w:eastAsia="黑体" w:cs="黑体"/>
          <w:kern w:val="0"/>
          <w:sz w:val="32"/>
          <w:szCs w:val="32"/>
          <w:lang w:eastAsia="zh-CN"/>
        </w:rPr>
        <w:t>二、</w:t>
      </w:r>
      <w:r>
        <w:rPr>
          <w:rFonts w:hint="eastAsia" w:ascii="黑体" w:hAnsi="黑体" w:eastAsia="黑体" w:cs="黑体"/>
          <w:b/>
          <w:bCs/>
          <w:kern w:val="0"/>
          <w:sz w:val="32"/>
          <w:szCs w:val="32"/>
          <w:lang w:eastAsia="zh-CN"/>
        </w:rPr>
        <w:t>一般公共预算支出情况</w:t>
      </w:r>
    </w:p>
    <w:p>
      <w:pPr>
        <w:spacing w:line="600" w:lineRule="exact"/>
        <w:ind w:firstLine="640" w:firstLineChars="200"/>
        <w:jc w:val="both"/>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2022年度支出合计4475.8万元，其中：基本支出1159.65万元，占25.91%；项目支出3316.15万元，占74.09%。</w:t>
      </w:r>
    </w:p>
    <w:p>
      <w:pPr>
        <w:spacing w:line="600" w:lineRule="exact"/>
        <w:ind w:firstLine="640" w:firstLineChars="200"/>
        <w:jc w:val="both"/>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基本支出主要列支人员工资福利和公用工作经费。</w:t>
      </w:r>
    </w:p>
    <w:p>
      <w:pPr>
        <w:spacing w:line="600" w:lineRule="exact"/>
        <w:ind w:firstLine="640" w:firstLineChars="200"/>
        <w:jc w:val="both"/>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项目支出主要列支新城区路段清扫承包费、设备设施维修及运营经费、城乡垃圾清运一体化营运、垃圾焚烧发电厂、临聘人员工资、新桥垃圾场渗漏液处理三方运营经费、城乡结合部、背街小巷清扫清运费等13个项目。</w:t>
      </w:r>
    </w:p>
    <w:p>
      <w:pPr>
        <w:pStyle w:val="9"/>
        <w:numPr>
          <w:ilvl w:val="0"/>
          <w:numId w:val="2"/>
        </w:numPr>
        <w:spacing w:line="600" w:lineRule="exact"/>
        <w:ind w:firstLine="643"/>
        <w:jc w:val="both"/>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基本支出情况</w:t>
      </w:r>
    </w:p>
    <w:p>
      <w:pPr>
        <w:pStyle w:val="9"/>
        <w:numPr>
          <w:ilvl w:val="0"/>
          <w:numId w:val="0"/>
        </w:numPr>
        <w:spacing w:line="600" w:lineRule="exact"/>
        <w:jc w:val="both"/>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2022年度财政拨款基本支出1159.65万元，其中：人员经费887.56万元，公用经费272.09万元。</w:t>
      </w:r>
    </w:p>
    <w:p>
      <w:pPr>
        <w:pStyle w:val="9"/>
        <w:numPr>
          <w:ilvl w:val="0"/>
          <w:numId w:val="0"/>
        </w:numPr>
        <w:spacing w:line="600" w:lineRule="exact"/>
        <w:jc w:val="both"/>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本年度公务接待费支出0.63万元。公务用车运行维护费支出 0 万元。</w:t>
      </w:r>
    </w:p>
    <w:p>
      <w:pPr>
        <w:pStyle w:val="9"/>
        <w:numPr>
          <w:ilvl w:val="0"/>
          <w:numId w:val="2"/>
        </w:numPr>
        <w:spacing w:line="600" w:lineRule="exact"/>
        <w:ind w:left="0" w:leftChars="0" w:firstLine="640" w:firstLineChars="200"/>
        <w:jc w:val="both"/>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项目支出情况</w:t>
      </w:r>
    </w:p>
    <w:p>
      <w:pPr>
        <w:pStyle w:val="9"/>
        <w:numPr>
          <w:ilvl w:val="0"/>
          <w:numId w:val="0"/>
        </w:numPr>
        <w:kinsoku w:val="0"/>
        <w:autoSpaceDE w:val="0"/>
        <w:autoSpaceDN w:val="0"/>
        <w:adjustRightInd w:val="0"/>
        <w:snapToGrid w:val="0"/>
        <w:spacing w:line="600" w:lineRule="exact"/>
        <w:jc w:val="both"/>
        <w:textAlignment w:val="baseline"/>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1、专项资金安排落实、总投入等情况分析</w:t>
      </w:r>
    </w:p>
    <w:p>
      <w:pPr>
        <w:pStyle w:val="9"/>
        <w:numPr>
          <w:ilvl w:val="0"/>
          <w:numId w:val="0"/>
        </w:numPr>
        <w:kinsoku w:val="0"/>
        <w:autoSpaceDE w:val="0"/>
        <w:autoSpaceDN w:val="0"/>
        <w:adjustRightInd w:val="0"/>
        <w:snapToGrid w:val="0"/>
        <w:spacing w:line="600" w:lineRule="exact"/>
        <w:jc w:val="both"/>
        <w:textAlignment w:val="baseline"/>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2022年市财政本级项目安排资金年初及后期追加预算共3316.15万元。</w:t>
      </w:r>
    </w:p>
    <w:p>
      <w:pPr>
        <w:pStyle w:val="9"/>
        <w:numPr>
          <w:ilvl w:val="0"/>
          <w:numId w:val="0"/>
        </w:numPr>
        <w:kinsoku w:val="0"/>
        <w:autoSpaceDE w:val="0"/>
        <w:autoSpaceDN w:val="0"/>
        <w:adjustRightInd w:val="0"/>
        <w:snapToGrid w:val="0"/>
        <w:spacing w:line="600" w:lineRule="exact"/>
        <w:jc w:val="both"/>
        <w:textAlignment w:val="baseline"/>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2、专项资金实际使用情况分析</w:t>
      </w:r>
    </w:p>
    <w:p>
      <w:pPr>
        <w:pStyle w:val="9"/>
        <w:numPr>
          <w:ilvl w:val="0"/>
          <w:numId w:val="0"/>
        </w:numPr>
        <w:kinsoku w:val="0"/>
        <w:autoSpaceDE w:val="0"/>
        <w:autoSpaceDN w:val="0"/>
        <w:adjustRightInd w:val="0"/>
        <w:snapToGrid w:val="0"/>
        <w:spacing w:line="600" w:lineRule="exact"/>
        <w:jc w:val="both"/>
        <w:textAlignment w:val="baseline"/>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 xml:space="preserve">  2022 年市财政本级项目安排资金支出3316.15万元。其中一般公共服务支出81.54万元，城乡社区支出3234.6万元。</w:t>
      </w:r>
    </w:p>
    <w:p>
      <w:pPr>
        <w:pStyle w:val="9"/>
        <w:numPr>
          <w:ilvl w:val="0"/>
          <w:numId w:val="0"/>
        </w:numPr>
        <w:kinsoku w:val="0"/>
        <w:autoSpaceDE w:val="0"/>
        <w:autoSpaceDN w:val="0"/>
        <w:adjustRightInd w:val="0"/>
        <w:snapToGrid w:val="0"/>
        <w:spacing w:line="600" w:lineRule="exact"/>
        <w:jc w:val="both"/>
        <w:textAlignment w:val="baseline"/>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3、专项资金管理情况分析</w:t>
      </w:r>
    </w:p>
    <w:p>
      <w:pPr>
        <w:pStyle w:val="9"/>
        <w:numPr>
          <w:ilvl w:val="0"/>
          <w:numId w:val="0"/>
        </w:numPr>
        <w:kinsoku w:val="0"/>
        <w:autoSpaceDE w:val="0"/>
        <w:autoSpaceDN w:val="0"/>
        <w:adjustRightInd w:val="0"/>
        <w:snapToGrid w:val="0"/>
        <w:spacing w:line="600" w:lineRule="exact"/>
        <w:jc w:val="both"/>
        <w:textAlignment w:val="baseline"/>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结合本单位实际情况，从预算编制，预算审批与分解下达流程，预算的执行、控制与调整，决算与绩效评价等方面对专项资金进行管理，做到专项资金预算编制有目标、预算执行有监控、预算完成有评价、评价结果有反馈、反馈结果有应用。</w:t>
      </w:r>
    </w:p>
    <w:p>
      <w:pPr>
        <w:numPr>
          <w:ilvl w:val="0"/>
          <w:numId w:val="0"/>
        </w:numPr>
        <w:spacing w:line="600" w:lineRule="exact"/>
        <w:ind w:firstLine="643" w:firstLineChars="200"/>
        <w:jc w:val="both"/>
        <w:rPr>
          <w:rFonts w:hint="eastAsia" w:ascii="黑体" w:hAnsi="黑体" w:eastAsia="黑体" w:cs="黑体"/>
          <w:b/>
          <w:bCs/>
          <w:kern w:val="0"/>
          <w:sz w:val="32"/>
          <w:szCs w:val="32"/>
          <w:lang w:eastAsia="zh-CN"/>
        </w:rPr>
      </w:pPr>
      <w:r>
        <w:rPr>
          <w:rFonts w:hint="eastAsia" w:ascii="黑体" w:hAnsi="黑体" w:eastAsia="黑体" w:cs="黑体"/>
          <w:b/>
          <w:bCs/>
          <w:kern w:val="0"/>
          <w:sz w:val="32"/>
          <w:szCs w:val="32"/>
          <w:lang w:eastAsia="zh-CN"/>
        </w:rPr>
        <w:t>三、政府性基金预算支出情况</w:t>
      </w:r>
    </w:p>
    <w:p>
      <w:pPr>
        <w:numPr>
          <w:ilvl w:val="0"/>
          <w:numId w:val="0"/>
        </w:numPr>
        <w:spacing w:line="600" w:lineRule="exact"/>
        <w:ind w:left="840" w:leftChars="0"/>
        <w:jc w:val="both"/>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2022年度</w:t>
      </w:r>
      <w:r>
        <w:rPr>
          <w:rFonts w:hint="eastAsia" w:ascii="仿宋" w:hAnsi="仿宋" w:eastAsia="仿宋" w:cs="仿宋"/>
          <w:b w:val="0"/>
          <w:bCs w:val="0"/>
          <w:kern w:val="0"/>
          <w:sz w:val="32"/>
          <w:szCs w:val="32"/>
          <w:lang w:eastAsia="zh-CN"/>
        </w:rPr>
        <w:t>本单位无</w:t>
      </w:r>
      <w:r>
        <w:rPr>
          <w:rFonts w:hint="eastAsia" w:ascii="仿宋" w:hAnsi="仿宋" w:eastAsia="仿宋" w:cs="仿宋"/>
          <w:b w:val="0"/>
          <w:bCs w:val="0"/>
          <w:kern w:val="0"/>
          <w:sz w:val="32"/>
          <w:szCs w:val="32"/>
          <w:lang w:val="en-US" w:eastAsia="zh-CN"/>
        </w:rPr>
        <w:t>政府性基金预算收支</w:t>
      </w:r>
    </w:p>
    <w:p>
      <w:pPr>
        <w:numPr>
          <w:ilvl w:val="0"/>
          <w:numId w:val="3"/>
        </w:numPr>
        <w:spacing w:line="600" w:lineRule="exact"/>
        <w:ind w:firstLine="643" w:firstLineChars="200"/>
        <w:jc w:val="both"/>
        <w:rPr>
          <w:rFonts w:hint="eastAsia" w:ascii="黑体" w:hAnsi="黑体" w:eastAsia="黑体" w:cs="黑体"/>
          <w:b/>
          <w:bCs/>
          <w:kern w:val="0"/>
          <w:sz w:val="32"/>
          <w:szCs w:val="32"/>
          <w:lang w:eastAsia="zh-CN"/>
        </w:rPr>
      </w:pPr>
      <w:r>
        <w:rPr>
          <w:rFonts w:hint="eastAsia" w:ascii="黑体" w:hAnsi="黑体" w:eastAsia="黑体" w:cs="黑体"/>
          <w:b/>
          <w:bCs/>
          <w:kern w:val="0"/>
          <w:sz w:val="32"/>
          <w:szCs w:val="32"/>
          <w:lang w:eastAsia="zh-CN"/>
        </w:rPr>
        <w:t>国有资本经营预算支出情况</w:t>
      </w:r>
    </w:p>
    <w:p>
      <w:pPr>
        <w:numPr>
          <w:ilvl w:val="0"/>
          <w:numId w:val="0"/>
        </w:numPr>
        <w:spacing w:line="600" w:lineRule="exact"/>
        <w:jc w:val="both"/>
        <w:rPr>
          <w:rFonts w:hint="default"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 xml:space="preserve">     </w:t>
      </w:r>
      <w:r>
        <w:rPr>
          <w:rFonts w:hint="eastAsia" w:ascii="仿宋" w:hAnsi="仿宋" w:eastAsia="仿宋" w:cs="仿宋"/>
          <w:b w:val="0"/>
          <w:bCs w:val="0"/>
          <w:kern w:val="0"/>
          <w:sz w:val="32"/>
          <w:szCs w:val="32"/>
          <w:lang w:val="en-US" w:eastAsia="zh-CN"/>
        </w:rPr>
        <w:t>2022年度</w:t>
      </w:r>
      <w:r>
        <w:rPr>
          <w:rFonts w:hint="eastAsia" w:ascii="仿宋" w:hAnsi="仿宋" w:eastAsia="仿宋" w:cs="仿宋"/>
          <w:b w:val="0"/>
          <w:bCs w:val="0"/>
          <w:kern w:val="0"/>
          <w:sz w:val="32"/>
          <w:szCs w:val="32"/>
          <w:lang w:eastAsia="zh-CN"/>
        </w:rPr>
        <w:t>本单位无</w:t>
      </w:r>
      <w:r>
        <w:rPr>
          <w:rFonts w:hint="eastAsia" w:ascii="仿宋" w:hAnsi="仿宋" w:eastAsia="仿宋" w:cs="仿宋"/>
          <w:b w:val="0"/>
          <w:bCs w:val="0"/>
          <w:kern w:val="0"/>
          <w:sz w:val="32"/>
          <w:szCs w:val="32"/>
          <w:lang w:val="en-US" w:eastAsia="zh-CN"/>
        </w:rPr>
        <w:t>国有资本经营预算收支</w:t>
      </w:r>
    </w:p>
    <w:p>
      <w:pPr>
        <w:numPr>
          <w:ilvl w:val="0"/>
          <w:numId w:val="3"/>
        </w:numPr>
        <w:spacing w:line="600" w:lineRule="exact"/>
        <w:ind w:left="0" w:leftChars="0" w:firstLine="643" w:firstLineChars="200"/>
        <w:jc w:val="both"/>
        <w:rPr>
          <w:rFonts w:hint="eastAsia" w:ascii="黑体" w:hAnsi="黑体" w:eastAsia="黑体" w:cs="黑体"/>
          <w:b/>
          <w:bCs/>
          <w:kern w:val="0"/>
          <w:sz w:val="32"/>
          <w:szCs w:val="32"/>
          <w:lang w:eastAsia="zh-CN"/>
        </w:rPr>
      </w:pPr>
      <w:r>
        <w:rPr>
          <w:rFonts w:hint="eastAsia" w:ascii="黑体" w:hAnsi="黑体" w:eastAsia="黑体" w:cs="黑体"/>
          <w:b/>
          <w:bCs/>
          <w:kern w:val="0"/>
          <w:sz w:val="32"/>
          <w:szCs w:val="32"/>
          <w:lang w:eastAsia="zh-CN"/>
        </w:rPr>
        <w:t>社会保险基金预算支出情况</w:t>
      </w:r>
    </w:p>
    <w:p>
      <w:pPr>
        <w:numPr>
          <w:ilvl w:val="0"/>
          <w:numId w:val="0"/>
        </w:numPr>
        <w:spacing w:line="600" w:lineRule="exact"/>
        <w:ind w:firstLine="960" w:firstLineChars="300"/>
        <w:jc w:val="both"/>
        <w:rPr>
          <w:rFonts w:hint="eastAsia" w:ascii="仿宋" w:hAnsi="仿宋" w:eastAsia="仿宋" w:cs="仿宋"/>
          <w:b/>
          <w:bCs/>
          <w:kern w:val="0"/>
          <w:sz w:val="32"/>
          <w:szCs w:val="32"/>
          <w:lang w:eastAsia="zh-CN"/>
        </w:rPr>
      </w:pPr>
      <w:r>
        <w:rPr>
          <w:rFonts w:hint="eastAsia" w:ascii="仿宋" w:hAnsi="仿宋" w:eastAsia="仿宋" w:cs="仿宋"/>
          <w:b w:val="0"/>
          <w:bCs w:val="0"/>
          <w:kern w:val="0"/>
          <w:sz w:val="32"/>
          <w:szCs w:val="32"/>
          <w:lang w:val="en-US" w:eastAsia="zh-CN"/>
        </w:rPr>
        <w:t>2022年度</w:t>
      </w:r>
      <w:r>
        <w:rPr>
          <w:rFonts w:hint="eastAsia" w:ascii="仿宋" w:hAnsi="仿宋" w:eastAsia="仿宋" w:cs="仿宋"/>
          <w:b w:val="0"/>
          <w:bCs w:val="0"/>
          <w:kern w:val="0"/>
          <w:sz w:val="32"/>
          <w:szCs w:val="32"/>
          <w:lang w:eastAsia="zh-CN"/>
        </w:rPr>
        <w:t>本单位无</w:t>
      </w:r>
      <w:r>
        <w:rPr>
          <w:rFonts w:hint="eastAsia" w:ascii="仿宋" w:hAnsi="仿宋" w:eastAsia="仿宋" w:cs="仿宋"/>
          <w:b w:val="0"/>
          <w:bCs w:val="0"/>
          <w:kern w:val="0"/>
          <w:sz w:val="32"/>
          <w:szCs w:val="32"/>
          <w:lang w:val="en-US" w:eastAsia="zh-CN"/>
        </w:rPr>
        <w:t>社会保险基金预算收支</w:t>
      </w:r>
    </w:p>
    <w:p>
      <w:pPr>
        <w:spacing w:line="600" w:lineRule="exact"/>
        <w:ind w:firstLine="643" w:firstLineChars="200"/>
        <w:jc w:val="both"/>
        <w:rPr>
          <w:rFonts w:hint="eastAsia" w:ascii="黑体" w:hAnsi="黑体" w:eastAsia="黑体" w:cs="黑体"/>
          <w:b/>
          <w:bCs/>
          <w:kern w:val="0"/>
          <w:sz w:val="32"/>
          <w:szCs w:val="32"/>
          <w:lang w:eastAsia="zh-CN"/>
        </w:rPr>
      </w:pPr>
      <w:r>
        <w:rPr>
          <w:rFonts w:hint="eastAsia" w:ascii="黑体" w:hAnsi="黑体" w:eastAsia="黑体" w:cs="黑体"/>
          <w:b/>
          <w:bCs/>
          <w:kern w:val="0"/>
          <w:sz w:val="32"/>
          <w:szCs w:val="32"/>
          <w:lang w:eastAsia="zh-CN"/>
        </w:rPr>
        <w:t>六、部门整体支出绩效情况</w:t>
      </w:r>
    </w:p>
    <w:p>
      <w:pPr>
        <w:spacing w:line="600" w:lineRule="exact"/>
        <w:ind w:firstLine="640" w:firstLineChars="200"/>
        <w:jc w:val="both"/>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（一）专项组织情况分析</w:t>
      </w:r>
    </w:p>
    <w:p>
      <w:pPr>
        <w:spacing w:line="600" w:lineRule="exact"/>
        <w:ind w:firstLine="640" w:firstLineChars="200"/>
        <w:jc w:val="both"/>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本单位13个项目中，主要是新城区路段清扫承包、新桥垃圾场渗漏液处理三方运营、垃圾焚烧发电厂、城乡垃圾清运一体化营运、城乡结合部、背街小巷清扫清运费项目都已按要求履行了政府采购和招投标手续。</w:t>
      </w:r>
    </w:p>
    <w:p>
      <w:pPr>
        <w:spacing w:line="600" w:lineRule="exact"/>
        <w:ind w:firstLine="640" w:firstLineChars="200"/>
        <w:jc w:val="both"/>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（二）专项管理情况分析</w:t>
      </w:r>
    </w:p>
    <w:p>
      <w:pPr>
        <w:spacing w:line="600" w:lineRule="exact"/>
        <w:ind w:firstLine="640" w:firstLineChars="200"/>
        <w:jc w:val="both"/>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项目管理做到了管理规范，操作阳光透明，运行有序高效，服务态度优质，群众满意度高，确保了城乡卫生干净整洁。在项目管理上，通过逐步规范申报审批支付程序，确保了环卫中心各项目工作高效运转。在资金管理上，科学安排，合理编制预算，精打细算，厉行节约，避免随意使用；单独核算，专款专用，纳入单位财务统一管理，严禁挪作他用。</w:t>
      </w:r>
    </w:p>
    <w:p>
      <w:pPr>
        <w:spacing w:line="600" w:lineRule="exact"/>
        <w:ind w:firstLine="640" w:firstLineChars="200"/>
        <w:jc w:val="both"/>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四、部门（单位）整体支出绩效情况</w:t>
      </w:r>
    </w:p>
    <w:p>
      <w:pPr>
        <w:spacing w:line="600" w:lineRule="exact"/>
        <w:ind w:firstLine="640" w:firstLineChars="200"/>
        <w:jc w:val="both"/>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细致推进重点工作，对标对表在创新中狠抓落实</w:t>
      </w:r>
    </w:p>
    <w:p>
      <w:pPr>
        <w:spacing w:line="600" w:lineRule="exact"/>
        <w:ind w:firstLine="640" w:firstLineChars="200"/>
        <w:jc w:val="both"/>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 xml:space="preserve">环卫中心按照年初既定计划，以“向最好看齐、与最强对标”的工作态度自我要求，对表、如时、按质、有条不紊地推进各项重点工作。一是垃圾处置费划转税务部门征收。按《汨罗市城镇垃圾处理费划转税务部门征收实施方案》要求，将机关单位生活垃圾处理费、居民个人生活垃圾处理费并水征收已移交税务部门代征；上管单位、企业和经营性行业城市生活垃圾处理费由环卫中心上门催缴，直接上缴税务部门；为防止费源流失，做到应收尽收，加快将门店、经营性场所生活垃圾及开发小区装修垃圾处理费征收纳入并水征收。目前，已制定方案，报请市人民政府同意，并向发改委提交相关材料，正在聘请第三方公司进行成本核算。 </w:t>
      </w:r>
    </w:p>
    <w:p>
      <w:pPr>
        <w:spacing w:line="600" w:lineRule="exact"/>
        <w:ind w:firstLine="640" w:firstLineChars="200"/>
        <w:jc w:val="both"/>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二是新增浓缩液处理项目。新建规模为50t/d的膜浓缩液处理及配置相关配套设施设备，负责处理新桥垃圾填埋场渗滤液处理系统产生的膜浓缩液，处理工艺采用“HPRO+MVR+尾渣固化”工艺。膜浓缩液经处理母液进行固化后，进行安全填埋，处理之后的清液达到排放标准。三是积极探索，深入推进全市城市生活垃圾分类工作。以友谊河社区为试点，探索和建立分类投放、分类收集、分类运输、分类处理体系和适合实际、简便节约、易行易推广的垃圾分类方法，生活垃圾分类试点单位取得明显成效，居民垃圾分类知晓率达到90%，参与率达到70%，投放准确率达到80%，形成一批可复制、可推广的模式和经验。四是规范整治环卫作业车辆。我中心共有各类专用机械车辆83台，根据实际情况已申请报废10辆老旧破损无牌车辆，另向市人民政府争取资金208万元购置5台清运车辆，现正在走采购程序，车辆购置后将严格按照相关流程办理相关手续，逐步完善无牌车辆上路作业的弊端。</w:t>
      </w:r>
    </w:p>
    <w:p>
      <w:pPr>
        <w:spacing w:line="600" w:lineRule="exact"/>
        <w:ind w:firstLine="643" w:firstLineChars="200"/>
        <w:jc w:val="both"/>
        <w:rPr>
          <w:rFonts w:hint="eastAsia" w:ascii="黑体" w:hAnsi="黑体" w:eastAsia="黑体" w:cs="黑体"/>
          <w:kern w:val="0"/>
          <w:sz w:val="32"/>
          <w:szCs w:val="32"/>
          <w:lang w:eastAsia="zh-CN"/>
        </w:rPr>
      </w:pPr>
      <w:r>
        <w:rPr>
          <w:rFonts w:hint="eastAsia" w:ascii="黑体" w:hAnsi="黑体" w:eastAsia="黑体" w:cs="黑体"/>
          <w:b/>
          <w:bCs/>
          <w:kern w:val="0"/>
          <w:sz w:val="32"/>
          <w:szCs w:val="32"/>
          <w:lang w:eastAsia="zh-CN"/>
        </w:rPr>
        <w:t>七、存在的问题及原因分析</w:t>
      </w:r>
    </w:p>
    <w:p>
      <w:pPr>
        <w:spacing w:line="600" w:lineRule="exact"/>
        <w:ind w:firstLine="640" w:firstLineChars="200"/>
        <w:jc w:val="both"/>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1、城乡环卫一体化建设管理体系还不够完善</w:t>
      </w:r>
    </w:p>
    <w:p>
      <w:pPr>
        <w:spacing w:line="600" w:lineRule="exact"/>
        <w:ind w:firstLine="640" w:firstLineChars="200"/>
        <w:jc w:val="both"/>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2、垃圾分类工作在餐余垃圾、建筑垃圾这一块需加快进度</w:t>
      </w:r>
    </w:p>
    <w:p>
      <w:pPr>
        <w:spacing w:line="600" w:lineRule="exact"/>
        <w:ind w:firstLine="640" w:firstLineChars="200"/>
        <w:jc w:val="both"/>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3、预算执行度有待进一步提高，需进一步完善专项资金管理制度。</w:t>
      </w:r>
    </w:p>
    <w:p>
      <w:pPr>
        <w:spacing w:line="600" w:lineRule="exact"/>
        <w:ind w:firstLine="640" w:firstLineChars="200"/>
        <w:jc w:val="both"/>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八</w:t>
      </w:r>
      <w:r>
        <w:rPr>
          <w:rFonts w:hint="eastAsia" w:ascii="黑体" w:hAnsi="黑体" w:eastAsia="黑体" w:cs="黑体"/>
          <w:b/>
          <w:bCs/>
          <w:kern w:val="0"/>
          <w:sz w:val="32"/>
          <w:szCs w:val="32"/>
          <w:lang w:eastAsia="zh-CN"/>
        </w:rPr>
        <w:t>、下一步改进措施</w:t>
      </w:r>
    </w:p>
    <w:p>
      <w:pPr>
        <w:spacing w:line="600" w:lineRule="exact"/>
        <w:ind w:firstLine="640" w:firstLineChars="200"/>
        <w:jc w:val="both"/>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1、建议成立由市级领导牵头，各镇人民政府、市直相关单位主要负责人为成员汨罗市城乡环卫一体化建设工作领导小组，逐步健全城乡环卫一体化管理体系，完善环卫一体化监管考核制度。</w:t>
      </w:r>
    </w:p>
    <w:p>
      <w:pPr>
        <w:spacing w:line="600" w:lineRule="exact"/>
        <w:ind w:firstLine="640" w:firstLineChars="200"/>
        <w:jc w:val="both"/>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2、根据垃圾分类的需要，建议尽快启动建筑垃圾、餐余垃圾终端处置特许经营，加快城乡一体化工作。</w:t>
      </w:r>
    </w:p>
    <w:p>
      <w:pPr>
        <w:spacing w:line="600" w:lineRule="exact"/>
        <w:ind w:firstLine="640" w:firstLineChars="200"/>
        <w:jc w:val="both"/>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3、建议乡镇有效利用已建的垃圾中转站，在自然村建立垃圾收集点和分拣站点。农村住户实行干湿分离，收集员在收集点或分拣站进行餐厨垃圾、可回收物、有害垃圾、其它垃圾二次分类，从源头上推进分类减量工作。</w:t>
      </w:r>
    </w:p>
    <w:p>
      <w:pPr>
        <w:spacing w:line="600" w:lineRule="exact"/>
        <w:ind w:firstLine="640" w:firstLineChars="200"/>
        <w:jc w:val="both"/>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 xml:space="preserve">4、建议实行农户生活垃圾处理有偿付费机制。2018年2月，中共中央办公厅、国务院办公厅印发的《农村人居环境整治三年行动方案》中第二大点“重点任务”第六小点“完善建设和管护机制”中明确规定：推行环境治理依效付费制度，健全服务绩效评价考核机制；鼓励有条件的地区探索建立垃圾污水处理农户付费制度，完善财政补贴和农户付费合理分担机制。从周边地区看，其他县市早已实行了农户生活垃圾处理有偿付费机制，建议在我市实施农户生活垃圾处理有偿付费机制，根据我市实际，全市统一暂定20元/人/年付费标准，以后根据工作情况逐步提高付费标准。 </w:t>
      </w:r>
    </w:p>
    <w:p>
      <w:pPr>
        <w:spacing w:line="600" w:lineRule="exact"/>
        <w:ind w:firstLine="640" w:firstLineChars="200"/>
        <w:jc w:val="both"/>
        <w:rPr>
          <w:rFonts w:hint="eastAsia" w:ascii="黑体" w:hAnsi="黑体" w:eastAsia="黑体" w:cs="黑体"/>
          <w:b/>
          <w:bCs/>
          <w:kern w:val="0"/>
          <w:sz w:val="32"/>
          <w:szCs w:val="32"/>
          <w:lang w:eastAsia="zh-CN"/>
        </w:rPr>
      </w:pPr>
      <w:r>
        <w:rPr>
          <w:rFonts w:hint="eastAsia" w:ascii="黑体" w:hAnsi="黑体" w:eastAsia="黑体" w:cs="黑体"/>
          <w:kern w:val="0"/>
          <w:sz w:val="32"/>
          <w:szCs w:val="32"/>
          <w:lang w:eastAsia="zh-CN"/>
        </w:rPr>
        <w:t>九、</w:t>
      </w:r>
      <w:r>
        <w:rPr>
          <w:rFonts w:hint="eastAsia" w:ascii="黑体" w:hAnsi="黑体" w:eastAsia="黑体" w:cs="黑体"/>
          <w:b/>
          <w:bCs/>
          <w:kern w:val="0"/>
          <w:sz w:val="32"/>
          <w:szCs w:val="32"/>
          <w:lang w:eastAsia="zh-CN"/>
        </w:rPr>
        <w:t>部门整体支出绩效自评结果拟应用和公开情况</w:t>
      </w:r>
    </w:p>
    <w:p>
      <w:pPr>
        <w:spacing w:line="600" w:lineRule="exact"/>
        <w:ind w:firstLine="640" w:firstLineChars="200"/>
        <w:jc w:val="both"/>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lang w:eastAsia="zh-CN"/>
        </w:rPr>
        <w:t>本单位13个项目中，主要是新城区路段清扫承包、新桥垃圾场渗漏液处理三方运营、垃圾焚烧发电厂、城乡垃圾清运一体化营运、城乡结合部、背街小巷清扫清运费项目都已按要求履行了政府采购和招投标手续。</w:t>
      </w:r>
    </w:p>
    <w:p>
      <w:pPr>
        <w:spacing w:line="600" w:lineRule="exact"/>
        <w:ind w:firstLine="643" w:firstLineChars="200"/>
        <w:jc w:val="both"/>
        <w:rPr>
          <w:rFonts w:hint="eastAsia" w:ascii="黑体" w:hAnsi="黑体" w:eastAsia="黑体" w:cs="黑体"/>
          <w:b/>
          <w:bCs/>
          <w:kern w:val="0"/>
          <w:sz w:val="32"/>
          <w:szCs w:val="32"/>
          <w:lang w:eastAsia="zh-CN"/>
        </w:rPr>
      </w:pPr>
      <w:r>
        <w:rPr>
          <w:rFonts w:hint="eastAsia" w:ascii="黑体" w:hAnsi="黑体" w:eastAsia="黑体" w:cs="黑体"/>
          <w:b/>
          <w:bCs/>
          <w:kern w:val="0"/>
          <w:sz w:val="32"/>
          <w:szCs w:val="32"/>
          <w:lang w:eastAsia="zh-CN"/>
        </w:rPr>
        <w:t>十、其他需要说明的情况</w:t>
      </w:r>
    </w:p>
    <w:p>
      <w:pPr>
        <w:spacing w:line="600" w:lineRule="exact"/>
        <w:ind w:firstLine="640" w:firstLineChars="200"/>
        <w:jc w:val="both"/>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经测算，垃圾焚烧发电厂项目项目每年可减少COD排放269.16吨/年，可减少氨氮排放46.19吨/年。为安全，环保，稳定，可靠的处理垃圾渗滤液提供保障。为构建宜居，宜商，宜游的和谐汨罗做出贡献.经自评，该项目社会效益较为突出，功能实现情况较好，运行保障效果较好，收益群体满意度较好。</w:t>
      </w:r>
    </w:p>
    <w:p>
      <w:pPr>
        <w:spacing w:line="600" w:lineRule="exact"/>
        <w:ind w:firstLine="640" w:firstLineChars="200"/>
        <w:jc w:val="both"/>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报告需要以下附件：</w:t>
      </w:r>
    </w:p>
    <w:p>
      <w:pPr>
        <w:spacing w:line="600" w:lineRule="exact"/>
        <w:ind w:firstLine="640" w:firstLineChars="200"/>
        <w:jc w:val="both"/>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1、部门整体支出绩效评价基础数据表</w:t>
      </w:r>
    </w:p>
    <w:p>
      <w:pPr>
        <w:spacing w:line="600" w:lineRule="exact"/>
        <w:ind w:firstLine="640" w:firstLineChars="200"/>
        <w:jc w:val="both"/>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2、部门整体支出绩效自评表</w:t>
      </w:r>
    </w:p>
    <w:p>
      <w:pPr>
        <w:spacing w:line="600" w:lineRule="exact"/>
        <w:ind w:firstLine="640" w:firstLineChars="200"/>
        <w:jc w:val="both"/>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3、项目支出绩效自评表（每个一级项目支出一张表）</w:t>
      </w:r>
    </w:p>
    <w:p>
      <w:pPr>
        <w:spacing w:line="600" w:lineRule="exact"/>
        <w:ind w:firstLine="640" w:firstLineChars="200"/>
        <w:jc w:val="both"/>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4、政府性基金预算支出情况表</w:t>
      </w:r>
    </w:p>
    <w:p>
      <w:pPr>
        <w:spacing w:line="600" w:lineRule="exact"/>
        <w:ind w:firstLine="640" w:firstLineChars="200"/>
        <w:jc w:val="both"/>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5、国有资本经营预算支出情况表</w:t>
      </w:r>
    </w:p>
    <w:p>
      <w:pPr>
        <w:spacing w:line="600" w:lineRule="exact"/>
        <w:ind w:firstLine="640" w:firstLineChars="200"/>
        <w:jc w:val="both"/>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6、社会保险基金预算支出情况表</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ind w:firstLine="900" w:firstLineChars="200"/>
        <w:rPr>
          <w:rFonts w:hint="eastAsia" w:ascii="黑体" w:hAnsi="黑体" w:eastAsia="黑体" w:cs="黑体"/>
          <w:spacing w:val="15"/>
          <w:position w:val="10"/>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汨罗市市容环境卫生服务中心</w:t>
      </w:r>
    </w:p>
    <w:p>
      <w:pPr>
        <w:spacing w:before="201" w:line="578" w:lineRule="exact"/>
        <w:ind w:firstLine="3150" w:firstLineChars="700"/>
        <w:rPr>
          <w:rFonts w:ascii="黑体" w:hAnsi="黑体" w:eastAsia="黑体" w:cs="黑体"/>
          <w:sz w:val="42"/>
          <w:szCs w:val="42"/>
        </w:rPr>
      </w:pPr>
      <w:r>
        <w:rPr>
          <w:rFonts w:ascii="黑体" w:hAnsi="黑体" w:eastAsia="黑体" w:cs="黑体"/>
          <w:spacing w:val="15"/>
          <w:position w:val="10"/>
          <w:sz w:val="42"/>
          <w:szCs w:val="42"/>
        </w:rPr>
        <w:t>项目支出</w:t>
      </w:r>
    </w:p>
    <w:p>
      <w:pPr>
        <w:spacing w:before="1" w:line="220" w:lineRule="auto"/>
        <w:ind w:firstLine="2640" w:firstLineChars="600"/>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rPr>
          <w:spacing w:val="-22"/>
          <w:sz w:val="27"/>
          <w:szCs w:val="27"/>
        </w:rPr>
      </w:pPr>
    </w:p>
    <w:p>
      <w:pPr>
        <w:pStyle w:val="2"/>
        <w:spacing w:before="89" w:line="221" w:lineRule="auto"/>
        <w:ind w:firstLine="904" w:firstLineChars="40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eastAsia="zh-CN"/>
        </w:rPr>
        <w:t>汨罗市市容环境卫生服务中心</w:t>
      </w:r>
      <w:r>
        <w:rPr>
          <w:sz w:val="27"/>
          <w:szCs w:val="27"/>
          <w:u w:val="single" w:color="auto"/>
        </w:rPr>
        <w:t xml:space="preserve">     </w:t>
      </w:r>
    </w:p>
    <w:p>
      <w:pPr>
        <w:pStyle w:val="2"/>
        <w:spacing w:before="289" w:line="610" w:lineRule="exact"/>
        <w:ind w:left="3490"/>
        <w:rPr>
          <w:sz w:val="27"/>
          <w:szCs w:val="27"/>
        </w:rPr>
      </w:pPr>
      <w:r>
        <w:rPr>
          <w:rFonts w:hint="eastAsia"/>
          <w:spacing w:val="-13"/>
          <w:position w:val="26"/>
          <w:sz w:val="27"/>
          <w:szCs w:val="27"/>
          <w:lang w:val="en-US" w:eastAsia="zh-CN"/>
        </w:rPr>
        <w:t>2023</w:t>
      </w:r>
      <w:r>
        <w:rPr>
          <w:spacing w:val="-13"/>
          <w:position w:val="26"/>
          <w:sz w:val="27"/>
          <w:szCs w:val="27"/>
        </w:rPr>
        <w:t xml:space="preserve">年   </w:t>
      </w:r>
      <w:r>
        <w:rPr>
          <w:rFonts w:hint="eastAsia"/>
          <w:spacing w:val="-13"/>
          <w:position w:val="26"/>
          <w:sz w:val="27"/>
          <w:szCs w:val="27"/>
          <w:lang w:val="en-US" w:eastAsia="zh-CN"/>
        </w:rPr>
        <w:t>05</w:t>
      </w:r>
      <w:r>
        <w:rPr>
          <w:spacing w:val="-13"/>
          <w:position w:val="26"/>
          <w:sz w:val="27"/>
          <w:szCs w:val="27"/>
        </w:rPr>
        <w:t>月</w:t>
      </w:r>
      <w:r>
        <w:rPr>
          <w:spacing w:val="12"/>
          <w:position w:val="26"/>
          <w:sz w:val="27"/>
          <w:szCs w:val="27"/>
        </w:rPr>
        <w:t xml:space="preserve">   </w:t>
      </w:r>
      <w:r>
        <w:rPr>
          <w:rFonts w:hint="eastAsia"/>
          <w:spacing w:val="12"/>
          <w:position w:val="26"/>
          <w:sz w:val="27"/>
          <w:szCs w:val="27"/>
          <w:lang w:val="en-US" w:eastAsia="zh-CN"/>
        </w:rPr>
        <w:t>05</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11"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90" w:line="227" w:lineRule="auto"/>
        <w:ind w:firstLine="2880" w:firstLineChars="800"/>
        <w:rPr>
          <w:rFonts w:ascii="楷体" w:hAnsi="楷体" w:eastAsia="楷体" w:cs="楷体"/>
          <w:sz w:val="31"/>
          <w:szCs w:val="31"/>
        </w:rPr>
      </w:pPr>
      <w:r>
        <w:rPr>
          <w:rFonts w:ascii="楷体" w:hAnsi="楷体" w:eastAsia="楷体" w:cs="楷体"/>
          <w:spacing w:val="25"/>
          <w:sz w:val="31"/>
          <w:szCs w:val="31"/>
        </w:rPr>
        <w:t>(</w:t>
      </w:r>
      <w:r>
        <w:rPr>
          <w:rFonts w:hint="eastAsia" w:ascii="楷体" w:hAnsi="楷体" w:eastAsia="楷体" w:cs="楷体"/>
          <w:spacing w:val="25"/>
          <w:sz w:val="31"/>
          <w:szCs w:val="31"/>
          <w:lang w:eastAsia="zh-CN"/>
        </w:rPr>
        <w:t>垃圾焚烧发电厂</w:t>
      </w:r>
      <w:r>
        <w:rPr>
          <w:rFonts w:ascii="楷体" w:hAnsi="楷体" w:eastAsia="楷体" w:cs="楷体"/>
          <w:spacing w:val="25"/>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(一)项目支出概况。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jc w:val="both"/>
        <w:textAlignment w:val="baseline"/>
        <w:rPr>
          <w:rFonts w:hint="eastAsia" w:ascii="仿宋" w:hAnsi="仿宋" w:eastAsia="仿宋" w:cs="仿宋"/>
          <w:b w:val="0"/>
          <w:bCs w:val="0"/>
          <w:snapToGrid w:val="0"/>
          <w:color w:val="000000"/>
          <w:spacing w:val="-15"/>
          <w:kern w:val="0"/>
          <w:sz w:val="32"/>
          <w:szCs w:val="32"/>
          <w:lang w:val="en-US" w:eastAsia="en-US" w:bidi="ar-SA"/>
        </w:rPr>
      </w:pPr>
      <w:r>
        <w:rPr>
          <w:rFonts w:hint="eastAsia" w:ascii="仿宋" w:hAnsi="仿宋" w:eastAsia="仿宋" w:cs="仿宋"/>
          <w:b w:val="0"/>
          <w:bCs w:val="0"/>
          <w:snapToGrid w:val="0"/>
          <w:color w:val="000000"/>
          <w:spacing w:val="-15"/>
          <w:kern w:val="0"/>
          <w:sz w:val="32"/>
          <w:szCs w:val="32"/>
          <w:lang w:val="en-US" w:eastAsia="en-US" w:bidi="ar-SA"/>
        </w:rPr>
        <w:t>汨罗市生活垃圾焚烧发电工程项目，位于汨罗市新桥村工业园，占地80亩。一期建设规模为日处理生活垃圾500吨,预留二期建设处理规模250吨/日。项目一期采用两台日处理250吨机械炉排焚烧炉，两台6.4MPa、450℃中温次高压余热锅炉和一套 15MW凝气式汽轮发电机组，满负荷年上网电量8000万千瓦时,节约标煤9832吨，减少排放二氧化碳26153.12吨。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jc w:val="both"/>
        <w:textAlignment w:val="baseline"/>
        <w:rPr>
          <w:rFonts w:hint="eastAsia" w:ascii="仿宋" w:hAnsi="仿宋" w:eastAsia="仿宋" w:cs="仿宋"/>
          <w:b w:val="0"/>
          <w:bCs w:val="0"/>
          <w:kern w:val="0"/>
          <w:sz w:val="32"/>
          <w:szCs w:val="32"/>
          <w:lang w:eastAsia="zh-CN"/>
        </w:rPr>
      </w:pPr>
      <w:r>
        <w:rPr>
          <w:rFonts w:hint="eastAsia" w:ascii="仿宋" w:hAnsi="仿宋" w:eastAsia="仿宋" w:cs="仿宋"/>
          <w:b w:val="0"/>
          <w:bCs w:val="0"/>
          <w:snapToGrid w:val="0"/>
          <w:color w:val="000000"/>
          <w:spacing w:val="-15"/>
          <w:kern w:val="0"/>
          <w:sz w:val="32"/>
          <w:szCs w:val="32"/>
          <w:lang w:val="en-US" w:eastAsia="en-US" w:bidi="ar-SA"/>
        </w:rPr>
        <w:t>该项目烟气处理系统采用“SNCR 炉内脱氮+半干式脱酸+干法喷射+活性炭吸附+布袋除尘”烟气净化工艺 ；垃圾渗沥液处理采用“预处理+UASB 厌氧反应器+MBR 生化处理系统+NF 纳滤膜+R0”处理工艺，经厂区低浓度废水处理站处理后达到《城市污水再生利用工业用水水质》标准后回用于循环冷却系统补水；炉渣交由专业工厂经破碎、筛分、磁选后，作为建材原料综合利用；3%左右的飞灰经螯合固化后填埋。项目建设标准和工艺标准处于国际领先地位，真正实现了生活垃圾无害化、减量化、资源化处理，是再生资源综合利用和生态文明建设的示范项目。公司渗滤液站现建有两座1250立方米容积的调节池。共设置有一套渗滤液处理系统（IOC+AO+超滤+TUF+反渗透+DTRO）。渗滤液处理系统于2019年11月投入使用，日处理规模250T/d。</w:t>
      </w:r>
      <w:r>
        <w:rPr>
          <w:rFonts w:hint="eastAsia" w:ascii="仿宋" w:hAnsi="仿宋" w:eastAsia="仿宋" w:cs="仿宋"/>
          <w:b w:val="0"/>
          <w:bCs w:val="0"/>
          <w:kern w:val="0"/>
          <w:sz w:val="32"/>
          <w:szCs w:val="32"/>
          <w:lang w:eastAsia="zh-CN"/>
        </w:rPr>
        <w:t>。</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278" w:leftChars="0" w:firstLine="562" w:firstLineChars="0"/>
        <w:jc w:val="both"/>
        <w:textAlignment w:val="baseline"/>
        <w:rPr>
          <w:rFonts w:hint="eastAsia" w:ascii="宋体" w:hAnsi="宋体" w:eastAsia="宋体" w:cs="宋体"/>
          <w:b w:val="0"/>
          <w:bCs w:val="0"/>
          <w:spacing w:val="-15"/>
          <w:sz w:val="32"/>
          <w:szCs w:val="32"/>
        </w:rPr>
      </w:pPr>
      <w:r>
        <w:rPr>
          <w:rFonts w:ascii="黑体" w:hAnsi="黑体" w:eastAsia="黑体" w:cs="黑体"/>
          <w:b/>
          <w:bCs/>
          <w:spacing w:val="-15"/>
          <w:sz w:val="31"/>
          <w:szCs w:val="31"/>
        </w:rPr>
        <w:t>项目资金使用管理情况。</w:t>
      </w:r>
      <w:r>
        <w:rPr>
          <w:rFonts w:hint="eastAsia" w:ascii="宋体" w:hAnsi="宋体" w:eastAsia="宋体" w:cs="宋体"/>
          <w:b w:val="0"/>
          <w:bCs w:val="0"/>
          <w:spacing w:val="-15"/>
          <w:sz w:val="32"/>
          <w:szCs w:val="32"/>
        </w:rPr>
        <w:t>该项目资金实行专款专用，资金拨付严格审批程序，使用规范核算结果真实准确</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278" w:leftChars="0" w:firstLine="562" w:firstLineChars="0"/>
        <w:jc w:val="both"/>
        <w:textAlignment w:val="baseline"/>
        <w:rPr>
          <w:rFonts w:hint="eastAsia" w:ascii="仿宋" w:hAnsi="仿宋" w:eastAsia="仿宋" w:cs="仿宋"/>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项目支出绩效目标完成程度</w:t>
      </w:r>
      <w:r>
        <w:rPr>
          <w:rFonts w:ascii="楷体" w:hAnsi="楷体" w:eastAsia="楷体" w:cs="楷体"/>
          <w:b/>
          <w:bCs/>
          <w:spacing w:val="6"/>
          <w:position w:val="16"/>
          <w:sz w:val="31"/>
          <w:szCs w:val="31"/>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eastAsia" w:ascii="仿宋" w:hAnsi="仿宋" w:eastAsia="仿宋" w:cs="仿宋"/>
          <w:snapToGrid w:val="0"/>
          <w:color w:val="000000"/>
          <w:kern w:val="0"/>
          <w:sz w:val="32"/>
          <w:szCs w:val="32"/>
          <w:lang w:val="en-US" w:eastAsia="zh-CN" w:bidi="ar-SA"/>
        </w:rPr>
        <w:t>工艺运行控制：我司于2019年11月开始处理生活垃圾，同步产生渗滤液并进行处理，累计处理水量达到39371.46吨，日均处理63.50吨，平均进水COD11971.55mg/L,出水COD7.72mg/L,累计消减COD为471.03吨。平均进水氨氮2054.52mg/L,出水氨氮1.19mg/L，累计消减氨氮80.84吨.共用电量为173.346万度，月均82545.71度，平均吨水耗电量为44.03k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2、设备运行：自2019年11月运行以来，我司已安全运行1年多，为保障处理厂设备的安全、高效、正常的持续运行，已对设备进行了全方位检修、保养、更换。主要有超滤膜、TUF膜、反渗透膜的化学清洗;DTRO系统膜组清洗;生化池曝气机的一般维护及更换;浓水池加装一条回流管道;完成对渗滤液站各池体防漏、防腐工作，对露天池体加装防护栏。我司根据实际运行过程中出现的问题，逐渐完善设备设施操作规程，并加强对全部员工的技能培训，保障了渗滤液处理站设施，设备正常运转.</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3、水质分析：我司设有专门的渗滤液化验室，化验员通过对进，出水质开展各项检测工作，指导配合运营工作。根据化验检测结果表明；自2019年11月我司运营以来，渗滤液处理站运行稳定，出水达标，未出现污染物超标现象。目前各池运行正常，各项污染物均达标回收利用。包括绩效总目标和阶段性目标，实现的产出情况和取得的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rPr>
      </w:pPr>
      <w:r>
        <w:rPr>
          <w:rFonts w:ascii="黑体" w:hAnsi="黑体" w:eastAsia="黑体" w:cs="黑体"/>
          <w:b/>
          <w:bCs/>
          <w:spacing w:val="-15"/>
          <w:sz w:val="31"/>
          <w:szCs w:val="31"/>
        </w:rPr>
        <w:t>二、绩效评价工作情况</w:t>
      </w:r>
      <w:r>
        <w:rPr>
          <w:rFonts w:hint="eastAsia" w:ascii="黑体" w:hAnsi="黑体" w:eastAsia="黑体" w:cs="黑体"/>
          <w:b/>
          <w:bCs/>
          <w:spacing w:val="-15"/>
          <w:sz w:val="31"/>
          <w:szCs w:val="31"/>
        </w:rPr>
        <w:t>经测算</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160" w:firstLineChars="40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该项目每年可减少COD排放269.16吨/年，可减少氨氮排放46.19吨/年。为安全，环保，稳定，可靠的处理垃圾渗滤液提供保障。为构建宜居，宜商，宜游的和谐汨罗做出贡献.经自评，该项目社会效益较为突出，功能实现情况较好，运行保障效果较好，收益群体满意度较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(一)项目支出决策情况经测算，该项目每年可减少COD排放269.16吨/年，可减少氨氮排放46.19吨/年。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黑体" w:hAnsi="黑体" w:eastAsia="黑体" w:cs="黑体"/>
          <w:b/>
          <w:bCs/>
          <w:spacing w:val="-15"/>
          <w:sz w:val="31"/>
          <w:szCs w:val="31"/>
        </w:rPr>
      </w:pPr>
      <w:r>
        <w:rPr>
          <w:rFonts w:hint="eastAsia" w:eastAsia="仿宋_GB2312"/>
          <w:kern w:val="0"/>
          <w:sz w:val="32"/>
          <w:szCs w:val="32"/>
          <w:lang w:eastAsia="zh-CN"/>
        </w:rPr>
        <w:t>(二)项目执行过程情况为安全，环保，稳定，可靠的处理垃圾渗滤液提供保障。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(一)项目支出产出情况为构建宜居，宜商，宜游的和谐汨罗做出贡献.经自评，该项目社会效益较为突出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(二)项目支出效益情况功能实现情况较好，运行保障效果较好，收益群体满意度较好。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1255" w:firstLineChars="433"/>
        <w:jc w:val="both"/>
        <w:textAlignment w:val="baseline"/>
        <w:rPr>
          <w:rFonts w:hint="eastAsia" w:ascii="仿宋" w:hAnsi="仿宋" w:eastAsia="仿宋" w:cs="仿宋"/>
          <w:b w:val="0"/>
          <w:bCs w:val="0"/>
          <w:snapToGrid w:val="0"/>
          <w:color w:val="000000"/>
          <w:kern w:val="0"/>
          <w:sz w:val="32"/>
          <w:szCs w:val="32"/>
          <w:lang w:val="en-US" w:eastAsia="zh-CN" w:bidi="ar-SA"/>
        </w:rPr>
      </w:pPr>
      <w:r>
        <w:rPr>
          <w:rFonts w:hint="eastAsia" w:ascii="仿宋" w:hAnsi="仿宋" w:eastAsia="仿宋" w:cs="仿宋"/>
          <w:b w:val="0"/>
          <w:bCs w:val="0"/>
          <w:spacing w:val="-15"/>
          <w:sz w:val="32"/>
          <w:szCs w:val="32"/>
        </w:rPr>
        <w:t>存在的问题主要在于除臭风机连接管容易破裂，造成臭气部分外溢给后续安全，稳定的运行造成一定的隐患，后续会预留好备品备件，出现问题及时更换。</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hint="eastAsia" w:ascii="黑体" w:hAnsi="黑体" w:eastAsia="黑体" w:cs="黑体"/>
          <w:b/>
          <w:bCs/>
          <w:spacing w:val="-15"/>
          <w:sz w:val="31"/>
          <w:szCs w:val="31"/>
        </w:rPr>
      </w:pPr>
      <w:r>
        <w:rPr>
          <w:rFonts w:ascii="黑体" w:hAnsi="黑体" w:eastAsia="黑体" w:cs="黑体"/>
          <w:b/>
          <w:bCs/>
          <w:spacing w:val="-15"/>
          <w:sz w:val="31"/>
          <w:szCs w:val="31"/>
        </w:rPr>
        <w:t>有关建议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580" w:firstLineChars="200"/>
        <w:textAlignment w:val="baseline"/>
        <w:outlineLvl w:val="0"/>
        <w:rPr>
          <w:rFonts w:hint="eastAsia" w:ascii="黑体" w:hAnsi="黑体" w:eastAsia="黑体" w:cs="黑体"/>
          <w:b/>
          <w:bCs/>
          <w:spacing w:val="-15"/>
          <w:sz w:val="31"/>
          <w:szCs w:val="31"/>
        </w:rPr>
      </w:pPr>
      <w:r>
        <w:rPr>
          <w:rFonts w:hint="eastAsia" w:ascii="仿宋" w:hAnsi="仿宋" w:eastAsia="仿宋" w:cs="仿宋"/>
          <w:b w:val="0"/>
          <w:bCs w:val="0"/>
          <w:spacing w:val="-15"/>
          <w:sz w:val="32"/>
          <w:szCs w:val="32"/>
        </w:rPr>
        <w:t>通过对此项目的实际运营，在工艺参数设定，生化养护方面积累到了一定的经验。</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160" w:firstLineChars="40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不足之处在于对人员专业技能的提升，厂区环境卫生的保持方面还有提升的空间。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90" w:line="227" w:lineRule="auto"/>
        <w:ind w:firstLine="1440" w:firstLineChars="400"/>
        <w:rPr>
          <w:rFonts w:ascii="楷体" w:hAnsi="楷体" w:eastAsia="楷体" w:cs="楷体"/>
          <w:sz w:val="31"/>
          <w:szCs w:val="31"/>
        </w:rPr>
      </w:pPr>
      <w:r>
        <w:rPr>
          <w:rFonts w:ascii="楷体" w:hAnsi="楷体" w:eastAsia="楷体" w:cs="楷体"/>
          <w:spacing w:val="25"/>
          <w:sz w:val="31"/>
          <w:szCs w:val="31"/>
        </w:rPr>
        <w:t>(</w:t>
      </w:r>
      <w:r>
        <w:rPr>
          <w:rFonts w:hint="eastAsia" w:ascii="楷体" w:hAnsi="楷体" w:eastAsia="楷体" w:cs="楷体"/>
          <w:spacing w:val="25"/>
          <w:sz w:val="31"/>
          <w:szCs w:val="31"/>
        </w:rPr>
        <w:t>新桥垃圾场渗漏液处理第三方运营经费</w:t>
      </w:r>
      <w:r>
        <w:rPr>
          <w:rFonts w:ascii="楷体" w:hAnsi="楷体" w:eastAsia="楷体" w:cs="楷体"/>
          <w:spacing w:val="25"/>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960" w:firstLineChars="300"/>
        <w:jc w:val="both"/>
        <w:textAlignment w:val="baseline"/>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新桥垃圾填埋场位于汨罗市新桥村16组，垃圾场渗滤液现建有一座3.75万立方米容积的调节池。共设置有两套渗滤液处理系统（一套生化+超滤+纳滤+RO膜系统，一条两级DTRO膜系统）。DTRO系统于2019年6月为填埋场提质扩容改造后加装.MBR系统日处理规模为100t/d，DTRO系统日处理规模为100t/d,两级产水混合后进入RO系统深度处理，处理规模200T/d。要包括项目支出决策背景及其主要内容。</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290" w:firstLineChars="100"/>
        <w:jc w:val="both"/>
        <w:textAlignment w:val="baseline"/>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该项目资金实行专款专用，资金拨付严格审批程序，使用规范核算结果真实准确。</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right="0" w:rightChars="0"/>
        <w:textAlignment w:val="baseline"/>
        <w:rPr>
          <w:rFonts w:ascii="楷体" w:hAnsi="楷体" w:eastAsia="楷体" w:cs="楷体"/>
          <w:b/>
          <w:bCs/>
          <w:spacing w:val="6"/>
          <w:position w:val="16"/>
          <w:sz w:val="31"/>
          <w:szCs w:val="31"/>
        </w:rPr>
      </w:pPr>
      <w:r>
        <w:rPr>
          <w:rFonts w:hint="eastAsia" w:ascii="黑体" w:hAnsi="黑体" w:eastAsia="黑体" w:cs="黑体"/>
          <w:b/>
          <w:bCs/>
          <w:snapToGrid w:val="0"/>
          <w:color w:val="000000"/>
          <w:spacing w:val="-15"/>
          <w:kern w:val="0"/>
          <w:sz w:val="31"/>
          <w:szCs w:val="31"/>
          <w:lang w:val="en-US" w:eastAsia="zh-CN" w:bidi="ar-SA"/>
        </w:rPr>
        <w:t>（三）</w:t>
      </w:r>
      <w:r>
        <w:rPr>
          <w:rFonts w:ascii="黑体" w:hAnsi="黑体" w:eastAsia="黑体" w:cs="黑体"/>
          <w:b/>
          <w:bCs/>
          <w:snapToGrid w:val="0"/>
          <w:color w:val="000000"/>
          <w:spacing w:val="-15"/>
          <w:kern w:val="0"/>
          <w:sz w:val="31"/>
          <w:szCs w:val="31"/>
          <w:lang w:val="en-US" w:eastAsia="en-US" w:bidi="ar-SA"/>
        </w:rPr>
        <w:t>项目支出绩效目标完成程度</w:t>
      </w:r>
      <w:r>
        <w:rPr>
          <w:rFonts w:ascii="楷体" w:hAnsi="楷体" w:eastAsia="楷体" w:cs="楷体"/>
          <w:b/>
          <w:bCs/>
          <w:spacing w:val="6"/>
          <w:position w:val="16"/>
          <w:sz w:val="31"/>
          <w:szCs w:val="31"/>
        </w:rPr>
        <w:t>。</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right="0" w:rightChars="0" w:firstLine="664" w:firstLineChars="200"/>
        <w:textAlignment w:val="baseline"/>
        <w:rPr>
          <w:rFonts w:hint="eastAsia" w:ascii="仿宋" w:hAnsi="仿宋" w:eastAsia="仿宋" w:cs="仿宋"/>
          <w:b w:val="0"/>
          <w:bCs w:val="0"/>
          <w:spacing w:val="6"/>
          <w:position w:val="16"/>
          <w:sz w:val="32"/>
          <w:szCs w:val="32"/>
          <w:lang w:val="en-US" w:eastAsia="zh-CN"/>
        </w:rPr>
      </w:pPr>
      <w:r>
        <w:rPr>
          <w:rFonts w:hint="eastAsia" w:ascii="仿宋" w:hAnsi="仿宋" w:eastAsia="仿宋" w:cs="仿宋"/>
          <w:b w:val="0"/>
          <w:bCs w:val="0"/>
          <w:spacing w:val="6"/>
          <w:position w:val="16"/>
          <w:sz w:val="32"/>
          <w:szCs w:val="32"/>
          <w:lang w:val="en-US" w:eastAsia="zh-CN"/>
        </w:rPr>
        <w:t>1、工艺运行控制：我司于2019年5月接手运营此项目，累计处理水量达到58634吨，日均处理148.45吨，平均进水COD1260mg/L,出水COD16.32mg/L,累计消减COD为93.997吨。平均进水氨氮659mg/L,出水氨氮14.25mg/L，累计消减氨氮3.752吨.共用电量为100.4880万度，月均77298.46度，平均吨水耗电量为17.40kw/t.</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right="0" w:rightChars="0" w:firstLine="664" w:firstLineChars="200"/>
        <w:textAlignment w:val="baseline"/>
        <w:rPr>
          <w:rFonts w:hint="eastAsia" w:ascii="仿宋" w:hAnsi="仿宋" w:eastAsia="仿宋" w:cs="仿宋"/>
          <w:b w:val="0"/>
          <w:bCs w:val="0"/>
          <w:spacing w:val="6"/>
          <w:position w:val="16"/>
          <w:sz w:val="32"/>
          <w:szCs w:val="32"/>
          <w:lang w:val="en-US" w:eastAsia="zh-CN"/>
        </w:rPr>
      </w:pPr>
      <w:r>
        <w:rPr>
          <w:rFonts w:hint="eastAsia" w:ascii="仿宋" w:hAnsi="仿宋" w:eastAsia="仿宋" w:cs="仿宋"/>
          <w:b w:val="0"/>
          <w:bCs w:val="0"/>
          <w:spacing w:val="6"/>
          <w:position w:val="16"/>
          <w:sz w:val="32"/>
          <w:szCs w:val="32"/>
          <w:lang w:val="en-US" w:eastAsia="zh-CN"/>
        </w:rPr>
        <w:t>2、设备运行：自2019年5月运行以来，我司已安全运行1年多，为保障处理厂设备的安全.高效.正常的持续运行，已对设备进行了全方位检修，保养，更换.主要有砂滤膜.纳滤膜.反渗透膜组的化学清洗及更换;DTRO系统膜组清洗更换;生化池曝气机的一般维护及更换;浓缩液池回灌填埋场加装一台5.5kw的备用泵;完成对污水厂各池体防护栏刷漆，防腐工作.我司根据实际运行过程中出现的问题，逐渐完善设备设施操作规程，并加强对全部员工的技能培训，保障了污水处理厂设施，设备正常运转.</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right="0" w:rightChars="0" w:firstLine="664" w:firstLineChars="200"/>
        <w:textAlignment w:val="baseline"/>
        <w:rPr>
          <w:rFonts w:hint="eastAsia" w:ascii="仿宋" w:hAnsi="仿宋" w:eastAsia="仿宋" w:cs="仿宋"/>
          <w:b w:val="0"/>
          <w:bCs w:val="0"/>
          <w:spacing w:val="6"/>
          <w:position w:val="16"/>
          <w:sz w:val="32"/>
          <w:szCs w:val="32"/>
          <w:lang w:val="en-US" w:eastAsia="zh-CN"/>
        </w:rPr>
      </w:pPr>
      <w:r>
        <w:rPr>
          <w:rFonts w:hint="eastAsia" w:ascii="仿宋" w:hAnsi="仿宋" w:eastAsia="仿宋" w:cs="仿宋"/>
          <w:b w:val="0"/>
          <w:bCs w:val="0"/>
          <w:spacing w:val="6"/>
          <w:position w:val="16"/>
          <w:sz w:val="32"/>
          <w:szCs w:val="32"/>
          <w:lang w:val="en-US" w:eastAsia="zh-CN"/>
        </w:rPr>
        <w:t>3、水质分析：我司员工通过对进，出水质开展各项检测工作，指导配合运营工作。根据化验检测结果表明；自2019年5月我司运营以来，污水厂运行稳定，出水基本达标，总计出现了2次总氮超标现象，在对工艺参数及和在线监测运营商对比试验，保证设备准确度后，出水恢复到达标。目前各池运行正常，各项污染物均达标排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仿宋" w:hAnsi="仿宋" w:eastAsia="仿宋" w:cs="仿宋"/>
          <w:b w:val="0"/>
          <w:bCs w:val="0"/>
          <w:spacing w:val="-15"/>
          <w:sz w:val="32"/>
          <w:szCs w:val="32"/>
          <w:lang w:val="en-US" w:eastAsia="zh-CN"/>
        </w:rPr>
      </w:pPr>
      <w:r>
        <w:rPr>
          <w:rFonts w:hint="eastAsia" w:ascii="黑体" w:hAnsi="黑体" w:eastAsia="黑体" w:cs="黑体"/>
          <w:b/>
          <w:bCs/>
          <w:spacing w:val="-15"/>
          <w:sz w:val="31"/>
          <w:szCs w:val="31"/>
          <w:lang w:val="en-US" w:eastAsia="zh-CN"/>
        </w:rPr>
        <w:t xml:space="preserve">  </w:t>
      </w:r>
      <w:r>
        <w:rPr>
          <w:rFonts w:hint="eastAsia" w:ascii="仿宋" w:hAnsi="仿宋" w:eastAsia="仿宋" w:cs="仿宋"/>
          <w:b w:val="0"/>
          <w:bCs w:val="0"/>
          <w:spacing w:val="-15"/>
          <w:sz w:val="32"/>
          <w:szCs w:val="32"/>
          <w:lang w:val="en-US" w:eastAsia="zh-CN"/>
        </w:rPr>
        <w:t>经测算，该项目每年可减少COD排放86.76吨/年，可减少氨氮排放3.46吨/年。为安全，环保，稳定，可靠的处理垃圾渗滤液提供保障。为构建宜居，宜商，宜游的和谐汨罗做出贡献.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default"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 xml:space="preserve">  </w:t>
      </w:r>
      <w:r>
        <w:rPr>
          <w:rFonts w:hint="eastAsia" w:ascii="仿宋" w:hAnsi="仿宋" w:eastAsia="仿宋" w:cs="仿宋"/>
          <w:b w:val="0"/>
          <w:bCs w:val="0"/>
          <w:spacing w:val="-15"/>
          <w:sz w:val="32"/>
          <w:szCs w:val="32"/>
          <w:lang w:val="en-US" w:eastAsia="zh-CN"/>
        </w:rPr>
        <w:t>经自评，该项目社会效益较为突出，功能实现情况较好，运行保障效果较好，收益群体满意度较好。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870" w:firstLineChars="300"/>
        <w:jc w:val="both"/>
        <w:textAlignment w:val="baseline"/>
        <w:rPr>
          <w:rFonts w:hint="eastAsia" w:eastAsia="仿宋_GB2312"/>
          <w:kern w:val="0"/>
          <w:sz w:val="32"/>
          <w:szCs w:val="32"/>
          <w:lang w:eastAsia="zh-CN"/>
        </w:rPr>
      </w:pPr>
      <w:r>
        <w:rPr>
          <w:rFonts w:hint="eastAsia" w:ascii="仿宋" w:hAnsi="仿宋" w:eastAsia="仿宋" w:cs="仿宋"/>
          <w:b w:val="0"/>
          <w:bCs w:val="0"/>
          <w:spacing w:val="-15"/>
          <w:sz w:val="32"/>
          <w:szCs w:val="32"/>
          <w:lang w:val="en-US" w:eastAsia="zh-CN"/>
        </w:rPr>
        <w:t>该项目每年可减少COD排放86.76吨/年，可减少氨氮排放3.46吨/年。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w:t>
      </w:r>
      <w:r>
        <w:rPr>
          <w:rFonts w:hint="eastAsia" w:ascii="仿宋" w:hAnsi="仿宋" w:eastAsia="仿宋" w:cs="仿宋"/>
          <w:b w:val="0"/>
          <w:bCs w:val="0"/>
          <w:spacing w:val="-15"/>
          <w:sz w:val="32"/>
          <w:szCs w:val="32"/>
          <w:lang w:val="en-US" w:eastAsia="zh-CN"/>
        </w:rPr>
        <w:t>为安全，环保，稳定，可靠的处理垃圾渗滤液提供保障。</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项目支出产出情况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870" w:firstLineChars="300"/>
        <w:jc w:val="both"/>
        <w:textAlignment w:val="baseline"/>
        <w:rPr>
          <w:rFonts w:hint="eastAsia" w:eastAsia="仿宋_GB2312"/>
          <w:kern w:val="0"/>
          <w:sz w:val="32"/>
          <w:szCs w:val="32"/>
          <w:lang w:eastAsia="zh-CN"/>
        </w:rPr>
      </w:pPr>
      <w:r>
        <w:rPr>
          <w:rFonts w:hint="eastAsia" w:ascii="仿宋" w:hAnsi="仿宋" w:eastAsia="仿宋" w:cs="仿宋"/>
          <w:b w:val="0"/>
          <w:bCs w:val="0"/>
          <w:spacing w:val="-15"/>
          <w:sz w:val="32"/>
          <w:szCs w:val="32"/>
          <w:lang w:val="en-US" w:eastAsia="zh-CN"/>
        </w:rPr>
        <w:t>该项目每年可减少COD排放86.76吨/年，可减少氨氮排放3.46吨/年。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hint="eastAsia" w:eastAsia="仿宋_GB2312"/>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default"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 xml:space="preserve"> </w:t>
      </w:r>
      <w:r>
        <w:rPr>
          <w:rFonts w:hint="eastAsia" w:ascii="仿宋" w:hAnsi="仿宋" w:eastAsia="仿宋" w:cs="仿宋"/>
          <w:b w:val="0"/>
          <w:bCs w:val="0"/>
          <w:spacing w:val="-15"/>
          <w:sz w:val="32"/>
          <w:szCs w:val="32"/>
          <w:lang w:val="en-US" w:eastAsia="zh-CN"/>
        </w:rPr>
        <w:t>经自评，该项目社会效益较为突出，功能实现情况较好，运行保障效果较好，收益群体满意度较好。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存在的问题主要在于MBR膜系统经过六年的运营，面临设备老化，腐蚀等现象，给后续安全，稳定的运行造成一定的隐患。</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left="278" w:leftChars="0" w:firstLine="562" w:firstLineChars="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bCs/>
          <w:spacing w:val="-15"/>
          <w:sz w:val="31"/>
          <w:szCs w:val="31"/>
        </w:rPr>
      </w:pPr>
      <w:r>
        <w:rPr>
          <w:rFonts w:hint="eastAsia" w:ascii="Arial" w:hAnsi="Arial" w:eastAsia="仿宋_GB2312" w:cs="Arial"/>
          <w:snapToGrid w:val="0"/>
          <w:color w:val="000000"/>
          <w:kern w:val="0"/>
          <w:sz w:val="32"/>
          <w:szCs w:val="32"/>
          <w:lang w:val="en-US" w:eastAsia="zh-CN" w:bidi="ar-SA"/>
        </w:rPr>
        <w:t>通过对此项目的实际运营，在工艺参数设定.生化养护方面积累到了一定的经验。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七、其他需要说明的问题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bCs/>
          <w:spacing w:val="-15"/>
          <w:sz w:val="31"/>
          <w:szCs w:val="31"/>
        </w:rPr>
      </w:pPr>
      <w:r>
        <w:rPr>
          <w:rFonts w:hint="eastAsia" w:ascii="Arial" w:hAnsi="Arial" w:eastAsia="仿宋_GB2312" w:cs="Arial"/>
          <w:snapToGrid w:val="0"/>
          <w:color w:val="000000"/>
          <w:kern w:val="0"/>
          <w:sz w:val="32"/>
          <w:szCs w:val="32"/>
          <w:lang w:val="en-US" w:eastAsia="zh-CN" w:bidi="ar-SA"/>
        </w:rPr>
        <w:t>不足之处在于对人员专业技能的提升，厂区环境卫生的保持方面还有提升的空间。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90" w:line="227" w:lineRule="auto"/>
        <w:ind w:left="3670"/>
        <w:rPr>
          <w:rFonts w:ascii="楷体" w:hAnsi="楷体" w:eastAsia="楷体" w:cs="楷体"/>
          <w:sz w:val="31"/>
          <w:szCs w:val="31"/>
        </w:rPr>
      </w:pPr>
      <w:r>
        <w:rPr>
          <w:rFonts w:ascii="楷体" w:hAnsi="楷体" w:eastAsia="楷体" w:cs="楷体"/>
          <w:spacing w:val="25"/>
          <w:sz w:val="31"/>
          <w:szCs w:val="31"/>
        </w:rPr>
        <w:t>(</w:t>
      </w:r>
      <w:r>
        <w:rPr>
          <w:rFonts w:hint="eastAsia" w:ascii="楷体" w:hAnsi="楷体" w:eastAsia="楷体" w:cs="楷体"/>
          <w:spacing w:val="25"/>
          <w:sz w:val="31"/>
          <w:szCs w:val="31"/>
        </w:rPr>
        <w:t xml:space="preserve"> 浓缩液处理</w:t>
      </w:r>
      <w:r>
        <w:rPr>
          <w:rFonts w:ascii="楷体" w:hAnsi="楷体" w:eastAsia="楷体" w:cs="楷体"/>
          <w:spacing w:val="25"/>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1160" w:firstLineChars="400"/>
        <w:jc w:val="both"/>
        <w:textAlignment w:val="baseline"/>
        <w:rPr>
          <w:rFonts w:hint="eastAsia" w:ascii="仿宋" w:hAnsi="仿宋" w:eastAsia="仿宋" w:cs="仿宋"/>
          <w:b w:val="0"/>
          <w:bCs w:val="0"/>
          <w:kern w:val="0"/>
          <w:sz w:val="32"/>
          <w:szCs w:val="32"/>
          <w:lang w:eastAsia="zh-CN"/>
        </w:rPr>
      </w:pPr>
      <w:r>
        <w:rPr>
          <w:rFonts w:hint="eastAsia" w:ascii="仿宋" w:hAnsi="仿宋" w:eastAsia="仿宋" w:cs="仿宋"/>
          <w:b w:val="0"/>
          <w:bCs w:val="0"/>
          <w:snapToGrid w:val="0"/>
          <w:color w:val="000000"/>
          <w:spacing w:val="-15"/>
          <w:kern w:val="0"/>
          <w:sz w:val="32"/>
          <w:szCs w:val="32"/>
          <w:lang w:val="en-US" w:eastAsia="en-US" w:bidi="ar-SA"/>
        </w:rPr>
        <w:t>垃圾填埋场渗滤液DTRO浓缩液； 处理规模：50吨/天； 处理工艺：“HPRO+MVR+固化+除臭”。</w:t>
      </w:r>
    </w:p>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640" w:firstLineChars="200"/>
        <w:jc w:val="both"/>
        <w:textAlignment w:val="baseline"/>
        <w:rPr>
          <w:rFonts w:hint="eastAsia" w:ascii="仿宋" w:hAnsi="仿宋" w:eastAsia="仿宋" w:cs="仿宋"/>
          <w:kern w:val="0"/>
          <w:sz w:val="32"/>
          <w:szCs w:val="32"/>
          <w:lang w:val="en-US" w:eastAsia="en-US"/>
        </w:rPr>
      </w:pPr>
      <w:r>
        <w:rPr>
          <w:rFonts w:hint="eastAsia" w:ascii="仿宋" w:hAnsi="仿宋" w:eastAsia="仿宋" w:cs="仿宋"/>
          <w:kern w:val="0"/>
          <w:sz w:val="32"/>
          <w:szCs w:val="32"/>
          <w:lang w:val="en-US" w:eastAsia="en-US"/>
        </w:rPr>
        <w:t>该项目资金实行专款专用，资金拨付严格审批程序，使用规范核算结果真实准确。财政2022年预算安排专项资金580万元。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ascii="楷体" w:hAnsi="楷体" w:eastAsia="楷体" w:cs="楷体"/>
          <w:b/>
          <w:bCs/>
          <w:spacing w:val="6"/>
          <w:position w:val="16"/>
          <w:sz w:val="31"/>
          <w:szCs w:val="31"/>
        </w:rPr>
        <w:t>。</w:t>
      </w:r>
      <w:r>
        <w:rPr>
          <w:rFonts w:hint="eastAsia" w:ascii="Arial" w:hAnsi="Arial" w:eastAsia="仿宋_GB2312" w:cs="Arial"/>
          <w:snapToGrid w:val="0"/>
          <w:color w:val="000000"/>
          <w:kern w:val="0"/>
          <w:sz w:val="32"/>
          <w:szCs w:val="32"/>
          <w:lang w:val="en-US" w:eastAsia="zh-CN" w:bidi="ar-SA"/>
        </w:rPr>
        <w:t>主要包括绩效总目标和</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阶段性目标，实现的产出情况和取得的效益情况。</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200" w:leftChars="0" w:firstLine="640" w:firstLineChars="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 xml:space="preserve">1.2 设计进水水质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本项目DTRO浓缩液取样分析，结合我司类似项目经验，本项目设计进水水质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 xml:space="preserve">项目 单位 设计值 CODcr mg/L ≤10000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 xml:space="preserve">总硬度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 xml:space="preserve">（以 CaCO3 计） mg/L ≤2000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 xml:space="preserve">总碱度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 xml:space="preserve">（以 CaCO3 计） mg/L ≤27000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 xml:space="preserve">氨氮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 xml:space="preserve">mg/L ≤3500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 xml:space="preserve">电导率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 xml:space="preserve">μS/cm ≤40000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pH -6-9</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1.3  设计原则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(1) 贯彻执行国家关于环境保护的政策，符合国家有关法规、规范及标准；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(2) 采用的处理工艺先进，有良好的处理效果，确保运行稳定可靠，做到处理 达标、达量；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(3) 处理工艺适于填埋场垃圾渗滤液膜浓水处理；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(4) 工艺先进，自动化程度高，易于日常运行管理与维护并应实现电脑中央监 控；</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(5) 经济合理，在满足处理要求的前提下，节约建设用地、建设投资、运行管 理费用。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根据现有工艺情况，为了解决膜浓缩液回灌造成的不利问题并提高系统的产水率，工艺设计浓缩液处理方式为“HPRO+MVR+尾渣固化”工艺。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此工艺流程为：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(1) 收集池中的膜浓缩液通过提升泵输送至HPRO；</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(2) HPRO的浓缩液再进行MVR蒸发；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(3) 蒸发冷凝水进入RO系统，产水达标后外排；</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(4) 蒸发母液进入尾渣固化系统进行固化，固化尾渣满足安全填埋要求后进行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安全填埋。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为确保工艺的顺利，本方案设备选型按60t/d进行，并确保产水率≥90%。</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3.  核心设备介绍</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3.1 HPRO 浓缩单元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工艺流程描述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1)  酸液投加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DTRO浓缩液碱度、硬度已较高，为使HPRO系统更加稳定运行，还需将废水pH</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值调低。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2)  阻垢剂添加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为防无机盐结垢，在进入HPRO前添加阻垢剂，阻垢剂添加量一根据水中结垢离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子含量，一般为3~5ppm。</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3) HPRO</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HPRO系统1套，设备设置内循环，通过在线泵将膜柱出口一部份浓缩液回流至 在线泵入口以保证膜表面足够的流量和错流流速，避免膜污染。在线泵流出的高压 力及高流量水直接进入膜柱。通过这种合理化串并联合成设计，使膜组件发挥最高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生产效率，可延长膜使用寿命。保证膜组件通量高、截留率稳定、耐污染。</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4)  清水冲洗</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膜组的冲洗在每次系统关闭时进行，在正常开机运行状态下需要停机时，一般 都采取先冲洗后再停机模式。系统故障时自动停机，也执行冲洗程序。冲洗的主要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目的是废水中的污染物在膜片表面沉积。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5) CIP在线清洗</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当膜系统的产水量下降或运行压力上升时，为保持膜片的性能，膜组应该定期 进行CIP化学清洗。清洗剂分酸性清洗剂和碱性清洗剂两种，碱性清洗剂的主要作用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是清除有机物的污染，酸性清洗剂的主要作用是清除无机物污染。</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每套HPRO反渗透设备独立CIP清洗系统。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3.2 MVR 蒸发设备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根据以上分析及我司相关类似工程经验，该物料非常适合采用MVR工艺。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按每天处理25吨浓缩液，设计一台蒸发量为2.5t/h的MVR设备。选用罗茨式压缩</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机，压缩机设计温升20℃ ，进口温度90℃ ，出口温度110℃ ，过流材质选择2205双向 不锈钢。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设备选材：与物料接触材质选用钛材，与水蒸气及蒸馏水接触材质选用316L， 其它材质选用304或PP。</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注：MVR设备的启动需要适量的蒸汽，由于客户现场无蒸汽提供，则需配置一 台蒸汽发生装置，该设备仅在设备启动时开启。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物料经除硬及调酸预处理后进入预热器与蒸馏水换热，然后进入主换热器进行 加热，再进入分离器中汽液分离，分离器中产生的二次蒸汽经过压缩机加压升温后， 进入主换热器对物料进行加热，二次蒸汽冷凝为蒸馏水，经预热器排出至业主方膜 系统，简单处理即可达标，浓缩液则由分离器下端排出。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当后期需要结晶时，蒸发至物料呈浓缩固液混合物后， 由分离器下端排出至反 应釜，进一步蒸发后固液分离，所得固体物打包收集，等候处理，母液则返回系统 继续蒸发，极少量高沸点母液需外排处理。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 xml:space="preserve">3.3 固化技术介绍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 xml:space="preserve">固化技术是指在废物中添加固化剂，使其转变为不可流动固体或形成紧密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 xml:space="preserve">固体的过程。固化的产物是结构完整的整块密实固体，这种固体可以方便的尺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 xml:space="preserve">寸大小进行运输，而无需任何辅助容器。水泥/石灰固化是一种应用比较广泛的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 xml:space="preserve">固化/稳定化方法。固化是在废水中添加固化剂，使其装变为不可流动固体或形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 xml:space="preserve">成紧密固体物的过程。稳定化是将污染物转变为低溶解度、低迁移性及低毒性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 xml:space="preserve">物质的国产。与化学稳定化方法相比，水泥/石灰固化/稳定化方法则在成本上具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 xml:space="preserve">有一定优势。目前，国内的不少危险废物填埋场已经开始水泥/石灰采用固化技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 xml:space="preserve">术来控制焚烧飞灰的重金属污染。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 xml:space="preserve">3.3.1 固化机理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 xml:space="preserve">固化机理简单来说，是利用固化剂和污泥之间一系列的物理、化学及物理 化学反应，使污泥具有一定的强度，主要反应如下：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 xml:space="preserve">（1） 水化反应生成水化硅酸钙（C-S-H）、水化铝酸钙（C-A-H）等水化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 xml:space="preserve">物附着在污泥颗粒表面，将污泥颗粒胶结成一体；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 xml:space="preserve">（2） 离子交换和团粒化作用：水化产物中的 Ca 2+离子，与污泥颗粒表面所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 xml:space="preserve">带的单价阳离子 Na +、K+进行等当量交换，见下式： Ca 2++2Na + K+—污泥→Ca 2+—污泥+2Na ++ K+ 由于钙—污泥具有较薄的水化膜和较低的 Zeta 电位，使污泥颗粒之间的斥 力随之降低，进入范德华引力作用范围内，促使污泥颗粒凝聚，结果是大量的土 粒聚结成较大的土团粒，从而使污泥的强度略有提高，这一过程被称为物理改良。湖南天为环保开发了用于蒸发母液的固化剂材料，目前在项目上运行稳定，可以 节约石灰和水泥用量25%以上。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 xml:space="preserve">固化的特点：能快速控制污染物、处理费用低、工艺过程简单、处理周期短。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 xml:space="preserve">3.3.2 固化方式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textAlignment w:val="baseline"/>
        <w:outlineLvl w:val="0"/>
        <w:rPr>
          <w:rFonts w:ascii="黑体" w:hAnsi="黑体" w:eastAsia="黑体" w:cs="黑体"/>
          <w:b/>
          <w:bCs/>
          <w:spacing w:val="-15"/>
          <w:sz w:val="31"/>
          <w:szCs w:val="31"/>
        </w:rPr>
      </w:pPr>
      <w:r>
        <w:rPr>
          <w:rFonts w:hint="eastAsia" w:ascii="仿宋" w:hAnsi="仿宋" w:eastAsia="仿宋" w:cs="仿宋"/>
          <w:b w:val="0"/>
          <w:bCs w:val="0"/>
          <w:spacing w:val="-15"/>
          <w:sz w:val="32"/>
          <w:szCs w:val="32"/>
        </w:rPr>
        <w:t>目前，国内的不少危险废物填埋场已经开始水泥/石灰采用固化技 术来控制焚烧飞灰的重金属污染。固化的特点：能快速控制污染物、处理费用低、工艺过程简单、处理周期短。</w:t>
      </w:r>
      <w:r>
        <w:rPr>
          <w:rFonts w:hint="eastAsia" w:ascii="黑体" w:hAnsi="黑体" w:eastAsia="黑体" w:cs="黑体"/>
          <w:b/>
          <w:bCs/>
          <w:spacing w:val="-15"/>
          <w:sz w:val="31"/>
          <w:szCs w:val="31"/>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960" w:firstLineChars="300"/>
        <w:jc w:val="both"/>
        <w:textAlignment w:val="baseline"/>
        <w:rPr>
          <w:rFonts w:hint="eastAsia" w:eastAsia="仿宋_GB2312"/>
          <w:kern w:val="0"/>
          <w:sz w:val="32"/>
          <w:szCs w:val="32"/>
          <w:lang w:eastAsia="zh-CN"/>
        </w:rPr>
      </w:pPr>
      <w:r>
        <w:rPr>
          <w:rFonts w:hint="eastAsia" w:eastAsia="仿宋_GB2312"/>
          <w:kern w:val="0"/>
          <w:sz w:val="32"/>
          <w:szCs w:val="32"/>
          <w:lang w:eastAsia="zh-CN"/>
        </w:rPr>
        <w:t>资金实行专款专用，资金拨付严格审批程序，使用规范核算结果真实准确。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870" w:firstLineChars="30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按每天处理25吨浓缩液，设计一台蒸发量为2.5t/h的MVR设备。选用罗茨式压缩机，压缩机设计温升20℃ ，进口温度90℃ ，出口温度110℃ ，过流材质选择2205双向 不锈钢。</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项目支出产出情况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采用的处理工艺先进，有良好的处理效果，确保运行稳定可靠，做到处理 达标、达量；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320" w:firstLineChars="1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960" w:firstLineChars="300"/>
        <w:jc w:val="both"/>
        <w:textAlignment w:val="baseline"/>
        <w:rPr>
          <w:rFonts w:hint="eastAsia" w:eastAsia="仿宋_GB2312"/>
          <w:kern w:val="0"/>
          <w:sz w:val="32"/>
          <w:szCs w:val="32"/>
          <w:lang w:eastAsia="zh-CN"/>
        </w:rPr>
      </w:pPr>
      <w:r>
        <w:rPr>
          <w:rFonts w:hint="eastAsia" w:eastAsia="仿宋_GB2312"/>
          <w:kern w:val="0"/>
          <w:sz w:val="32"/>
          <w:szCs w:val="32"/>
          <w:lang w:eastAsia="zh-CN"/>
        </w:rPr>
        <w:t>经济合理，在满足处理要求的前提下，节约建设用地、建设投资、运行管 理费用。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可原位：强力搅拌头、压力输料罐车一体化设备，将固化剂直接输送到地下 喷射口，运用搅拌头螺旋搅拌过程中形成的负压空间，同时高压驱动将固化剂 剂均匀喷入浓水中。通过电脑控制固化剂剂输入速度、掺入量，使其按照预定 的比例与浓水进行高效的混合。 </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异位：浓水与固化剂分别存放于料仓，通过电脑控制浓水及固化剂掺入 量，浓水与固化剂在搅拌机中高速搅拌并混合均匀。</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六、</w:t>
      </w:r>
      <w:r>
        <w:rPr>
          <w:rFonts w:ascii="黑体" w:hAnsi="黑体" w:eastAsia="黑体" w:cs="黑体"/>
          <w:b/>
          <w:bCs/>
          <w:spacing w:val="-15"/>
          <w:sz w:val="31"/>
          <w:szCs w:val="31"/>
        </w:rPr>
        <w:t>有关建议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580" w:firstLineChars="20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贯彻执行国家关于环境保护的政策，符合国家有关法规、规范及标准</w:t>
      </w:r>
      <w:r>
        <w:rPr>
          <w:rFonts w:hint="eastAsia" w:ascii="仿宋" w:hAnsi="仿宋" w:eastAsia="仿宋" w:cs="仿宋"/>
          <w:b w:val="0"/>
          <w:bCs w:val="0"/>
          <w:spacing w:val="-15"/>
          <w:sz w:val="32"/>
          <w:szCs w:val="32"/>
          <w:lang w:eastAsia="zh-CN"/>
        </w:rPr>
        <w:t>，</w:t>
      </w:r>
      <w:r>
        <w:rPr>
          <w:rFonts w:hint="eastAsia" w:ascii="仿宋" w:hAnsi="仿宋" w:eastAsia="仿宋" w:cs="仿宋"/>
          <w:b w:val="0"/>
          <w:bCs w:val="0"/>
          <w:spacing w:val="-15"/>
          <w:sz w:val="32"/>
          <w:szCs w:val="32"/>
        </w:rPr>
        <w:t>根据以上分析及我司相关类似工程经验，该物料非常适合采用MVR工艺。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textAlignment w:val="baseline"/>
        <w:outlineLvl w:val="0"/>
        <w:rPr>
          <w:rFonts w:hint="eastAsia" w:ascii="仿宋" w:hAnsi="仿宋" w:eastAsia="仿宋" w:cs="仿宋"/>
          <w:b w:val="0"/>
          <w:bCs w:val="0"/>
          <w:spacing w:val="-15"/>
          <w:sz w:val="32"/>
          <w:szCs w:val="32"/>
          <w:lang w:eastAsia="zh-CN"/>
        </w:rPr>
      </w:pPr>
      <w:r>
        <w:rPr>
          <w:rFonts w:hint="eastAsia" w:ascii="仿宋" w:hAnsi="仿宋" w:eastAsia="仿宋" w:cs="仿宋"/>
          <w:b w:val="0"/>
          <w:bCs w:val="0"/>
          <w:spacing w:val="-15"/>
          <w:sz w:val="32"/>
          <w:szCs w:val="32"/>
          <w:lang w:eastAsia="zh-CN"/>
        </w:rPr>
        <w:t xml:space="preserve">目前，国内的不少危险废物填埋场已经开始水泥/石灰采用固化技 术来控制焚烧飞灰的重金属污染。固化的特点：能快速控制污染物、处理费用低、工艺过程简单、处理周期短。 </w:t>
      </w:r>
    </w:p>
    <w:p>
      <w:pPr>
        <w:spacing w:before="137" w:line="221" w:lineRule="auto"/>
        <w:ind w:left="2336"/>
        <w:rPr>
          <w:rFonts w:ascii="黑体" w:hAnsi="黑体" w:eastAsia="黑体" w:cs="黑体"/>
          <w:b/>
          <w:bCs/>
          <w:spacing w:val="6"/>
          <w:sz w:val="42"/>
          <w:szCs w:val="42"/>
        </w:rPr>
      </w:pPr>
    </w:p>
    <w:p>
      <w:pPr>
        <w:spacing w:before="137" w:line="221" w:lineRule="auto"/>
        <w:ind w:left="2336"/>
        <w:rPr>
          <w:rFonts w:ascii="黑体" w:hAnsi="黑体" w:eastAsia="黑体" w:cs="黑体"/>
          <w:b/>
          <w:bCs/>
          <w:spacing w:val="6"/>
          <w:sz w:val="42"/>
          <w:szCs w:val="42"/>
        </w:r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90" w:line="227" w:lineRule="auto"/>
        <w:ind w:left="3670"/>
        <w:rPr>
          <w:rFonts w:ascii="楷体" w:hAnsi="楷体" w:eastAsia="楷体" w:cs="楷体"/>
          <w:sz w:val="31"/>
          <w:szCs w:val="31"/>
        </w:rPr>
      </w:pPr>
      <w:r>
        <w:rPr>
          <w:rFonts w:ascii="楷体" w:hAnsi="楷体" w:eastAsia="楷体" w:cs="楷体"/>
          <w:spacing w:val="25"/>
          <w:sz w:val="31"/>
          <w:szCs w:val="31"/>
        </w:rPr>
        <w:t>(</w:t>
      </w:r>
      <w:r>
        <w:rPr>
          <w:rFonts w:hint="eastAsia" w:ascii="楷体" w:hAnsi="楷体" w:eastAsia="楷体" w:cs="楷体"/>
          <w:spacing w:val="25"/>
          <w:sz w:val="31"/>
          <w:szCs w:val="31"/>
        </w:rPr>
        <w:t xml:space="preserve"> 临聘人员工资</w:t>
      </w:r>
      <w:r>
        <w:rPr>
          <w:rFonts w:ascii="楷体" w:hAnsi="楷体" w:eastAsia="楷体" w:cs="楷体"/>
          <w:spacing w:val="25"/>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960" w:firstLineChars="300"/>
        <w:jc w:val="both"/>
        <w:textAlignment w:val="baseline"/>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环卫中心共有临聘人员338人，负责城区300多万平米街道、8条主干道、26条次干道、30余条背街小巷及33座公厕的清扫保洁工作,负责21座压缩式垃圾站的管理及维护维修等工作。日清运垃圾236T， 垃圾清运率为100%，垃圾处理率为100%，粪便处理率为100%。</w:t>
      </w:r>
    </w:p>
    <w:p>
      <w:pPr>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坚持财经制度，经费开支坚持做到专款专用；加强财务管理，严格财经纪律，压缩非生产性开支。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ascii="楷体" w:hAnsi="楷体" w:eastAsia="楷体" w:cs="楷体"/>
          <w:b/>
          <w:bCs/>
          <w:spacing w:val="6"/>
          <w:position w:val="16"/>
          <w:sz w:val="31"/>
          <w:szCs w:val="31"/>
        </w:rPr>
      </w:pPr>
      <w:r>
        <w:rPr>
          <w:rFonts w:hint="eastAsia" w:ascii="黑体" w:hAnsi="黑体" w:eastAsia="黑体" w:cs="黑体"/>
          <w:b/>
          <w:bCs/>
          <w:snapToGrid w:val="0"/>
          <w:color w:val="000000"/>
          <w:spacing w:val="-15"/>
          <w:kern w:val="0"/>
          <w:sz w:val="31"/>
          <w:szCs w:val="31"/>
          <w:lang w:val="en-US" w:eastAsia="zh-CN" w:bidi="ar-SA"/>
        </w:rPr>
        <w:t xml:space="preserve">（三） </w:t>
      </w:r>
      <w:r>
        <w:rPr>
          <w:rFonts w:ascii="黑体" w:hAnsi="黑体" w:eastAsia="黑体" w:cs="黑体"/>
          <w:b/>
          <w:bCs/>
          <w:snapToGrid w:val="0"/>
          <w:color w:val="000000"/>
          <w:spacing w:val="-15"/>
          <w:kern w:val="0"/>
          <w:sz w:val="31"/>
          <w:szCs w:val="31"/>
          <w:lang w:val="en-US" w:eastAsia="en-US" w:bidi="ar-SA"/>
        </w:rPr>
        <w:t>项目支出绩效目标完成程度</w:t>
      </w:r>
      <w:r>
        <w:rPr>
          <w:rFonts w:ascii="楷体" w:hAnsi="楷体" w:eastAsia="楷体" w:cs="楷体"/>
          <w:b/>
          <w:bCs/>
          <w:spacing w:val="6"/>
          <w:position w:val="16"/>
          <w:sz w:val="31"/>
          <w:szCs w:val="31"/>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580" w:firstLineChars="200"/>
        <w:textAlignment w:val="baseline"/>
        <w:outlineLvl w:val="0"/>
        <w:rPr>
          <w:rFonts w:hint="eastAsia" w:ascii="仿宋" w:hAnsi="仿宋" w:eastAsia="仿宋" w:cs="仿宋"/>
          <w:b w:val="0"/>
          <w:bCs w:val="0"/>
          <w:spacing w:val="-15"/>
          <w:sz w:val="32"/>
          <w:szCs w:val="32"/>
          <w:lang w:val="en-US" w:eastAsia="zh-CN"/>
        </w:rPr>
      </w:pPr>
      <w:r>
        <w:rPr>
          <w:rFonts w:hint="eastAsia" w:ascii="仿宋" w:hAnsi="仿宋" w:eastAsia="仿宋" w:cs="仿宋"/>
          <w:b w:val="0"/>
          <w:bCs w:val="0"/>
          <w:spacing w:val="-15"/>
          <w:sz w:val="32"/>
          <w:szCs w:val="32"/>
          <w:lang w:val="en-US" w:eastAsia="zh-CN"/>
        </w:rPr>
        <w:t xml:space="preserve"> 1、做好城区日常清扫工作，继续完善城区小范围承包程序。优化承包方案，科学划分清扫人员的作业区域，提高工作效率，确保清扫成效。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580" w:firstLineChars="200"/>
        <w:textAlignment w:val="baseline"/>
        <w:outlineLvl w:val="0"/>
        <w:rPr>
          <w:rFonts w:hint="eastAsia" w:ascii="仿宋" w:hAnsi="仿宋" w:eastAsia="仿宋" w:cs="仿宋"/>
          <w:b w:val="0"/>
          <w:bCs w:val="0"/>
          <w:spacing w:val="-15"/>
          <w:sz w:val="32"/>
          <w:szCs w:val="32"/>
          <w:lang w:val="en-US" w:eastAsia="zh-CN"/>
        </w:rPr>
      </w:pPr>
      <w:r>
        <w:rPr>
          <w:rFonts w:hint="eastAsia" w:ascii="仿宋" w:hAnsi="仿宋" w:eastAsia="仿宋" w:cs="仿宋"/>
          <w:b w:val="0"/>
          <w:bCs w:val="0"/>
          <w:spacing w:val="-15"/>
          <w:sz w:val="32"/>
          <w:szCs w:val="32"/>
          <w:lang w:val="en-US" w:eastAsia="zh-CN"/>
        </w:rPr>
        <w:t>2、居民区服务提质，合理配备环卫基础设施和保洁人员，加大“洗、洒、扫”力度，将以前单纯的垃圾收集改为“一扫两保”和“两普扫”的管理模式，并严加考核，使居民区卫生面貌达到城区主、次干道工作标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580" w:firstLineChars="200"/>
        <w:textAlignment w:val="baseline"/>
        <w:outlineLvl w:val="0"/>
        <w:rPr>
          <w:rFonts w:hint="eastAsia" w:ascii="仿宋" w:hAnsi="仿宋" w:eastAsia="仿宋" w:cs="仿宋"/>
          <w:b w:val="0"/>
          <w:bCs w:val="0"/>
          <w:spacing w:val="-15"/>
          <w:sz w:val="32"/>
          <w:szCs w:val="32"/>
          <w:lang w:val="en-US" w:eastAsia="zh-CN"/>
        </w:rPr>
      </w:pPr>
      <w:r>
        <w:rPr>
          <w:rFonts w:hint="eastAsia" w:ascii="仿宋" w:hAnsi="仿宋" w:eastAsia="仿宋" w:cs="仿宋"/>
          <w:b w:val="0"/>
          <w:bCs w:val="0"/>
          <w:spacing w:val="-15"/>
          <w:sz w:val="32"/>
          <w:szCs w:val="32"/>
          <w:lang w:val="en-US" w:eastAsia="zh-CN"/>
        </w:rPr>
        <w:t>3、加强公厕及垃圾站管理，确保公厕、垃圾站卫生洁净、设施正常，全天24小时开放。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580" w:firstLineChars="200"/>
        <w:textAlignment w:val="baseline"/>
        <w:outlineLvl w:val="0"/>
        <w:rPr>
          <w:rFonts w:hint="eastAsia" w:ascii="仿宋" w:hAnsi="仿宋" w:eastAsia="仿宋" w:cs="仿宋"/>
          <w:b w:val="0"/>
          <w:bCs w:val="0"/>
          <w:spacing w:val="-15"/>
          <w:sz w:val="32"/>
          <w:szCs w:val="32"/>
          <w:lang w:val="en-US" w:eastAsia="zh-CN"/>
        </w:rPr>
      </w:pPr>
      <w:r>
        <w:rPr>
          <w:rFonts w:hint="eastAsia" w:ascii="仿宋" w:hAnsi="仿宋" w:eastAsia="仿宋" w:cs="仿宋"/>
          <w:b w:val="0"/>
          <w:bCs w:val="0"/>
          <w:spacing w:val="-15"/>
          <w:sz w:val="32"/>
          <w:szCs w:val="32"/>
          <w:lang w:val="en-US" w:eastAsia="zh-CN"/>
        </w:rPr>
        <w:t>4、科学安排洒水作业，探索晚间作业模式，全面确保降尘保湿效果。作业时间尽量避开车辆高峰期，不造成交通拥堵。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870" w:firstLineChars="30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 xml:space="preserve"> 1．负责本城市市容环境卫生管理和服务。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160" w:firstLineChars="40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2．负责全市主次街道、城乡结合部的清扫、垃圾清运、垃圾粪便无害化处理和垃圾容器的清洗工作。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160" w:firstLineChars="40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3．负责建成区垃圾(围)、公厕的清扫保洁和监督管理。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160" w:firstLineChars="40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4．负责推行和落实临街单位市容环卫管理责任制。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160" w:firstLineChars="40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5．负责管理、报批与组织收取环卫有偿服务费、城市生活垃圾处理等有关规费。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960" w:firstLineChars="300"/>
        <w:jc w:val="both"/>
        <w:textAlignment w:val="baseline"/>
        <w:rPr>
          <w:rFonts w:hint="eastAsia" w:eastAsia="仿宋_GB2312"/>
          <w:kern w:val="0"/>
          <w:sz w:val="32"/>
          <w:szCs w:val="32"/>
          <w:lang w:eastAsia="zh-CN"/>
        </w:rPr>
      </w:pPr>
      <w:r>
        <w:rPr>
          <w:rFonts w:hint="eastAsia" w:eastAsia="仿宋_GB2312"/>
          <w:kern w:val="0"/>
          <w:sz w:val="32"/>
          <w:szCs w:val="32"/>
          <w:lang w:eastAsia="zh-CN"/>
        </w:rPr>
        <w:t>该项目根据汨罗市市财财政编制预算，主要是环卫保洁聘用人员工资费用,于每月支付。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该项目主要为环卫保洁聘用人员（450人）的工资。</w:t>
      </w:r>
    </w:p>
    <w:p>
      <w:pPr>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项目支出产出情况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eastAsia="zh-CN"/>
        </w:rPr>
        <w:t>根据每月实际需求申报计划并及时到位。该项目主要用于环卫保洁聘用人员的工资费用</w:t>
      </w:r>
      <w:r>
        <w:rPr>
          <w:rFonts w:hint="eastAsia" w:eastAsia="仿宋_GB2312"/>
          <w:kern w:val="0"/>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该项目资金为财政资金，该项目严格按照相关财务制度执行。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合理配备人员，制定保洁人员考核制度，加强管理，严格督查，确保城区干净整洁，给市民带来了良好的居住环境，近年来环境卫生一直得到领导和市民的一致好评。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主要问题。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六、</w:t>
      </w:r>
      <w:r>
        <w:rPr>
          <w:rFonts w:ascii="黑体" w:hAnsi="黑体" w:eastAsia="黑体" w:cs="黑体"/>
          <w:b/>
          <w:bCs/>
          <w:spacing w:val="-15"/>
          <w:sz w:val="31"/>
          <w:szCs w:val="31"/>
        </w:rPr>
        <w:t>有关建议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870" w:firstLineChars="300"/>
        <w:textAlignment w:val="baseline"/>
        <w:outlineLvl w:val="0"/>
        <w:rPr>
          <w:rFonts w:hint="eastAsia" w:ascii="仿宋" w:hAnsi="仿宋" w:eastAsia="仿宋" w:cs="仿宋"/>
          <w:b w:val="0"/>
          <w:bCs w:val="0"/>
          <w:spacing w:val="-15"/>
          <w:sz w:val="32"/>
          <w:szCs w:val="32"/>
          <w:lang w:eastAsia="zh-CN"/>
        </w:rPr>
      </w:pPr>
      <w:r>
        <w:rPr>
          <w:rFonts w:hint="eastAsia" w:ascii="仿宋" w:hAnsi="仿宋" w:eastAsia="仿宋" w:cs="仿宋"/>
          <w:b w:val="0"/>
          <w:bCs w:val="0"/>
          <w:spacing w:val="-15"/>
          <w:sz w:val="32"/>
          <w:szCs w:val="32"/>
        </w:rPr>
        <w:t>因环卫人员较多，年龄偏大，财政预算较少，导致环卫中心经费紧张</w:t>
      </w:r>
      <w:r>
        <w:rPr>
          <w:rFonts w:hint="eastAsia" w:ascii="仿宋" w:hAnsi="仿宋" w:eastAsia="仿宋" w:cs="仿宋"/>
          <w:b w:val="0"/>
          <w:bCs w:val="0"/>
          <w:spacing w:val="-15"/>
          <w:sz w:val="32"/>
          <w:szCs w:val="32"/>
          <w:lang w:val="en-US" w:eastAsia="zh-CN"/>
        </w:rPr>
        <w:t>.</w:t>
      </w:r>
      <w:r>
        <w:rPr>
          <w:rFonts w:hint="eastAsia" w:ascii="仿宋" w:hAnsi="仿宋" w:eastAsia="仿宋" w:cs="仿宋"/>
          <w:b w:val="0"/>
          <w:bCs w:val="0"/>
          <w:spacing w:val="-15"/>
          <w:sz w:val="32"/>
          <w:szCs w:val="32"/>
        </w:rPr>
        <w:t>希望今后加大财政预算力度，为一线环卫工人提供切实保障</w:t>
      </w:r>
      <w:r>
        <w:rPr>
          <w:rFonts w:hint="eastAsia" w:ascii="仿宋" w:hAnsi="仿宋" w:eastAsia="仿宋" w:cs="仿宋"/>
          <w:b w:val="0"/>
          <w:bCs w:val="0"/>
          <w:spacing w:val="-15"/>
          <w:sz w:val="32"/>
          <w:szCs w:val="32"/>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firstLine="580" w:firstLineChars="20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希望今后加大财政预算力度，为一线环卫工人提供切实保障。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default"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spacing w:before="137" w:line="221" w:lineRule="auto"/>
        <w:ind w:left="2336"/>
        <w:rPr>
          <w:rFonts w:ascii="黑体" w:hAnsi="黑体" w:eastAsia="黑体" w:cs="黑体"/>
          <w:b/>
          <w:bCs/>
          <w:spacing w:val="6"/>
          <w:sz w:val="42"/>
          <w:szCs w:val="42"/>
        </w:rPr>
      </w:pPr>
    </w:p>
    <w:p>
      <w:pPr>
        <w:spacing w:before="137" w:line="221" w:lineRule="auto"/>
        <w:ind w:left="2336"/>
        <w:rPr>
          <w:rFonts w:ascii="黑体" w:hAnsi="黑体" w:eastAsia="黑体" w:cs="黑体"/>
          <w:b/>
          <w:bCs/>
          <w:spacing w:val="6"/>
          <w:sz w:val="42"/>
          <w:szCs w:val="42"/>
        </w:rPr>
      </w:pPr>
    </w:p>
    <w:p>
      <w:pPr>
        <w:spacing w:before="137" w:line="221" w:lineRule="auto"/>
        <w:ind w:left="2336"/>
        <w:rPr>
          <w:rFonts w:ascii="黑体" w:hAnsi="黑体" w:eastAsia="黑体" w:cs="黑体"/>
          <w:b/>
          <w:bCs/>
          <w:spacing w:val="6"/>
          <w:sz w:val="42"/>
          <w:szCs w:val="42"/>
        </w:rPr>
      </w:pPr>
    </w:p>
    <w:p>
      <w:pPr>
        <w:spacing w:before="137" w:line="221" w:lineRule="auto"/>
        <w:ind w:left="2336"/>
        <w:rPr>
          <w:rFonts w:ascii="黑体" w:hAnsi="黑体" w:eastAsia="黑体" w:cs="黑体"/>
          <w:b/>
          <w:bCs/>
          <w:spacing w:val="6"/>
          <w:sz w:val="42"/>
          <w:szCs w:val="42"/>
        </w:rPr>
      </w:pPr>
    </w:p>
    <w:p>
      <w:pPr>
        <w:spacing w:before="137" w:line="221" w:lineRule="auto"/>
        <w:ind w:left="2336"/>
        <w:rPr>
          <w:rFonts w:ascii="黑体" w:hAnsi="黑体" w:eastAsia="黑体" w:cs="黑体"/>
          <w:b/>
          <w:bCs/>
          <w:spacing w:val="6"/>
          <w:sz w:val="42"/>
          <w:szCs w:val="42"/>
        </w:rPr>
      </w:pPr>
    </w:p>
    <w:p>
      <w:pPr>
        <w:spacing w:before="137" w:line="221" w:lineRule="auto"/>
        <w:ind w:left="2336"/>
        <w:rPr>
          <w:rFonts w:ascii="黑体" w:hAnsi="黑体" w:eastAsia="黑体" w:cs="黑体"/>
          <w:b/>
          <w:bCs/>
          <w:spacing w:val="6"/>
          <w:sz w:val="42"/>
          <w:szCs w:val="42"/>
        </w:rPr>
      </w:pPr>
    </w:p>
    <w:p>
      <w:pPr>
        <w:spacing w:before="137" w:line="221" w:lineRule="auto"/>
        <w:ind w:left="2336"/>
        <w:rPr>
          <w:rFonts w:ascii="黑体" w:hAnsi="黑体" w:eastAsia="黑体" w:cs="黑体"/>
          <w:b/>
          <w:bCs/>
          <w:spacing w:val="6"/>
          <w:sz w:val="42"/>
          <w:szCs w:val="42"/>
        </w:rPr>
      </w:pPr>
    </w:p>
    <w:p>
      <w:pPr>
        <w:spacing w:before="137" w:line="221" w:lineRule="auto"/>
        <w:ind w:left="2336"/>
        <w:rPr>
          <w:rFonts w:ascii="黑体" w:hAnsi="黑体" w:eastAsia="黑体" w:cs="黑体"/>
          <w:b/>
          <w:bCs/>
          <w:spacing w:val="6"/>
          <w:sz w:val="42"/>
          <w:szCs w:val="42"/>
        </w:rPr>
      </w:pPr>
    </w:p>
    <w:p>
      <w:pPr>
        <w:spacing w:before="137" w:line="221" w:lineRule="auto"/>
        <w:ind w:left="2336"/>
        <w:rPr>
          <w:rFonts w:ascii="黑体" w:hAnsi="黑体" w:eastAsia="黑体" w:cs="黑体"/>
          <w:b/>
          <w:bCs/>
          <w:spacing w:val="6"/>
          <w:sz w:val="42"/>
          <w:szCs w:val="42"/>
        </w:rPr>
      </w:pPr>
    </w:p>
    <w:p>
      <w:pPr>
        <w:spacing w:before="137" w:line="221" w:lineRule="auto"/>
        <w:ind w:left="2336"/>
        <w:rPr>
          <w:rFonts w:ascii="黑体" w:hAnsi="黑体" w:eastAsia="黑体" w:cs="黑体"/>
          <w:b/>
          <w:bCs/>
          <w:spacing w:val="6"/>
          <w:sz w:val="42"/>
          <w:szCs w:val="42"/>
        </w:rPr>
      </w:pPr>
    </w:p>
    <w:p>
      <w:pPr>
        <w:spacing w:before="137" w:line="221" w:lineRule="auto"/>
        <w:ind w:left="2336"/>
        <w:rPr>
          <w:rFonts w:ascii="黑体" w:hAnsi="黑体" w:eastAsia="黑体" w:cs="黑体"/>
          <w:b/>
          <w:bCs/>
          <w:spacing w:val="6"/>
          <w:sz w:val="42"/>
          <w:szCs w:val="42"/>
        </w:rPr>
      </w:pPr>
    </w:p>
    <w:p>
      <w:pPr>
        <w:spacing w:before="137" w:line="221" w:lineRule="auto"/>
        <w:ind w:left="2336"/>
        <w:rPr>
          <w:rFonts w:ascii="黑体" w:hAnsi="黑体" w:eastAsia="黑体" w:cs="黑体"/>
          <w:b/>
          <w:bCs/>
          <w:spacing w:val="6"/>
          <w:sz w:val="42"/>
          <w:szCs w:val="42"/>
        </w:rPr>
      </w:pPr>
    </w:p>
    <w:p>
      <w:pPr>
        <w:spacing w:before="137" w:line="221" w:lineRule="auto"/>
        <w:ind w:left="2336"/>
        <w:rPr>
          <w:rFonts w:ascii="黑体" w:hAnsi="黑体" w:eastAsia="黑体" w:cs="黑体"/>
          <w:b/>
          <w:bCs/>
          <w:spacing w:val="6"/>
          <w:sz w:val="42"/>
          <w:szCs w:val="42"/>
        </w:rPr>
      </w:pPr>
    </w:p>
    <w:p>
      <w:pPr>
        <w:spacing w:before="137" w:line="221" w:lineRule="auto"/>
        <w:ind w:left="2336"/>
        <w:rPr>
          <w:rFonts w:ascii="黑体" w:hAnsi="黑体" w:eastAsia="黑体" w:cs="黑体"/>
          <w:b/>
          <w:bCs/>
          <w:spacing w:val="6"/>
          <w:sz w:val="42"/>
          <w:szCs w:val="42"/>
        </w:rPr>
      </w:pPr>
    </w:p>
    <w:p>
      <w:pPr>
        <w:spacing w:before="137" w:line="221" w:lineRule="auto"/>
        <w:ind w:left="2336"/>
        <w:rPr>
          <w:rFonts w:ascii="黑体" w:hAnsi="黑体" w:eastAsia="黑体" w:cs="黑体"/>
          <w:b/>
          <w:bCs/>
          <w:spacing w:val="6"/>
          <w:sz w:val="42"/>
          <w:szCs w:val="42"/>
        </w:rPr>
      </w:pPr>
    </w:p>
    <w:p>
      <w:pPr>
        <w:spacing w:before="137" w:line="221" w:lineRule="auto"/>
        <w:ind w:left="2336"/>
        <w:rPr>
          <w:rFonts w:ascii="黑体" w:hAnsi="黑体" w:eastAsia="黑体" w:cs="黑体"/>
          <w:b/>
          <w:bCs/>
          <w:spacing w:val="6"/>
          <w:sz w:val="42"/>
          <w:szCs w:val="42"/>
        </w:rPr>
      </w:pPr>
    </w:p>
    <w:p>
      <w:pPr>
        <w:spacing w:before="137" w:line="221" w:lineRule="auto"/>
        <w:ind w:firstLine="2602" w:firstLineChars="600"/>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90" w:line="227" w:lineRule="auto"/>
        <w:ind w:firstLine="2880" w:firstLineChars="800"/>
        <w:rPr>
          <w:rFonts w:ascii="楷体" w:hAnsi="楷体" w:eastAsia="楷体" w:cs="楷体"/>
          <w:sz w:val="31"/>
          <w:szCs w:val="31"/>
        </w:rPr>
      </w:pPr>
      <w:r>
        <w:rPr>
          <w:rFonts w:ascii="楷体" w:hAnsi="楷体" w:eastAsia="楷体" w:cs="楷体"/>
          <w:spacing w:val="25"/>
          <w:sz w:val="31"/>
          <w:szCs w:val="31"/>
        </w:rPr>
        <w:t>(</w:t>
      </w:r>
      <w:r>
        <w:rPr>
          <w:rFonts w:hint="eastAsia" w:ascii="楷体" w:hAnsi="楷体" w:eastAsia="楷体" w:cs="楷体"/>
          <w:spacing w:val="25"/>
          <w:sz w:val="31"/>
          <w:szCs w:val="31"/>
        </w:rPr>
        <w:t>设备设施维修及运营经费</w:t>
      </w:r>
      <w:r>
        <w:rPr>
          <w:rFonts w:ascii="楷体" w:hAnsi="楷体" w:eastAsia="楷体" w:cs="楷体"/>
          <w:spacing w:val="25"/>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numPr>
          <w:ilvl w:val="0"/>
          <w:numId w:val="9"/>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870" w:firstLineChars="300"/>
        <w:jc w:val="both"/>
        <w:textAlignment w:val="baseline"/>
        <w:rPr>
          <w:rFonts w:hint="eastAsia" w:ascii="仿宋" w:hAnsi="仿宋" w:eastAsia="仿宋" w:cs="仿宋"/>
          <w:b w:val="0"/>
          <w:bCs w:val="0"/>
          <w:snapToGrid w:val="0"/>
          <w:color w:val="000000"/>
          <w:spacing w:val="-15"/>
          <w:kern w:val="0"/>
          <w:sz w:val="32"/>
          <w:szCs w:val="32"/>
          <w:lang w:val="en-US" w:eastAsia="en-US" w:bidi="ar-SA"/>
        </w:rPr>
      </w:pPr>
      <w:r>
        <w:rPr>
          <w:rFonts w:hint="eastAsia" w:ascii="仿宋" w:hAnsi="仿宋" w:eastAsia="仿宋" w:cs="仿宋"/>
          <w:b w:val="0"/>
          <w:bCs w:val="0"/>
          <w:snapToGrid w:val="0"/>
          <w:color w:val="000000"/>
          <w:spacing w:val="-15"/>
          <w:kern w:val="0"/>
          <w:sz w:val="32"/>
          <w:szCs w:val="32"/>
          <w:lang w:val="en-US" w:eastAsia="en-US" w:bidi="ar-SA"/>
        </w:rPr>
        <w:t>环卫中心共有各种专用机械车辆82台。负责城区281.1万㎡街道、8条主干道、26条次干道、14条背街小巷及33座公厕的清扫保洁工作,机械清扫面积为135万㎡，机械化清扫率为48%，日洒水4-6次；日清运垃圾236T， 垃圾清运率为100%，垃圾处理率为100%，粪便处理率为100%。负责城区21座垃圾中转站维护管理及新桥生活垃圾处理场、渣土场及焚烧发电厂运行管理工作。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jc w:val="both"/>
        <w:textAlignment w:val="baseline"/>
        <w:rPr>
          <w:rFonts w:hint="eastAsia" w:eastAsia="仿宋_GB2312"/>
          <w:kern w:val="0"/>
          <w:sz w:val="32"/>
          <w:szCs w:val="32"/>
          <w:lang w:eastAsia="zh-CN"/>
        </w:rPr>
      </w:pPr>
      <w:r>
        <w:rPr>
          <w:rFonts w:hint="eastAsia" w:ascii="仿宋" w:hAnsi="仿宋" w:eastAsia="仿宋" w:cs="仿宋"/>
          <w:b w:val="0"/>
          <w:bCs w:val="0"/>
          <w:snapToGrid w:val="0"/>
          <w:color w:val="000000"/>
          <w:spacing w:val="-15"/>
          <w:kern w:val="0"/>
          <w:sz w:val="32"/>
          <w:szCs w:val="32"/>
          <w:lang w:val="en-US" w:eastAsia="en-US" w:bidi="ar-SA"/>
        </w:rPr>
        <w:t>基础设施：城区街道设有分类果皮筒418个、塑料垃圾桶1000个，公厕33座，其中二类公厕22座，三类公厕11座，共计蹲位353个；城区垃圾站布置合理，共有垃圾中转站25座（在建4座），其中地埋式垃圾站7座，压缩式垃圾站18座，铁皮垃圾箱107个（包括机关院内），236个白色垃圾箱。</w:t>
      </w:r>
      <w:r>
        <w:rPr>
          <w:rFonts w:hint="eastAsia" w:eastAsia="仿宋_GB2312"/>
          <w:kern w:val="0"/>
          <w:sz w:val="32"/>
          <w:szCs w:val="32"/>
          <w:lang w:eastAsia="zh-CN"/>
        </w:rPr>
        <w:t>主要包括项目支出决策背景及其主要内容。</w:t>
      </w:r>
    </w:p>
    <w:p>
      <w:pPr>
        <w:keepNext w:val="0"/>
        <w:keepLines w:val="0"/>
        <w:pageBreakBefore w:val="0"/>
        <w:widowControl/>
        <w:numPr>
          <w:ilvl w:val="0"/>
          <w:numId w:val="9"/>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hint="eastAsia" w:ascii="仿宋" w:hAnsi="仿宋" w:eastAsia="仿宋" w:cs="仿宋"/>
          <w:b w:val="0"/>
          <w:bCs w:val="0"/>
          <w:snapToGrid w:val="0"/>
          <w:color w:val="000000"/>
          <w:kern w:val="0"/>
          <w:sz w:val="32"/>
          <w:szCs w:val="32"/>
          <w:lang w:val="en-US" w:eastAsia="zh-CN" w:bidi="ar-SA"/>
        </w:rPr>
      </w:pPr>
      <w:r>
        <w:rPr>
          <w:rFonts w:ascii="黑体" w:hAnsi="黑体" w:eastAsia="黑体" w:cs="黑体"/>
          <w:b/>
          <w:bCs/>
          <w:spacing w:val="-15"/>
          <w:sz w:val="31"/>
          <w:szCs w:val="31"/>
        </w:rPr>
        <w:t>项目资金使用管理情况。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580" w:firstLineChars="200"/>
        <w:jc w:val="both"/>
        <w:textAlignment w:val="baseline"/>
        <w:rPr>
          <w:rFonts w:hint="eastAsia" w:ascii="仿宋" w:hAnsi="仿宋" w:eastAsia="仿宋" w:cs="仿宋"/>
          <w:b w:val="0"/>
          <w:bCs w:val="0"/>
          <w:snapToGrid w:val="0"/>
          <w:color w:val="000000"/>
          <w:kern w:val="0"/>
          <w:sz w:val="32"/>
          <w:szCs w:val="32"/>
          <w:lang w:val="en-US" w:eastAsia="zh-CN" w:bidi="ar-SA"/>
        </w:rPr>
      </w:pPr>
      <w:r>
        <w:rPr>
          <w:rFonts w:hint="eastAsia" w:ascii="仿宋" w:hAnsi="仿宋" w:eastAsia="仿宋" w:cs="仿宋"/>
          <w:b w:val="0"/>
          <w:bCs w:val="0"/>
          <w:spacing w:val="-15"/>
          <w:sz w:val="32"/>
          <w:szCs w:val="32"/>
        </w:rPr>
        <w:t>坚持财经制度，经费开支坚持做到专款专用；加强财务管理，严格财经纪律，压缩非生产性开支。</w:t>
      </w:r>
    </w:p>
    <w:p>
      <w:pPr>
        <w:keepNext w:val="0"/>
        <w:keepLines w:val="0"/>
        <w:pageBreakBefore w:val="0"/>
        <w:widowControl/>
        <w:numPr>
          <w:ilvl w:val="0"/>
          <w:numId w:val="9"/>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项目支出绩效目标完成程度</w:t>
      </w:r>
      <w:r>
        <w:rPr>
          <w:rFonts w:ascii="楷体" w:hAnsi="楷体" w:eastAsia="楷体" w:cs="楷体"/>
          <w:b/>
          <w:bCs/>
          <w:spacing w:val="6"/>
          <w:position w:val="16"/>
          <w:sz w:val="31"/>
          <w:szCs w:val="31"/>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960" w:firstLineChars="3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为保障城区各项环卫设施正常运行，环卫中心不定期对城区环卫设施设备进行检查，对存在安全隐患的设施设备进行更换，确保各项设施安全运转，消除工作中存在的各种安全事故，从而保证环卫中心各项工作正常运转。</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960" w:firstLineChars="3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本项目对环卫工作支撑度较高，社会效益较好，公众满意度较高。环卫中心发布的满意度测评公告以及问卷调查结果显示，汨罗城区环卫作业质量公众认可度较高，这与项目单位对环卫业务工作的有效管理以及环卫设施的合理配置及使用密不可分，特别是近年来环卫中心加大资金投入到设备设施的改善，使环境卫生质量得到了明显改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960" w:firstLineChars="3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（六）主要经验及做法、存在问题和建议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281" w:firstLineChars="1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870" w:firstLineChars="30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绩效评价工作情况环卫中心全力保障城市各项设施设备运转正常，使城市各项工作有序开展，保证市容环境干净、整洁，使市民有一个良好舒适的居住环境，近年来汨罗市环境卫生明显提高，得到市民的一致好评及点赞。</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281" w:firstLineChars="1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环卫设备运行维修与保养指，强化结合保养与预防维修，并重视维护管理关键区域，根据装置状态确定不同的维修保养时间。环卫设备的管理水平与经济效益是直接挂钩的，由于环卫领域的持续发展，之前复杂的人工流程已被机械化作业取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（1）注重对车辆的周期性保养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 xml:space="preserve"> 其能够保障车辆性能的优秀品质，还能减少保养维修成本。在制定环卫车辆保养周期时，根据厂商推荐的保养间隔，再结合环卫车辆情况与现实使用条件，调整保养周期。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　（2）尽量不进行解体维修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不少车主都有该意识，这主要是因为修理工装配技术与配件质量。防止扫地车过早进行维修，应尽可能避免解体维修，通过不同的保养设备与技术方法，可免拆保养，有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960" w:firstLineChars="300"/>
        <w:jc w:val="both"/>
        <w:textAlignment w:val="baseline"/>
        <w:rPr>
          <w:rFonts w:hint="eastAsia" w:eastAsia="仿宋_GB2312"/>
          <w:kern w:val="0"/>
          <w:sz w:val="32"/>
          <w:szCs w:val="32"/>
          <w:lang w:eastAsia="zh-CN"/>
        </w:rPr>
      </w:pPr>
      <w:r>
        <w:rPr>
          <w:rFonts w:hint="eastAsia" w:eastAsia="仿宋_GB2312"/>
          <w:kern w:val="0"/>
          <w:sz w:val="32"/>
          <w:szCs w:val="32"/>
          <w:lang w:eastAsia="zh-CN"/>
        </w:rPr>
        <w:t>具体包含两点：燃油与润滑油。一旦选择燃料上有错误，很可能造成燃油滤清器堵塞与雾化不良等问题，增加了油耗，加重气缸磨损，缩短了发动机寿命。因此，燃料选择上需要格外重视，否则很容易增加保养维修成本。</w:t>
      </w:r>
    </w:p>
    <w:p>
      <w:pPr>
        <w:keepNext w:val="0"/>
        <w:keepLines w:val="0"/>
        <w:pageBreakBefore w:val="0"/>
        <w:widowControl/>
        <w:numPr>
          <w:ilvl w:val="0"/>
          <w:numId w:val="9"/>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项目支出效益情况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像是新车走合时，应先控制好行驶路程与装载量标准，不可以在卸载时超出车辆发动机油门。在油缸工作到一定次数时，需要彻底更换工作油。接着，启动发动机，保证全部的油缸动作可靠有效。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bCs/>
          <w:spacing w:val="-15"/>
          <w:sz w:val="31"/>
          <w:szCs w:val="31"/>
        </w:rPr>
      </w:pPr>
      <w:r>
        <w:rPr>
          <w:rFonts w:hint="eastAsia" w:eastAsia="仿宋_GB2312"/>
          <w:kern w:val="0"/>
          <w:sz w:val="32"/>
          <w:szCs w:val="32"/>
          <w:lang w:eastAsia="zh-CN"/>
        </w:rPr>
        <w:t>环卫车辆的工作环境较差，而垃圾腐蚀性十分强，所以需要车辆箱体、底盘与压缩机等都有较高的防腐性。</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六、</w:t>
      </w:r>
      <w:r>
        <w:rPr>
          <w:rFonts w:ascii="黑体" w:hAnsi="黑体" w:eastAsia="黑体" w:cs="黑体"/>
          <w:b/>
          <w:bCs/>
          <w:spacing w:val="-15"/>
          <w:sz w:val="31"/>
          <w:szCs w:val="31"/>
        </w:rPr>
        <w:t>有关建议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bCs/>
          <w:spacing w:val="-15"/>
          <w:sz w:val="31"/>
          <w:szCs w:val="31"/>
        </w:rPr>
      </w:pPr>
      <w:r>
        <w:rPr>
          <w:rFonts w:hint="eastAsia" w:eastAsia="仿宋_GB2312"/>
          <w:kern w:val="0"/>
          <w:sz w:val="32"/>
          <w:szCs w:val="32"/>
          <w:lang w:eastAsia="zh-CN"/>
        </w:rPr>
        <w:t>为环卫车辆的工作环境较差，而垃圾腐蚀性十分强，所以需要车辆箱体、底盘与压缩机等都有较高的防腐性。</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870" w:firstLineChars="30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加大财政预算</w:t>
      </w:r>
      <w:r>
        <w:rPr>
          <w:rFonts w:hint="eastAsia" w:ascii="仿宋" w:hAnsi="仿宋" w:eastAsia="仿宋" w:cs="仿宋"/>
          <w:b w:val="0"/>
          <w:bCs w:val="0"/>
          <w:spacing w:val="-15"/>
          <w:sz w:val="32"/>
          <w:szCs w:val="32"/>
          <w:lang w:eastAsia="zh-CN"/>
        </w:rPr>
        <w:t>投入设备设施</w:t>
      </w:r>
      <w:r>
        <w:rPr>
          <w:rFonts w:hint="eastAsia" w:ascii="仿宋" w:hAnsi="仿宋" w:eastAsia="仿宋" w:cs="仿宋"/>
          <w:b w:val="0"/>
          <w:bCs w:val="0"/>
          <w:spacing w:val="-15"/>
          <w:sz w:val="32"/>
          <w:szCs w:val="32"/>
        </w:rPr>
        <w:t>力度，</w:t>
      </w:r>
      <w:r>
        <w:rPr>
          <w:rFonts w:hint="eastAsia" w:ascii="仿宋" w:hAnsi="仿宋" w:eastAsia="仿宋" w:cs="仿宋"/>
          <w:b w:val="0"/>
          <w:bCs w:val="0"/>
          <w:spacing w:val="-15"/>
          <w:sz w:val="32"/>
          <w:szCs w:val="32"/>
          <w:lang w:eastAsia="zh-CN"/>
        </w:rPr>
        <w:t>为创建国家文明城市提供有力</w:t>
      </w:r>
      <w:r>
        <w:rPr>
          <w:rFonts w:hint="eastAsia" w:ascii="仿宋" w:hAnsi="仿宋" w:eastAsia="仿宋" w:cs="仿宋"/>
          <w:b w:val="0"/>
          <w:bCs w:val="0"/>
          <w:spacing w:val="-15"/>
          <w:sz w:val="32"/>
          <w:szCs w:val="32"/>
        </w:rPr>
        <w:t>保障。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90" w:line="227" w:lineRule="auto"/>
        <w:ind w:firstLine="360" w:firstLineChars="100"/>
        <w:rPr>
          <w:rFonts w:ascii="楷体" w:hAnsi="楷体" w:eastAsia="楷体" w:cs="楷体"/>
          <w:sz w:val="31"/>
          <w:szCs w:val="31"/>
        </w:rPr>
      </w:pPr>
      <w:r>
        <w:rPr>
          <w:rFonts w:ascii="楷体" w:hAnsi="楷体" w:eastAsia="楷体" w:cs="楷体"/>
          <w:spacing w:val="25"/>
          <w:sz w:val="31"/>
          <w:szCs w:val="31"/>
        </w:rPr>
        <w:t>(</w:t>
      </w:r>
      <w:r>
        <w:rPr>
          <w:rFonts w:hint="eastAsia" w:ascii="楷体" w:hAnsi="楷体" w:eastAsia="楷体" w:cs="楷体"/>
          <w:spacing w:val="25"/>
          <w:sz w:val="31"/>
          <w:szCs w:val="31"/>
        </w:rPr>
        <w:t>垃圾场污水处理运营经费+一线环卫工人津补贴+工业园区环卫经费</w:t>
      </w:r>
      <w:r>
        <w:rPr>
          <w:rFonts w:ascii="楷体" w:hAnsi="楷体" w:eastAsia="楷体" w:cs="楷体"/>
          <w:spacing w:val="25"/>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汨罗市新桥生活垃圾填埋场是由汨罗市人民政府投资，坐落于新市镇新桥村16组，2003年底开始边建边投入使用，主要负责汨罗城区及全市15个乡镇的生活垃圾填埋处置，填埋区底部及四周采用厚度1.5MM的HDPE膜防渗，底部呈网状铺设导流管对整个垃圾填埋区污水进行收集至污水处理车间渗滤液调节池。</w:t>
      </w:r>
    </w:p>
    <w:p>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该项目资金实行专款专用，资金拨付严格审批程序，使用规范核算结果真实准确。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ascii="楷体" w:hAnsi="楷体" w:eastAsia="楷体" w:cs="楷体"/>
          <w:b/>
          <w:bCs/>
          <w:spacing w:val="6"/>
          <w:position w:val="16"/>
          <w:sz w:val="31"/>
          <w:szCs w:val="31"/>
        </w:rPr>
      </w:pPr>
      <w:r>
        <w:rPr>
          <w:rFonts w:hint="eastAsia" w:ascii="黑体" w:hAnsi="黑体" w:eastAsia="黑体" w:cs="黑体"/>
          <w:b/>
          <w:bCs/>
          <w:snapToGrid w:val="0"/>
          <w:color w:val="000000"/>
          <w:spacing w:val="-15"/>
          <w:kern w:val="0"/>
          <w:sz w:val="31"/>
          <w:szCs w:val="31"/>
          <w:lang w:val="en-US" w:eastAsia="zh-CN" w:bidi="ar-SA"/>
        </w:rPr>
        <w:t>（三）</w:t>
      </w:r>
      <w:r>
        <w:rPr>
          <w:rFonts w:ascii="黑体" w:hAnsi="黑体" w:eastAsia="黑体" w:cs="黑体"/>
          <w:b/>
          <w:bCs/>
          <w:snapToGrid w:val="0"/>
          <w:color w:val="000000"/>
          <w:spacing w:val="-15"/>
          <w:kern w:val="0"/>
          <w:sz w:val="31"/>
          <w:szCs w:val="31"/>
          <w:lang w:val="en-US" w:eastAsia="en-US" w:bidi="ar-SA"/>
        </w:rPr>
        <w:t>项目支出绩效目标完成程度</w:t>
      </w:r>
      <w:r>
        <w:rPr>
          <w:rFonts w:ascii="楷体" w:hAnsi="楷体" w:eastAsia="楷体" w:cs="楷体"/>
          <w:b/>
          <w:bCs/>
          <w:spacing w:val="6"/>
          <w:position w:val="16"/>
          <w:sz w:val="31"/>
          <w:szCs w:val="31"/>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主要包括绩效总目标和阶段性目标，实现的产出情况和取得的效益情况。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二、</w:t>
      </w:r>
      <w:r>
        <w:rPr>
          <w:rFonts w:ascii="黑体" w:hAnsi="黑体" w:eastAsia="黑体" w:cs="黑体"/>
          <w:b/>
          <w:bCs/>
          <w:spacing w:val="-15"/>
          <w:sz w:val="31"/>
          <w:szCs w:val="31"/>
        </w:rPr>
        <w:t>绩效评价工作情况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firstLine="320" w:firstLineChars="100"/>
        <w:textAlignment w:val="baseline"/>
        <w:outlineLvl w:val="0"/>
        <w:rPr>
          <w:rFonts w:ascii="黑体" w:hAnsi="黑体" w:eastAsia="黑体" w:cs="黑体"/>
          <w:b/>
          <w:bCs/>
          <w:spacing w:val="-15"/>
          <w:sz w:val="31"/>
          <w:szCs w:val="31"/>
        </w:rPr>
      </w:pPr>
      <w:r>
        <w:rPr>
          <w:rFonts w:hint="eastAsia" w:ascii="Arial" w:hAnsi="Arial" w:eastAsia="仿宋_GB2312" w:cs="Arial"/>
          <w:snapToGrid w:val="0"/>
          <w:color w:val="000000"/>
          <w:kern w:val="0"/>
          <w:sz w:val="32"/>
          <w:szCs w:val="32"/>
          <w:lang w:val="en-US" w:eastAsia="zh-CN" w:bidi="ar-SA"/>
        </w:rPr>
        <w:t>经测算新桥垃圾场污水处理车间可处理污水约80000吨。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870" w:firstLineChars="30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自垃圾场污水处理中心建立以来，每年处理垃圾污水（渗滤液）约8万吨，提高了水的利用效率，减少了垃圾污水对周边生态环境的污染，改善了洞庭湖流域水中生物生态平衡。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960" w:firstLineChars="300"/>
        <w:textAlignment w:val="baseline"/>
        <w:outlineLvl w:val="0"/>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450" w:firstLineChars="50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提高了水的利用效率，减少了垃圾污水对周边生态环境的污染，改善了洞庭湖流域水中生物生态平衡。</w:t>
      </w:r>
    </w:p>
    <w:p>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项目执行过程情况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870" w:firstLineChars="300"/>
        <w:jc w:val="both"/>
        <w:textAlignment w:val="baseline"/>
        <w:rPr>
          <w:rFonts w:hint="eastAsia" w:eastAsia="仿宋_GB2312"/>
          <w:kern w:val="0"/>
          <w:sz w:val="32"/>
          <w:szCs w:val="32"/>
          <w:lang w:eastAsia="zh-CN"/>
        </w:rPr>
      </w:pPr>
      <w:r>
        <w:rPr>
          <w:rFonts w:hint="eastAsia" w:ascii="仿宋" w:hAnsi="仿宋" w:eastAsia="仿宋" w:cs="仿宋"/>
          <w:b w:val="0"/>
          <w:bCs w:val="0"/>
          <w:spacing w:val="-15"/>
          <w:sz w:val="32"/>
          <w:szCs w:val="32"/>
        </w:rPr>
        <w:t>自垃圾场污水处理中心建立以来，每年处理垃圾污水（渗滤液）约8万吨，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1280" w:firstLineChars="400"/>
        <w:textAlignment w:val="baseline"/>
        <w:outlineLvl w:val="0"/>
        <w:rPr>
          <w:rFonts w:ascii="黑体" w:hAnsi="黑体" w:eastAsia="黑体" w:cs="黑体"/>
          <w:b/>
          <w:bCs/>
          <w:spacing w:val="-15"/>
          <w:sz w:val="31"/>
          <w:szCs w:val="31"/>
        </w:rPr>
      </w:pPr>
      <w:r>
        <w:rPr>
          <w:rFonts w:hint="eastAsia" w:ascii="Arial" w:hAnsi="Arial" w:eastAsia="仿宋_GB2312" w:cs="Arial"/>
          <w:snapToGrid w:val="0"/>
          <w:color w:val="000000"/>
          <w:kern w:val="0"/>
          <w:sz w:val="32"/>
          <w:szCs w:val="32"/>
          <w:lang w:val="en-US" w:eastAsia="zh-CN" w:bidi="ar-SA"/>
        </w:rPr>
        <w:t>经测算新桥垃圾场污水处理车间可处理污水约80000吨。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160" w:firstLineChars="40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自垃圾场污水处理中心建立以来，每年处理垃圾污水（渗滤液）约8万吨，提高了水的利用效率，减少了垃圾污水对周边生态环境的污染，改善了洞庭湖流域水中生物生态平衡。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请第三方机构及环保部门对污水处理水质进行不定时抽检。从资金分配和安排，资金指标下达、资金拨付和资金使用进度。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六、</w:t>
      </w:r>
      <w:r>
        <w:rPr>
          <w:rFonts w:ascii="黑体" w:hAnsi="黑体" w:eastAsia="黑体" w:cs="黑体"/>
          <w:b/>
          <w:bCs/>
          <w:spacing w:val="-15"/>
          <w:sz w:val="31"/>
          <w:szCs w:val="31"/>
        </w:rPr>
        <w:t>有关建议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firstLine="290" w:firstLineChars="10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将污水处理交由有资质的专业团队处理。</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left="278" w:leftChars="0" w:firstLine="562" w:firstLineChars="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840" w:leftChars="0"/>
        <w:textAlignment w:val="baseline"/>
        <w:outlineLvl w:val="0"/>
        <w:rPr>
          <w:rFonts w:hint="eastAsia" w:ascii="仿宋" w:hAnsi="仿宋" w:eastAsia="仿宋" w:cs="仿宋"/>
          <w:b w:val="0"/>
          <w:bCs w:val="0"/>
          <w:spacing w:val="-15"/>
          <w:sz w:val="32"/>
          <w:szCs w:val="32"/>
          <w:lang w:eastAsia="zh-CN"/>
        </w:rPr>
      </w:pPr>
      <w:r>
        <w:rPr>
          <w:rFonts w:hint="eastAsia" w:ascii="仿宋" w:hAnsi="仿宋" w:eastAsia="仿宋" w:cs="仿宋"/>
          <w:b w:val="0"/>
          <w:bCs w:val="0"/>
          <w:spacing w:val="-15"/>
          <w:sz w:val="32"/>
          <w:szCs w:val="32"/>
        </w:rPr>
        <w:t>雨污分流三期工程需加快进程，减少雨季渗滤液的产生。</w:t>
      </w:r>
    </w:p>
    <w:sectPr>
      <w:footerReference r:id="rId12"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3E03F0"/>
    <w:multiLevelType w:val="singleLevel"/>
    <w:tmpl w:val="A03E03F0"/>
    <w:lvl w:ilvl="0" w:tentative="0">
      <w:start w:val="1"/>
      <w:numFmt w:val="chineseCounting"/>
      <w:lvlText w:val="(%1)"/>
      <w:lvlJc w:val="left"/>
      <w:pPr>
        <w:tabs>
          <w:tab w:val="left" w:pos="312"/>
        </w:tabs>
      </w:pPr>
      <w:rPr>
        <w:rFonts w:hint="eastAsia"/>
      </w:rPr>
    </w:lvl>
  </w:abstractNum>
  <w:abstractNum w:abstractNumId="1">
    <w:nsid w:val="A59997EF"/>
    <w:multiLevelType w:val="singleLevel"/>
    <w:tmpl w:val="A59997EF"/>
    <w:lvl w:ilvl="0" w:tentative="0">
      <w:start w:val="1"/>
      <w:numFmt w:val="chineseCounting"/>
      <w:suff w:val="nothing"/>
      <w:lvlText w:val="（%1）"/>
      <w:lvlJc w:val="left"/>
      <w:rPr>
        <w:rFonts w:hint="eastAsia"/>
      </w:rPr>
    </w:lvl>
  </w:abstractNum>
  <w:abstractNum w:abstractNumId="2">
    <w:nsid w:val="BD592AC0"/>
    <w:multiLevelType w:val="singleLevel"/>
    <w:tmpl w:val="BD592AC0"/>
    <w:lvl w:ilvl="0" w:tentative="0">
      <w:start w:val="1"/>
      <w:numFmt w:val="chineseCounting"/>
      <w:suff w:val="nothing"/>
      <w:lvlText w:val="%1、"/>
      <w:lvlJc w:val="left"/>
      <w:pPr>
        <w:ind w:left="200"/>
      </w:pPr>
      <w:rPr>
        <w:rFonts w:hint="eastAsia"/>
      </w:rPr>
    </w:lvl>
  </w:abstractNum>
  <w:abstractNum w:abstractNumId="3">
    <w:nsid w:val="C2BE735D"/>
    <w:multiLevelType w:val="singleLevel"/>
    <w:tmpl w:val="C2BE735D"/>
    <w:lvl w:ilvl="0" w:tentative="0">
      <w:start w:val="1"/>
      <w:numFmt w:val="chineseCounting"/>
      <w:lvlText w:val="(%1)"/>
      <w:lvlJc w:val="left"/>
      <w:pPr>
        <w:tabs>
          <w:tab w:val="left" w:pos="312"/>
        </w:tabs>
      </w:pPr>
      <w:rPr>
        <w:rFonts w:hint="eastAsia"/>
      </w:rPr>
    </w:lvl>
  </w:abstractNum>
  <w:abstractNum w:abstractNumId="4">
    <w:nsid w:val="18874931"/>
    <w:multiLevelType w:val="singleLevel"/>
    <w:tmpl w:val="18874931"/>
    <w:lvl w:ilvl="0" w:tentative="0">
      <w:start w:val="4"/>
      <w:numFmt w:val="chineseCounting"/>
      <w:suff w:val="nothing"/>
      <w:lvlText w:val="%1、"/>
      <w:lvlJc w:val="left"/>
      <w:rPr>
        <w:rFonts w:hint="eastAsia"/>
      </w:rPr>
    </w:lvl>
  </w:abstractNum>
  <w:abstractNum w:abstractNumId="5">
    <w:nsid w:val="1E289C2A"/>
    <w:multiLevelType w:val="singleLevel"/>
    <w:tmpl w:val="1E289C2A"/>
    <w:lvl w:ilvl="0" w:tentative="0">
      <w:start w:val="1"/>
      <w:numFmt w:val="chineseCounting"/>
      <w:lvlText w:val="(%1)"/>
      <w:lvlJc w:val="left"/>
      <w:pPr>
        <w:tabs>
          <w:tab w:val="left" w:pos="312"/>
        </w:tabs>
      </w:pPr>
      <w:rPr>
        <w:rFonts w:hint="eastAsia"/>
      </w:rPr>
    </w:lvl>
  </w:abstractNum>
  <w:abstractNum w:abstractNumId="6">
    <w:nsid w:val="47EB39E1"/>
    <w:multiLevelType w:val="singleLevel"/>
    <w:tmpl w:val="47EB39E1"/>
    <w:lvl w:ilvl="0" w:tentative="0">
      <w:start w:val="1"/>
      <w:numFmt w:val="chineseCounting"/>
      <w:lvlText w:val="(%1)"/>
      <w:lvlJc w:val="left"/>
      <w:pPr>
        <w:tabs>
          <w:tab w:val="left" w:pos="312"/>
        </w:tabs>
      </w:pPr>
      <w:rPr>
        <w:rFonts w:hint="eastAsia"/>
      </w:rPr>
    </w:lvl>
  </w:abstractNum>
  <w:abstractNum w:abstractNumId="7">
    <w:nsid w:val="6662A8AE"/>
    <w:multiLevelType w:val="singleLevel"/>
    <w:tmpl w:val="6662A8AE"/>
    <w:lvl w:ilvl="0" w:tentative="0">
      <w:start w:val="1"/>
      <w:numFmt w:val="chineseCounting"/>
      <w:lvlText w:val="(%1)"/>
      <w:lvlJc w:val="left"/>
      <w:pPr>
        <w:tabs>
          <w:tab w:val="left" w:pos="312"/>
        </w:tabs>
      </w:pPr>
      <w:rPr>
        <w:rFonts w:hint="eastAsia"/>
      </w:rPr>
    </w:lvl>
  </w:abstractNum>
  <w:abstractNum w:abstractNumId="8">
    <w:nsid w:val="6BCB4995"/>
    <w:multiLevelType w:val="singleLevel"/>
    <w:tmpl w:val="6BCB4995"/>
    <w:lvl w:ilvl="0" w:tentative="0">
      <w:start w:val="6"/>
      <w:numFmt w:val="chineseCounting"/>
      <w:suff w:val="nothing"/>
      <w:lvlText w:val="%1、"/>
      <w:lvlJc w:val="left"/>
      <w:pPr>
        <w:ind w:left="278"/>
      </w:pPr>
      <w:rPr>
        <w:rFonts w:hint="eastAsia"/>
      </w:rPr>
    </w:lvl>
  </w:abstractNum>
  <w:abstractNum w:abstractNumId="9">
    <w:nsid w:val="79988529"/>
    <w:multiLevelType w:val="singleLevel"/>
    <w:tmpl w:val="79988529"/>
    <w:lvl w:ilvl="0" w:tentative="0">
      <w:start w:val="2"/>
      <w:numFmt w:val="chineseCounting"/>
      <w:lvlText w:val="(%1)"/>
      <w:lvlJc w:val="left"/>
      <w:pPr>
        <w:tabs>
          <w:tab w:val="left" w:pos="312"/>
        </w:tabs>
        <w:ind w:left="278"/>
      </w:pPr>
      <w:rPr>
        <w:rFonts w:hint="eastAsia"/>
        <w:b/>
        <w:bCs/>
      </w:rPr>
    </w:lvl>
  </w:abstractNum>
  <w:num w:numId="1">
    <w:abstractNumId w:val="2"/>
  </w:num>
  <w:num w:numId="2">
    <w:abstractNumId w:val="1"/>
  </w:num>
  <w:num w:numId="3">
    <w:abstractNumId w:val="4"/>
  </w:num>
  <w:num w:numId="4">
    <w:abstractNumId w:val="9"/>
  </w:num>
  <w:num w:numId="5">
    <w:abstractNumId w:val="3"/>
  </w:num>
  <w:num w:numId="6">
    <w:abstractNumId w:val="8"/>
  </w:num>
  <w:num w:numId="7">
    <w:abstractNumId w:val="7"/>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kxNjE5MWE3MTBiNjE4MDlhOTM0MTQ5YWYyOWU3OGQifQ=="/>
  </w:docVars>
  <w:rsids>
    <w:rsidRoot w:val="00000000"/>
    <w:rsid w:val="01AF3811"/>
    <w:rsid w:val="026B121E"/>
    <w:rsid w:val="03795BF7"/>
    <w:rsid w:val="086E756B"/>
    <w:rsid w:val="0ACF37E5"/>
    <w:rsid w:val="0B400BC6"/>
    <w:rsid w:val="0CC771AD"/>
    <w:rsid w:val="0D857BF5"/>
    <w:rsid w:val="0E68228D"/>
    <w:rsid w:val="12D51174"/>
    <w:rsid w:val="13493375"/>
    <w:rsid w:val="15276E52"/>
    <w:rsid w:val="15960D70"/>
    <w:rsid w:val="19D32FBC"/>
    <w:rsid w:val="1CCF1C1F"/>
    <w:rsid w:val="1D15739C"/>
    <w:rsid w:val="1E6A4395"/>
    <w:rsid w:val="25557A3D"/>
    <w:rsid w:val="2671265E"/>
    <w:rsid w:val="26B61DC0"/>
    <w:rsid w:val="26EA5ED7"/>
    <w:rsid w:val="27A93B82"/>
    <w:rsid w:val="2AE00186"/>
    <w:rsid w:val="2CD6616E"/>
    <w:rsid w:val="308216BE"/>
    <w:rsid w:val="33DB7564"/>
    <w:rsid w:val="34FE1149"/>
    <w:rsid w:val="35E4154B"/>
    <w:rsid w:val="365D75B4"/>
    <w:rsid w:val="367B35F4"/>
    <w:rsid w:val="3A550786"/>
    <w:rsid w:val="3B7A130F"/>
    <w:rsid w:val="3B806D00"/>
    <w:rsid w:val="43452440"/>
    <w:rsid w:val="4B7440A6"/>
    <w:rsid w:val="4F8B6063"/>
    <w:rsid w:val="4FC944FB"/>
    <w:rsid w:val="51842B28"/>
    <w:rsid w:val="52FA3F96"/>
    <w:rsid w:val="55850F17"/>
    <w:rsid w:val="560A30A9"/>
    <w:rsid w:val="57AE6D93"/>
    <w:rsid w:val="5B55352F"/>
    <w:rsid w:val="5BF94654"/>
    <w:rsid w:val="5E6E7B72"/>
    <w:rsid w:val="5F1476DE"/>
    <w:rsid w:val="5FB623A7"/>
    <w:rsid w:val="648F2A7E"/>
    <w:rsid w:val="6A845E29"/>
    <w:rsid w:val="6C113C8E"/>
    <w:rsid w:val="6E3851B0"/>
    <w:rsid w:val="70A9080B"/>
    <w:rsid w:val="742D4163"/>
    <w:rsid w:val="743D5CDD"/>
    <w:rsid w:val="77344283"/>
    <w:rsid w:val="7D480512"/>
    <w:rsid w:val="7D815BD7"/>
    <w:rsid w:val="7ED67756"/>
    <w:rsid w:val="7F531E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46</Pages>
  <Words>17556</Words>
  <Characters>19393</Characters>
  <TotalTime>41</TotalTime>
  <ScaleCrop>false</ScaleCrop>
  <LinksUpToDate>false</LinksUpToDate>
  <CharactersWithSpaces>19736</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小蜜蜂</cp:lastModifiedBy>
  <cp:lastPrinted>2024-05-21T14:05:00Z</cp:lastPrinted>
  <dcterms:modified xsi:type="dcterms:W3CDTF">2024-07-05T08:54:10Z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2052-12.1.0.16929</vt:lpwstr>
  </property>
  <property fmtid="{D5CDD505-2E9C-101B-9397-08002B2CF9AE}" pid="6" name="ICV">
    <vt:lpwstr>A1E9AC54BF58440288AD196632C2A254_12</vt:lpwstr>
  </property>
</Properties>
</file>