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90</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hint="eastAsia" w:ascii="仿宋" w:hAnsi="仿宋" w:eastAsia="仿宋" w:cs="仿宋"/>
                <w:kern w:val="0"/>
                <w:sz w:val="21"/>
                <w:szCs w:val="21"/>
                <w:lang w:eastAsia="zh-CN"/>
              </w:rPr>
            </w:pPr>
          </w:p>
        </w:tc>
        <w:tc>
          <w:tcPr>
            <w:tcW w:w="2039" w:type="dxa"/>
            <w:gridSpan w:val="2"/>
            <w:vAlign w:val="center"/>
          </w:tcPr>
          <w:p>
            <w:pPr>
              <w:spacing w:line="240" w:lineRule="auto"/>
              <w:ind w:firstLine="420"/>
              <w:jc w:val="center"/>
              <w:rPr>
                <w:rFonts w:hint="eastAsia" w:ascii="仿宋" w:hAnsi="仿宋" w:eastAsia="仿宋" w:cs="仿宋"/>
                <w:kern w:val="0"/>
                <w:sz w:val="21"/>
                <w:szCs w:val="21"/>
                <w:lang w:eastAsia="zh-CN"/>
              </w:rPr>
            </w:pPr>
          </w:p>
        </w:tc>
        <w:tc>
          <w:tcPr>
            <w:tcW w:w="1983" w:type="dxa"/>
            <w:gridSpan w:val="2"/>
            <w:vAlign w:val="center"/>
          </w:tcPr>
          <w:p>
            <w:pPr>
              <w:spacing w:line="240" w:lineRule="auto"/>
              <w:ind w:firstLine="420"/>
              <w:jc w:val="center"/>
              <w:rPr>
                <w:rFonts w:hint="eastAsia" w:ascii="仿宋" w:hAnsi="仿宋" w:eastAsia="仿宋" w:cs="仿宋"/>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hint="eastAsia" w:ascii="仿宋" w:hAnsi="仿宋" w:eastAsia="仿宋" w:cs="仿宋"/>
                <w:kern w:val="0"/>
                <w:sz w:val="21"/>
                <w:szCs w:val="21"/>
              </w:rPr>
            </w:pPr>
          </w:p>
        </w:tc>
        <w:tc>
          <w:tcPr>
            <w:tcW w:w="2039" w:type="dxa"/>
            <w:gridSpan w:val="2"/>
            <w:vAlign w:val="center"/>
          </w:tcPr>
          <w:p>
            <w:pPr>
              <w:spacing w:line="240" w:lineRule="auto"/>
              <w:ind w:firstLine="420"/>
              <w:jc w:val="center"/>
              <w:rPr>
                <w:rFonts w:hint="eastAsia" w:ascii="仿宋" w:hAnsi="仿宋" w:eastAsia="仿宋" w:cs="仿宋"/>
                <w:kern w:val="0"/>
                <w:sz w:val="21"/>
                <w:szCs w:val="21"/>
              </w:rPr>
            </w:pPr>
          </w:p>
        </w:tc>
        <w:tc>
          <w:tcPr>
            <w:tcW w:w="1983" w:type="dxa"/>
            <w:gridSpan w:val="2"/>
            <w:vAlign w:val="center"/>
          </w:tcPr>
          <w:p>
            <w:pPr>
              <w:spacing w:line="240" w:lineRule="auto"/>
              <w:ind w:firstLine="420"/>
              <w:jc w:val="center"/>
              <w:rPr>
                <w:rFonts w:hint="eastAsia" w:ascii="仿宋" w:hAnsi="仿宋" w:eastAsia="仿宋" w:cs="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eastAsia" w:ascii="仿宋" w:hAnsi="仿宋" w:eastAsia="仿宋" w:cs="仿宋"/>
                <w:kern w:val="0"/>
                <w:sz w:val="21"/>
                <w:szCs w:val="21"/>
              </w:rPr>
            </w:pPr>
          </w:p>
        </w:tc>
        <w:tc>
          <w:tcPr>
            <w:tcW w:w="2039" w:type="dxa"/>
            <w:gridSpan w:val="2"/>
            <w:vAlign w:val="center"/>
          </w:tcPr>
          <w:p>
            <w:pPr>
              <w:spacing w:line="240" w:lineRule="auto"/>
              <w:ind w:firstLine="420"/>
              <w:jc w:val="center"/>
              <w:rPr>
                <w:rFonts w:hint="eastAsia" w:ascii="仿宋" w:hAnsi="仿宋" w:eastAsia="仿宋" w:cs="仿宋"/>
                <w:kern w:val="0"/>
                <w:sz w:val="21"/>
                <w:szCs w:val="21"/>
              </w:rPr>
            </w:pPr>
          </w:p>
        </w:tc>
        <w:tc>
          <w:tcPr>
            <w:tcW w:w="1983" w:type="dxa"/>
            <w:gridSpan w:val="2"/>
            <w:vAlign w:val="center"/>
          </w:tcPr>
          <w:p>
            <w:pPr>
              <w:spacing w:line="240" w:lineRule="auto"/>
              <w:ind w:firstLine="420"/>
              <w:jc w:val="center"/>
              <w:rPr>
                <w:rFonts w:hint="eastAsia" w:ascii="仿宋" w:hAnsi="仿宋" w:eastAsia="仿宋" w:cs="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hint="eastAsia" w:ascii="仿宋" w:hAnsi="仿宋" w:eastAsia="仿宋" w:cs="仿宋"/>
                <w:kern w:val="0"/>
                <w:sz w:val="21"/>
                <w:szCs w:val="21"/>
              </w:rPr>
            </w:pPr>
          </w:p>
        </w:tc>
        <w:tc>
          <w:tcPr>
            <w:tcW w:w="2039" w:type="dxa"/>
            <w:gridSpan w:val="2"/>
            <w:vAlign w:val="center"/>
          </w:tcPr>
          <w:p>
            <w:pPr>
              <w:spacing w:line="240" w:lineRule="auto"/>
              <w:ind w:firstLine="420"/>
              <w:jc w:val="center"/>
              <w:rPr>
                <w:rFonts w:hint="eastAsia" w:ascii="仿宋" w:hAnsi="仿宋" w:eastAsia="仿宋" w:cs="仿宋"/>
                <w:kern w:val="0"/>
                <w:sz w:val="21"/>
                <w:szCs w:val="21"/>
              </w:rPr>
            </w:pPr>
          </w:p>
        </w:tc>
        <w:tc>
          <w:tcPr>
            <w:tcW w:w="1983" w:type="dxa"/>
            <w:gridSpan w:val="2"/>
            <w:vAlign w:val="center"/>
          </w:tcPr>
          <w:p>
            <w:pPr>
              <w:spacing w:line="240" w:lineRule="auto"/>
              <w:ind w:firstLine="420"/>
              <w:jc w:val="center"/>
              <w:rPr>
                <w:rFonts w:hint="eastAsia" w:ascii="仿宋" w:hAnsi="仿宋" w:eastAsia="仿宋" w:cs="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eastAsia" w:ascii="仿宋" w:hAnsi="仿宋" w:eastAsia="仿宋" w:cs="仿宋"/>
                <w:kern w:val="0"/>
                <w:sz w:val="21"/>
                <w:szCs w:val="21"/>
              </w:rPr>
            </w:pPr>
          </w:p>
        </w:tc>
        <w:tc>
          <w:tcPr>
            <w:tcW w:w="2039" w:type="dxa"/>
            <w:gridSpan w:val="2"/>
            <w:vAlign w:val="center"/>
          </w:tcPr>
          <w:p>
            <w:pPr>
              <w:spacing w:line="240" w:lineRule="auto"/>
              <w:ind w:firstLine="420"/>
              <w:jc w:val="center"/>
              <w:rPr>
                <w:rFonts w:hint="eastAsia" w:ascii="仿宋" w:hAnsi="仿宋" w:eastAsia="仿宋" w:cs="仿宋"/>
                <w:kern w:val="0"/>
                <w:sz w:val="21"/>
                <w:szCs w:val="21"/>
              </w:rPr>
            </w:pPr>
          </w:p>
        </w:tc>
        <w:tc>
          <w:tcPr>
            <w:tcW w:w="1983" w:type="dxa"/>
            <w:gridSpan w:val="2"/>
            <w:vAlign w:val="center"/>
          </w:tcPr>
          <w:p>
            <w:pPr>
              <w:spacing w:line="240" w:lineRule="auto"/>
              <w:ind w:firstLine="420"/>
              <w:jc w:val="center"/>
              <w:rPr>
                <w:rFonts w:hint="eastAsia" w:ascii="仿宋" w:hAnsi="仿宋" w:eastAsia="仿宋" w:cs="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140</w:t>
            </w:r>
          </w:p>
        </w:tc>
        <w:tc>
          <w:tcPr>
            <w:tcW w:w="2039" w:type="dxa"/>
            <w:gridSpan w:val="2"/>
            <w:vAlign w:val="center"/>
          </w:tcPr>
          <w:p>
            <w:pPr>
              <w:spacing w:line="240" w:lineRule="auto"/>
              <w:ind w:firstLine="42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106.6</w:t>
            </w:r>
          </w:p>
        </w:tc>
        <w:tc>
          <w:tcPr>
            <w:tcW w:w="1983" w:type="dxa"/>
            <w:gridSpan w:val="2"/>
            <w:vAlign w:val="center"/>
          </w:tcPr>
          <w:p>
            <w:pPr>
              <w:spacing w:line="240" w:lineRule="auto"/>
              <w:ind w:firstLine="42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hint="eastAsia" w:ascii="仿宋" w:hAnsi="仿宋" w:eastAsia="仿宋" w:cs="仿宋"/>
                <w:kern w:val="0"/>
                <w:sz w:val="21"/>
                <w:szCs w:val="21"/>
              </w:rPr>
            </w:pPr>
          </w:p>
        </w:tc>
        <w:tc>
          <w:tcPr>
            <w:tcW w:w="2039" w:type="dxa"/>
            <w:gridSpan w:val="2"/>
            <w:vAlign w:val="center"/>
          </w:tcPr>
          <w:p>
            <w:pPr>
              <w:spacing w:line="240" w:lineRule="auto"/>
              <w:ind w:firstLine="420"/>
              <w:jc w:val="center"/>
              <w:rPr>
                <w:rFonts w:hint="eastAsia" w:ascii="仿宋" w:hAnsi="仿宋" w:eastAsia="仿宋" w:cs="仿宋"/>
                <w:kern w:val="0"/>
                <w:sz w:val="21"/>
                <w:szCs w:val="21"/>
              </w:rPr>
            </w:pPr>
          </w:p>
        </w:tc>
        <w:tc>
          <w:tcPr>
            <w:tcW w:w="1983" w:type="dxa"/>
            <w:gridSpan w:val="2"/>
            <w:vAlign w:val="center"/>
          </w:tcPr>
          <w:p>
            <w:pPr>
              <w:spacing w:line="240" w:lineRule="auto"/>
              <w:ind w:firstLine="420"/>
              <w:jc w:val="center"/>
              <w:rPr>
                <w:rFonts w:hint="eastAsia" w:ascii="仿宋" w:hAnsi="仿宋" w:eastAsia="仿宋" w:cs="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hint="eastAsia" w:ascii="仿宋" w:hAnsi="仿宋" w:eastAsia="仿宋" w:cs="仿宋"/>
                <w:kern w:val="0"/>
                <w:sz w:val="21"/>
                <w:szCs w:val="21"/>
              </w:rPr>
            </w:pPr>
          </w:p>
        </w:tc>
        <w:tc>
          <w:tcPr>
            <w:tcW w:w="2039" w:type="dxa"/>
            <w:gridSpan w:val="2"/>
            <w:vAlign w:val="center"/>
          </w:tcPr>
          <w:p>
            <w:pPr>
              <w:spacing w:line="240" w:lineRule="auto"/>
              <w:ind w:firstLine="420"/>
              <w:jc w:val="center"/>
              <w:rPr>
                <w:rFonts w:hint="eastAsia" w:ascii="仿宋" w:hAnsi="仿宋" w:eastAsia="仿宋" w:cs="仿宋"/>
                <w:kern w:val="0"/>
                <w:sz w:val="21"/>
                <w:szCs w:val="21"/>
              </w:rPr>
            </w:pPr>
          </w:p>
        </w:tc>
        <w:tc>
          <w:tcPr>
            <w:tcW w:w="1983" w:type="dxa"/>
            <w:gridSpan w:val="2"/>
            <w:vAlign w:val="center"/>
          </w:tcPr>
          <w:p>
            <w:pPr>
              <w:spacing w:line="240" w:lineRule="auto"/>
              <w:ind w:firstLine="420"/>
              <w:jc w:val="center"/>
              <w:rPr>
                <w:rFonts w:hint="eastAsia" w:ascii="仿宋" w:hAnsi="仿宋" w:eastAsia="仿宋" w:cs="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eastAsia" w:ascii="仿宋" w:hAnsi="仿宋" w:eastAsia="仿宋" w:cs="仿宋"/>
                <w:kern w:val="0"/>
                <w:sz w:val="21"/>
                <w:szCs w:val="21"/>
                <w:lang w:eastAsia="zh-CN"/>
              </w:rPr>
            </w:pPr>
          </w:p>
        </w:tc>
        <w:tc>
          <w:tcPr>
            <w:tcW w:w="2039" w:type="dxa"/>
            <w:gridSpan w:val="2"/>
            <w:vAlign w:val="center"/>
          </w:tcPr>
          <w:p>
            <w:pPr>
              <w:spacing w:line="240" w:lineRule="auto"/>
              <w:ind w:firstLine="420"/>
              <w:jc w:val="center"/>
              <w:rPr>
                <w:rFonts w:hint="eastAsia" w:ascii="仿宋" w:hAnsi="仿宋" w:eastAsia="仿宋" w:cs="仿宋"/>
                <w:kern w:val="0"/>
                <w:sz w:val="21"/>
                <w:szCs w:val="21"/>
                <w:lang w:eastAsia="zh-CN"/>
              </w:rPr>
            </w:pPr>
          </w:p>
        </w:tc>
        <w:tc>
          <w:tcPr>
            <w:tcW w:w="1983" w:type="dxa"/>
            <w:gridSpan w:val="2"/>
            <w:vAlign w:val="center"/>
          </w:tcPr>
          <w:p>
            <w:pPr>
              <w:spacing w:line="240" w:lineRule="auto"/>
              <w:ind w:firstLine="420"/>
              <w:jc w:val="center"/>
              <w:rPr>
                <w:rFonts w:hint="eastAsia" w:ascii="仿宋" w:hAnsi="仿宋" w:eastAsia="仿宋" w:cs="仿宋"/>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精神病医院整体拆迁项目</w:t>
            </w:r>
          </w:p>
        </w:tc>
        <w:tc>
          <w:tcPr>
            <w:tcW w:w="2116" w:type="dxa"/>
            <w:gridSpan w:val="2"/>
            <w:vAlign w:val="center"/>
          </w:tcPr>
          <w:p>
            <w:pPr>
              <w:spacing w:line="240" w:lineRule="auto"/>
              <w:ind w:firstLine="42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2039" w:type="dxa"/>
            <w:gridSpan w:val="2"/>
            <w:vAlign w:val="center"/>
          </w:tcPr>
          <w:p>
            <w:pPr>
              <w:spacing w:line="240" w:lineRule="auto"/>
              <w:ind w:firstLine="42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1983" w:type="dxa"/>
            <w:gridSpan w:val="2"/>
            <w:vAlign w:val="center"/>
          </w:tcPr>
          <w:p>
            <w:pPr>
              <w:spacing w:line="240" w:lineRule="auto"/>
              <w:ind w:firstLine="420"/>
              <w:jc w:val="center"/>
              <w:rPr>
                <w:rFonts w:hint="eastAsia" w:ascii="仿宋" w:hAnsi="仿宋" w:eastAsia="仿宋" w:cs="仿宋"/>
                <w:kern w:val="0"/>
                <w:sz w:val="21"/>
                <w:szCs w:val="21"/>
                <w:lang w:val="en-US" w:eastAsia="zh-CN"/>
              </w:rPr>
            </w:pPr>
            <w:bookmarkStart w:id="0" w:name="_GoBack"/>
            <w:bookmarkEnd w:id="0"/>
            <w:r>
              <w:rPr>
                <w:rFonts w:hint="eastAsia" w:ascii="仿宋" w:hAnsi="仿宋" w:eastAsia="仿宋" w:cs="仿宋"/>
                <w:kern w:val="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肇事肇祸精神障碍患者补助药费及生活费</w:t>
            </w:r>
          </w:p>
        </w:tc>
        <w:tc>
          <w:tcPr>
            <w:tcW w:w="2116" w:type="dxa"/>
            <w:gridSpan w:val="2"/>
            <w:vAlign w:val="center"/>
          </w:tcPr>
          <w:p>
            <w:pPr>
              <w:spacing w:line="240" w:lineRule="auto"/>
              <w:ind w:firstLine="42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40</w:t>
            </w:r>
          </w:p>
        </w:tc>
        <w:tc>
          <w:tcPr>
            <w:tcW w:w="2039" w:type="dxa"/>
            <w:gridSpan w:val="2"/>
            <w:vAlign w:val="center"/>
          </w:tcPr>
          <w:p>
            <w:pPr>
              <w:spacing w:line="240" w:lineRule="auto"/>
              <w:ind w:firstLine="42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40</w:t>
            </w:r>
          </w:p>
        </w:tc>
        <w:tc>
          <w:tcPr>
            <w:tcW w:w="1983" w:type="dxa"/>
            <w:gridSpan w:val="2"/>
            <w:vAlign w:val="center"/>
          </w:tcPr>
          <w:p>
            <w:pPr>
              <w:spacing w:line="240" w:lineRule="auto"/>
              <w:ind w:firstLine="42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精神病人看护费</w:t>
            </w:r>
          </w:p>
        </w:tc>
        <w:tc>
          <w:tcPr>
            <w:tcW w:w="2116" w:type="dxa"/>
            <w:gridSpan w:val="2"/>
            <w:vAlign w:val="center"/>
          </w:tcPr>
          <w:p>
            <w:pPr>
              <w:spacing w:line="240" w:lineRule="auto"/>
              <w:ind w:firstLine="42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039" w:type="dxa"/>
            <w:gridSpan w:val="2"/>
            <w:vAlign w:val="center"/>
          </w:tcPr>
          <w:p>
            <w:pPr>
              <w:spacing w:line="240" w:lineRule="auto"/>
              <w:ind w:firstLine="42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66.6</w:t>
            </w:r>
          </w:p>
        </w:tc>
        <w:tc>
          <w:tcPr>
            <w:tcW w:w="1983" w:type="dxa"/>
            <w:gridSpan w:val="2"/>
            <w:vAlign w:val="center"/>
          </w:tcPr>
          <w:p>
            <w:pPr>
              <w:spacing w:line="240" w:lineRule="auto"/>
              <w:ind w:firstLine="42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0</w:t>
            </w:r>
          </w:p>
        </w:tc>
        <w:tc>
          <w:tcPr>
            <w:tcW w:w="2039" w:type="dxa"/>
            <w:gridSpan w:val="2"/>
            <w:vAlign w:val="center"/>
          </w:tcPr>
          <w:p>
            <w:pPr>
              <w:spacing w:line="240" w:lineRule="auto"/>
              <w:ind w:firstLine="42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0</w:t>
            </w:r>
          </w:p>
        </w:tc>
        <w:tc>
          <w:tcPr>
            <w:tcW w:w="1983" w:type="dxa"/>
            <w:gridSpan w:val="2"/>
            <w:vAlign w:val="center"/>
          </w:tcPr>
          <w:p>
            <w:pPr>
              <w:pStyle w:val="9"/>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eastAsia" w:ascii="仿宋" w:hAnsi="仿宋" w:eastAsia="仿宋" w:cs="仿宋"/>
                <w:color w:val="FF0000"/>
                <w:kern w:val="0"/>
                <w:sz w:val="21"/>
                <w:szCs w:val="21"/>
              </w:rPr>
            </w:pPr>
          </w:p>
        </w:tc>
        <w:tc>
          <w:tcPr>
            <w:tcW w:w="2039" w:type="dxa"/>
            <w:gridSpan w:val="2"/>
            <w:vAlign w:val="center"/>
          </w:tcPr>
          <w:p>
            <w:pPr>
              <w:spacing w:line="240" w:lineRule="auto"/>
              <w:ind w:firstLine="420"/>
              <w:jc w:val="center"/>
              <w:rPr>
                <w:rFonts w:hint="eastAsia" w:ascii="仿宋" w:hAnsi="仿宋" w:eastAsia="仿宋" w:cs="仿宋"/>
                <w:color w:val="FF0000"/>
                <w:kern w:val="0"/>
                <w:sz w:val="21"/>
                <w:szCs w:val="21"/>
                <w:lang w:val="en-US" w:eastAsia="zh-CN"/>
              </w:rPr>
            </w:pPr>
          </w:p>
        </w:tc>
        <w:tc>
          <w:tcPr>
            <w:tcW w:w="1983" w:type="dxa"/>
            <w:gridSpan w:val="2"/>
            <w:vAlign w:val="center"/>
          </w:tcPr>
          <w:p>
            <w:pPr>
              <w:pStyle w:val="9"/>
              <w:jc w:val="center"/>
              <w:rPr>
                <w:rFonts w:hint="eastAsia" w:ascii="仿宋" w:hAnsi="仿宋" w:eastAsia="仿宋" w:cs="仿宋"/>
                <w:color w:val="FF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eastAsia" w:ascii="仿宋" w:hAnsi="仿宋" w:eastAsia="仿宋" w:cs="仿宋"/>
                <w:color w:val="FF0000"/>
                <w:kern w:val="0"/>
                <w:sz w:val="21"/>
                <w:szCs w:val="21"/>
                <w:lang w:val="en-US" w:eastAsia="zh-CN"/>
              </w:rPr>
            </w:pPr>
          </w:p>
        </w:tc>
        <w:tc>
          <w:tcPr>
            <w:tcW w:w="2039" w:type="dxa"/>
            <w:gridSpan w:val="2"/>
            <w:vAlign w:val="center"/>
          </w:tcPr>
          <w:p>
            <w:pPr>
              <w:spacing w:line="240" w:lineRule="auto"/>
              <w:ind w:firstLine="420"/>
              <w:jc w:val="center"/>
              <w:rPr>
                <w:rFonts w:hint="eastAsia" w:ascii="仿宋" w:hAnsi="仿宋" w:eastAsia="仿宋" w:cs="仿宋"/>
                <w:color w:val="FF0000"/>
                <w:kern w:val="0"/>
                <w:sz w:val="21"/>
                <w:szCs w:val="21"/>
                <w:lang w:val="en-US" w:eastAsia="zh-CN"/>
              </w:rPr>
            </w:pPr>
          </w:p>
        </w:tc>
        <w:tc>
          <w:tcPr>
            <w:tcW w:w="1983" w:type="dxa"/>
            <w:gridSpan w:val="2"/>
            <w:vAlign w:val="center"/>
          </w:tcPr>
          <w:p>
            <w:pPr>
              <w:pStyle w:val="9"/>
              <w:jc w:val="center"/>
              <w:rPr>
                <w:rFonts w:hint="eastAsia" w:ascii="仿宋" w:hAnsi="仿宋" w:eastAsia="仿宋" w:cs="仿宋"/>
                <w:color w:val="FF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 w:hAnsi="仿宋" w:eastAsia="仿宋" w:cs="仿宋"/>
                <w:color w:val="FF0000"/>
                <w:kern w:val="0"/>
                <w:sz w:val="21"/>
                <w:szCs w:val="21"/>
                <w:lang w:val="en-US" w:eastAsia="zh-CN"/>
              </w:rPr>
            </w:pPr>
          </w:p>
        </w:tc>
        <w:tc>
          <w:tcPr>
            <w:tcW w:w="2039" w:type="dxa"/>
            <w:gridSpan w:val="2"/>
            <w:vAlign w:val="center"/>
          </w:tcPr>
          <w:p>
            <w:pPr>
              <w:spacing w:line="240" w:lineRule="auto"/>
              <w:ind w:firstLine="420"/>
              <w:jc w:val="center"/>
              <w:rPr>
                <w:rFonts w:hint="eastAsia" w:ascii="仿宋" w:hAnsi="仿宋" w:eastAsia="仿宋" w:cs="仿宋"/>
                <w:color w:val="FF0000"/>
                <w:kern w:val="0"/>
                <w:sz w:val="21"/>
                <w:szCs w:val="21"/>
                <w:lang w:val="en-US" w:eastAsia="zh-CN"/>
              </w:rPr>
            </w:pPr>
          </w:p>
        </w:tc>
        <w:tc>
          <w:tcPr>
            <w:tcW w:w="1983" w:type="dxa"/>
            <w:gridSpan w:val="2"/>
            <w:vAlign w:val="center"/>
          </w:tcPr>
          <w:p>
            <w:pPr>
              <w:pStyle w:val="9"/>
              <w:jc w:val="center"/>
              <w:rPr>
                <w:rFonts w:hint="eastAsia" w:ascii="仿宋" w:hAnsi="仿宋" w:eastAsia="仿宋" w:cs="仿宋"/>
                <w:color w:val="FF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eastAsia" w:ascii="仿宋" w:hAnsi="仿宋" w:eastAsia="仿宋" w:cs="仿宋"/>
                <w:kern w:val="0"/>
                <w:sz w:val="21"/>
                <w:szCs w:val="21"/>
              </w:rPr>
            </w:pPr>
          </w:p>
        </w:tc>
        <w:tc>
          <w:tcPr>
            <w:tcW w:w="2039" w:type="dxa"/>
            <w:gridSpan w:val="2"/>
            <w:vAlign w:val="center"/>
          </w:tcPr>
          <w:p>
            <w:pPr>
              <w:spacing w:line="240" w:lineRule="auto"/>
              <w:ind w:firstLine="420"/>
              <w:jc w:val="center"/>
              <w:rPr>
                <w:rFonts w:hint="eastAsia" w:ascii="仿宋" w:hAnsi="仿宋" w:eastAsia="仿宋" w:cs="仿宋"/>
                <w:kern w:val="0"/>
                <w:sz w:val="21"/>
                <w:szCs w:val="21"/>
              </w:rPr>
            </w:pPr>
          </w:p>
        </w:tc>
        <w:tc>
          <w:tcPr>
            <w:tcW w:w="1983" w:type="dxa"/>
            <w:gridSpan w:val="2"/>
            <w:vAlign w:val="center"/>
          </w:tcPr>
          <w:p>
            <w:pPr>
              <w:spacing w:line="240" w:lineRule="auto"/>
              <w:ind w:firstLine="420"/>
              <w:jc w:val="center"/>
              <w:rPr>
                <w:rFonts w:hint="eastAsia" w:ascii="仿宋" w:hAnsi="仿宋" w:eastAsia="仿宋" w:cs="仿宋"/>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刘柯杰</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2024.06.19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15292006690</w:t>
      </w:r>
      <w:r>
        <w:rPr>
          <w:rFonts w:ascii="仿宋_GB2312" w:hAnsi="宋体" w:eastAsia="仿宋_GB2312" w:cs="宋体"/>
          <w:snapToGrid w:val="0"/>
          <w:color w:val="000000"/>
          <w:sz w:val="21"/>
          <w:szCs w:val="21"/>
          <w:lang w:val="en-US" w:eastAsia="zh-CN" w:bidi="ar-SA"/>
        </w:rPr>
        <w:t xml:space="preserve">  单位负责人签字</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sectPr>
          <w:footerReference r:id="rId5" w:type="default"/>
          <w:footerReference r:id="rId6" w:type="even"/>
          <w:pgSz w:w="11907" w:h="16839"/>
          <w:pgMar w:top="1058" w:right="1474" w:bottom="1701" w:left="1474" w:header="0" w:footer="1588" w:gutter="0"/>
          <w:pgNumType w:fmt="numberInDash"/>
          <w:cols w:space="720" w:num="1"/>
          <w:titlePg/>
          <w:docGrid w:linePitch="286" w:charSpace="0"/>
        </w:sectPr>
      </w:pPr>
    </w:p>
    <w:p>
      <w:pPr>
        <w:spacing w:before="117" w:line="219" w:lineRule="auto"/>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汨罗市精神病医院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firstLineChars="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firstLineChars="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2098" w:type="dxa"/>
            <w:gridSpan w:val="2"/>
            <w:vAlign w:val="center"/>
          </w:tcPr>
          <w:p>
            <w:pPr>
              <w:spacing w:line="240" w:lineRule="auto"/>
              <w:ind w:firstLine="420" w:firstLineChars="0"/>
              <w:jc w:val="left"/>
              <w:rPr>
                <w:rFonts w:ascii="仿宋_GB2312" w:eastAsia="仿宋_GB2312"/>
                <w:color w:val="FF0000"/>
                <w:kern w:val="0"/>
              </w:rPr>
            </w:pPr>
            <w:r>
              <w:rPr>
                <w:rFonts w:hint="eastAsia" w:ascii="仿宋_GB2312" w:hAnsi="宋体" w:eastAsia="仿宋_GB2312" w:cs="宋体"/>
                <w:kern w:val="0"/>
              </w:rPr>
              <w:t>年度资金总额</w:t>
            </w:r>
          </w:p>
        </w:tc>
        <w:tc>
          <w:tcPr>
            <w:tcW w:w="1249" w:type="dxa"/>
            <w:vAlign w:val="center"/>
          </w:tcPr>
          <w:p>
            <w:pPr>
              <w:spacing w:line="240" w:lineRule="auto"/>
              <w:jc w:val="center"/>
              <w:rPr>
                <w:rFonts w:hint="default" w:ascii="仿宋_GB2312" w:eastAsia="仿宋_GB2312"/>
                <w:color w:val="FF0000"/>
                <w:kern w:val="0"/>
                <w:lang w:val="en-US" w:eastAsia="zh-CN"/>
              </w:rPr>
            </w:pPr>
            <w:r>
              <w:rPr>
                <w:rFonts w:hint="eastAsia" w:ascii="仿宋_GB2312" w:eastAsia="仿宋_GB2312"/>
                <w:kern w:val="0"/>
                <w:lang w:val="en-US" w:eastAsia="zh-CN"/>
              </w:rPr>
              <w:t>2918</w:t>
            </w:r>
          </w:p>
        </w:tc>
        <w:tc>
          <w:tcPr>
            <w:tcW w:w="1298" w:type="dxa"/>
            <w:vAlign w:val="center"/>
          </w:tcPr>
          <w:p>
            <w:pPr>
              <w:spacing w:line="240" w:lineRule="auto"/>
              <w:jc w:val="center"/>
              <w:rPr>
                <w:rFonts w:hint="default" w:ascii="仿宋_GB2312" w:eastAsia="仿宋_GB2312"/>
                <w:color w:val="FF0000"/>
                <w:kern w:val="0"/>
                <w:lang w:val="en-US" w:eastAsia="zh-CN"/>
              </w:rPr>
            </w:pPr>
            <w:r>
              <w:rPr>
                <w:rFonts w:hint="eastAsia" w:ascii="仿宋_GB2312" w:eastAsia="仿宋_GB2312"/>
                <w:kern w:val="0"/>
                <w:lang w:val="en-US" w:eastAsia="zh-CN"/>
              </w:rPr>
              <w:t>2918</w:t>
            </w:r>
          </w:p>
        </w:tc>
        <w:tc>
          <w:tcPr>
            <w:tcW w:w="1269" w:type="dxa"/>
            <w:vAlign w:val="center"/>
          </w:tcPr>
          <w:p>
            <w:pPr>
              <w:spacing w:line="240" w:lineRule="auto"/>
              <w:ind w:firstLine="420" w:firstLineChars="0"/>
              <w:jc w:val="center"/>
              <w:rPr>
                <w:rFonts w:hint="default" w:ascii="仿宋_GB2312" w:eastAsia="仿宋_GB2312"/>
                <w:color w:val="FF0000"/>
                <w:kern w:val="0"/>
                <w:lang w:val="en-US" w:eastAsia="zh-CN"/>
              </w:rPr>
            </w:pPr>
            <w:r>
              <w:rPr>
                <w:rFonts w:hint="eastAsia" w:ascii="仿宋_GB2312" w:eastAsia="仿宋_GB2312"/>
                <w:kern w:val="0"/>
                <w:lang w:val="en-US" w:eastAsia="zh-CN"/>
              </w:rPr>
              <w:t>2918</w:t>
            </w:r>
          </w:p>
        </w:tc>
        <w:tc>
          <w:tcPr>
            <w:tcW w:w="699" w:type="dxa"/>
            <w:vAlign w:val="center"/>
          </w:tcPr>
          <w:p>
            <w:pPr>
              <w:spacing w:line="240" w:lineRule="auto"/>
              <w:jc w:val="center"/>
              <w:rPr>
                <w:rFonts w:ascii="仿宋_GB2312" w:eastAsia="仿宋_GB2312"/>
                <w:color w:val="FF0000"/>
                <w:kern w:val="0"/>
              </w:rPr>
            </w:pPr>
            <w:r>
              <w:rPr>
                <w:rFonts w:hint="eastAsia" w:ascii="仿宋_GB2312" w:eastAsia="仿宋_GB2312"/>
                <w:kern w:val="0"/>
              </w:rPr>
              <w:t>10</w:t>
            </w:r>
          </w:p>
        </w:tc>
        <w:tc>
          <w:tcPr>
            <w:tcW w:w="869" w:type="dxa"/>
            <w:vAlign w:val="center"/>
          </w:tcPr>
          <w:p>
            <w:pPr>
              <w:spacing w:line="240" w:lineRule="auto"/>
              <w:jc w:val="center"/>
              <w:rPr>
                <w:rFonts w:hint="default" w:ascii="仿宋_GB2312" w:eastAsia="仿宋_GB2312"/>
                <w:color w:val="FF0000"/>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jc w:val="center"/>
              <w:rPr>
                <w:rFonts w:hint="default" w:ascii="仿宋_GB2312" w:eastAsia="仿宋_GB2312"/>
                <w:color w:val="FF0000"/>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4645" w:type="dxa"/>
            <w:gridSpan w:val="4"/>
            <w:vAlign w:val="center"/>
          </w:tcPr>
          <w:p>
            <w:pPr>
              <w:spacing w:line="240" w:lineRule="auto"/>
              <w:ind w:firstLine="420" w:firstLineChars="0"/>
              <w:jc w:val="left"/>
              <w:rPr>
                <w:rFonts w:ascii="仿宋_GB2312" w:eastAsia="仿宋_GB2312"/>
                <w:color w:val="FF0000"/>
                <w:kern w:val="0"/>
              </w:rPr>
            </w:pPr>
            <w:r>
              <w:rPr>
                <w:rFonts w:hint="eastAsia" w:ascii="仿宋_GB2312" w:hAnsi="宋体" w:eastAsia="仿宋_GB2312" w:cs="宋体"/>
                <w:kern w:val="0"/>
              </w:rPr>
              <w:t>按收入性质分：</w:t>
            </w:r>
            <w:r>
              <w:rPr>
                <w:rFonts w:hint="eastAsia" w:ascii="仿宋_GB2312" w:eastAsia="仿宋_GB2312"/>
                <w:kern w:val="0"/>
                <w:lang w:val="en-US" w:eastAsia="zh-CN"/>
              </w:rPr>
              <w:t>2918</w:t>
            </w:r>
          </w:p>
        </w:tc>
        <w:tc>
          <w:tcPr>
            <w:tcW w:w="4260" w:type="dxa"/>
            <w:gridSpan w:val="4"/>
            <w:vAlign w:val="center"/>
          </w:tcPr>
          <w:p>
            <w:pPr>
              <w:spacing w:line="240" w:lineRule="auto"/>
              <w:ind w:firstLine="420" w:firstLineChars="0"/>
              <w:jc w:val="left"/>
              <w:rPr>
                <w:rFonts w:ascii="仿宋_GB2312" w:eastAsia="仿宋_GB2312"/>
                <w:color w:val="FF0000"/>
                <w:kern w:val="0"/>
              </w:rPr>
            </w:pPr>
            <w:r>
              <w:rPr>
                <w:rFonts w:hint="eastAsia" w:ascii="仿宋_GB2312" w:hAnsi="宋体" w:eastAsia="仿宋_GB2312" w:cs="宋体"/>
                <w:kern w:val="0"/>
              </w:rPr>
              <w:t>按支出性质分：2918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4645" w:type="dxa"/>
            <w:gridSpan w:val="4"/>
            <w:vAlign w:val="center"/>
          </w:tcPr>
          <w:p>
            <w:pPr>
              <w:spacing w:line="240" w:lineRule="auto"/>
              <w:ind w:firstLine="420" w:firstLineChars="0"/>
              <w:jc w:val="left"/>
              <w:rPr>
                <w:rFonts w:ascii="仿宋_GB2312" w:eastAsia="仿宋_GB2312"/>
                <w:color w:val="FF0000"/>
                <w:kern w:val="0"/>
                <w:lang w:eastAsia="zh-CN"/>
              </w:rPr>
            </w:pPr>
            <w:r>
              <w:rPr>
                <w:rFonts w:hint="eastAsia" w:ascii="仿宋_GB2312" w:hAnsi="宋体" w:eastAsia="仿宋_GB2312" w:cs="宋体"/>
                <w:kern w:val="0"/>
                <w:lang w:eastAsia="zh-CN"/>
              </w:rPr>
              <w:t>其中：一般公共预算：134.8</w:t>
            </w:r>
          </w:p>
        </w:tc>
        <w:tc>
          <w:tcPr>
            <w:tcW w:w="4260" w:type="dxa"/>
            <w:gridSpan w:val="4"/>
            <w:vAlign w:val="center"/>
          </w:tcPr>
          <w:p>
            <w:pPr>
              <w:tabs>
                <w:tab w:val="center" w:pos="2125"/>
              </w:tabs>
              <w:spacing w:line="240" w:lineRule="auto"/>
              <w:ind w:firstLine="420" w:firstLineChars="0"/>
              <w:jc w:val="left"/>
              <w:rPr>
                <w:rFonts w:hint="eastAsia" w:ascii="仿宋_GB2312" w:eastAsia="仿宋_GB2312"/>
                <w:color w:val="FF0000"/>
                <w:kern w:val="0"/>
                <w:lang w:eastAsia="zh-CN"/>
              </w:rPr>
            </w:pPr>
            <w:r>
              <w:rPr>
                <w:rFonts w:hint="eastAsia" w:ascii="仿宋_GB2312" w:hAnsi="宋体" w:eastAsia="仿宋_GB2312" w:cs="宋体"/>
                <w:kern w:val="0"/>
              </w:rPr>
              <w:t>其中：基本支出：</w:t>
            </w:r>
            <w:r>
              <w:rPr>
                <w:rFonts w:hint="eastAsia" w:ascii="仿宋_GB2312" w:hAnsi="宋体" w:eastAsia="仿宋_GB2312" w:cs="宋体"/>
                <w:kern w:val="0"/>
                <w:lang w:eastAsia="zh-CN"/>
              </w:rPr>
              <w:t>2783.2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color w:val="FF0000"/>
                <w:kern w:val="0"/>
              </w:rPr>
            </w:pPr>
            <w:r>
              <w:rPr>
                <w:rFonts w:hint="eastAsia" w:ascii="仿宋_GB2312" w:hAnsi="宋体" w:eastAsia="仿宋_GB2312" w:cs="宋体"/>
                <w:kern w:val="0"/>
              </w:rPr>
              <w:t>政府性基金拨款：23.3</w:t>
            </w:r>
          </w:p>
        </w:tc>
        <w:tc>
          <w:tcPr>
            <w:tcW w:w="4260" w:type="dxa"/>
            <w:gridSpan w:val="4"/>
            <w:vAlign w:val="center"/>
          </w:tcPr>
          <w:p>
            <w:pPr>
              <w:spacing w:line="240" w:lineRule="auto"/>
              <w:ind w:firstLine="1050" w:firstLineChars="500"/>
              <w:jc w:val="left"/>
              <w:rPr>
                <w:rFonts w:ascii="仿宋_GB2312" w:eastAsia="仿宋_GB2312"/>
                <w:color w:val="FF0000"/>
                <w:kern w:val="0"/>
              </w:rPr>
            </w:pPr>
            <w:r>
              <w:rPr>
                <w:rFonts w:hint="eastAsia" w:ascii="仿宋_GB2312" w:hAnsi="宋体" w:eastAsia="仿宋_GB2312" w:cs="宋体"/>
                <w:kern w:val="0"/>
              </w:rPr>
              <w:t>项目支出：134.8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color w:val="FF0000"/>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firstLineChars="0"/>
              <w:jc w:val="left"/>
              <w:rPr>
                <w:rFonts w:ascii="仿宋_GB2312" w:eastAsia="仿宋_GB2312"/>
                <w:color w:val="FF0000"/>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firstLineChars="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其他资金：2759.9</w:t>
            </w:r>
          </w:p>
        </w:tc>
        <w:tc>
          <w:tcPr>
            <w:tcW w:w="4260" w:type="dxa"/>
            <w:gridSpan w:val="4"/>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firstLineChars="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firstLineChars="0"/>
              <w:jc w:val="center"/>
              <w:rPr>
                <w:rFonts w:ascii="仿宋_GB2312" w:eastAsia="仿宋_GB2312"/>
                <w:kern w:val="0"/>
              </w:rPr>
            </w:pPr>
          </w:p>
        </w:tc>
        <w:tc>
          <w:tcPr>
            <w:tcW w:w="4645" w:type="dxa"/>
            <w:gridSpan w:val="4"/>
            <w:vAlign w:val="center"/>
          </w:tcPr>
          <w:p>
            <w:pPr>
              <w:spacing w:line="240" w:lineRule="auto"/>
              <w:jc w:val="left"/>
              <w:rPr>
                <w:rFonts w:hint="eastAsia" w:ascii="仿宋" w:hAnsi="仿宋" w:eastAsia="仿宋" w:cs="仿宋"/>
                <w:color w:val="FF0000"/>
                <w:kern w:val="0"/>
              </w:rPr>
            </w:pPr>
            <w:r>
              <w:rPr>
                <w:rFonts w:hint="eastAsia" w:ascii="仿宋" w:hAnsi="仿宋" w:eastAsia="仿宋" w:cs="仿宋"/>
                <w:kern w:val="0"/>
              </w:rPr>
              <w:t>我院2021年度实现总收入2918万元，总支出2966万元。完成疫情防控工作的同时，收治精神病人1907人次，结核病人588人次，完成全年对艾滋病人建档，免费发药，免费检验等工作。</w:t>
            </w:r>
          </w:p>
        </w:tc>
        <w:tc>
          <w:tcPr>
            <w:tcW w:w="4260" w:type="dxa"/>
            <w:gridSpan w:val="4"/>
            <w:vAlign w:val="center"/>
          </w:tcPr>
          <w:p>
            <w:pPr>
              <w:spacing w:line="240" w:lineRule="auto"/>
              <w:jc w:val="both"/>
              <w:rPr>
                <w:rFonts w:hint="eastAsia" w:ascii="仿宋" w:hAnsi="仿宋" w:eastAsia="仿宋" w:cs="仿宋"/>
                <w:color w:val="FF0000"/>
                <w:kern w:val="0"/>
              </w:rPr>
            </w:pPr>
            <w:r>
              <w:rPr>
                <w:rFonts w:hint="eastAsia" w:ascii="仿宋" w:hAnsi="仿宋" w:eastAsia="仿宋" w:cs="仿宋"/>
                <w:kern w:val="0"/>
              </w:rPr>
              <w:t>我院2021年度实现总收入2918万元，总支出2966万元。完成疫情防控工作的同时，收治精神病人1907人次，结核病人588人次，完成全年对艾滋病人建档，免费发药，免费检验等工作。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firstLineChars="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color w:val="FF0000"/>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color w:val="FF0000"/>
                <w:kern w:val="0"/>
              </w:rPr>
            </w:pPr>
            <w:r>
              <w:rPr>
                <w:rFonts w:hint="eastAsia" w:ascii="仿宋" w:hAnsi="仿宋" w:eastAsia="仿宋" w:cs="仿宋"/>
                <w:b w:val="0"/>
                <w:bCs w:val="0"/>
                <w:kern w:val="0"/>
                <w:sz w:val="21"/>
                <w:szCs w:val="21"/>
              </w:rPr>
              <w:t>数量指标</w:t>
            </w:r>
          </w:p>
        </w:tc>
        <w:tc>
          <w:tcPr>
            <w:tcW w:w="1249" w:type="dxa"/>
            <w:vAlign w:val="center"/>
          </w:tcPr>
          <w:p>
            <w:pPr>
              <w:keepNext w:val="0"/>
              <w:keepLines w:val="0"/>
              <w:widowControl/>
              <w:suppressLineNumbers w:val="0"/>
              <w:jc w:val="left"/>
              <w:textAlignment w:val="center"/>
              <w:rPr>
                <w:rFonts w:ascii="仿宋_GB2312" w:eastAsia="仿宋_GB2312"/>
                <w:color w:val="FF0000"/>
                <w:kern w:val="0"/>
              </w:rPr>
            </w:pPr>
            <w:r>
              <w:rPr>
                <w:rFonts w:hint="eastAsia" w:ascii="仿宋" w:hAnsi="仿宋" w:eastAsia="仿宋" w:cs="仿宋"/>
                <w:b w:val="0"/>
                <w:bCs w:val="0"/>
                <w:i w:val="0"/>
                <w:iCs w:val="0"/>
                <w:snapToGrid w:val="0"/>
                <w:color w:val="000000"/>
                <w:kern w:val="0"/>
                <w:sz w:val="21"/>
                <w:szCs w:val="21"/>
                <w:u w:val="none"/>
                <w:lang w:val="en-US" w:eastAsia="zh-CN" w:bidi="ar"/>
              </w:rPr>
              <w:t>1.为1800人次提供精神救治;</w:t>
            </w:r>
            <w:r>
              <w:rPr>
                <w:rFonts w:hint="eastAsia" w:ascii="仿宋" w:hAnsi="仿宋" w:eastAsia="仿宋" w:cs="仿宋"/>
                <w:b w:val="0"/>
                <w:bCs w:val="0"/>
                <w:i w:val="0"/>
                <w:iCs w:val="0"/>
                <w:snapToGrid w:val="0"/>
                <w:color w:val="000000"/>
                <w:kern w:val="0"/>
                <w:sz w:val="21"/>
                <w:szCs w:val="21"/>
                <w:u w:val="none"/>
                <w:lang w:val="en-US" w:eastAsia="zh-CN" w:bidi="ar"/>
              </w:rPr>
              <w:br w:type="textWrapping"/>
            </w:r>
            <w:r>
              <w:rPr>
                <w:rFonts w:hint="eastAsia" w:ascii="仿宋" w:hAnsi="仿宋" w:eastAsia="仿宋" w:cs="仿宋"/>
                <w:b w:val="0"/>
                <w:bCs w:val="0"/>
                <w:i w:val="0"/>
                <w:iCs w:val="0"/>
                <w:snapToGrid w:val="0"/>
                <w:color w:val="000000"/>
                <w:kern w:val="0"/>
                <w:sz w:val="21"/>
                <w:szCs w:val="21"/>
                <w:u w:val="none"/>
                <w:lang w:val="en-US" w:eastAsia="zh-CN" w:bidi="ar"/>
              </w:rPr>
              <w:t>2.为300人次结核病人提供救治;</w:t>
            </w:r>
            <w:r>
              <w:rPr>
                <w:rFonts w:hint="eastAsia" w:ascii="仿宋" w:hAnsi="仿宋" w:eastAsia="仿宋" w:cs="仿宋"/>
                <w:b w:val="0"/>
                <w:bCs w:val="0"/>
                <w:i w:val="0"/>
                <w:iCs w:val="0"/>
                <w:snapToGrid w:val="0"/>
                <w:color w:val="000000"/>
                <w:kern w:val="0"/>
                <w:sz w:val="21"/>
                <w:szCs w:val="21"/>
                <w:u w:val="none"/>
                <w:lang w:val="en-US" w:eastAsia="zh-CN" w:bidi="ar"/>
              </w:rPr>
              <w:br w:type="textWrapping"/>
            </w:r>
            <w:r>
              <w:rPr>
                <w:rFonts w:hint="eastAsia" w:ascii="仿宋" w:hAnsi="仿宋" w:eastAsia="仿宋" w:cs="仿宋"/>
                <w:b w:val="0"/>
                <w:bCs w:val="0"/>
                <w:i w:val="0"/>
                <w:iCs w:val="0"/>
                <w:snapToGrid w:val="0"/>
                <w:color w:val="000000"/>
                <w:kern w:val="0"/>
                <w:sz w:val="21"/>
                <w:szCs w:val="21"/>
                <w:u w:val="none"/>
                <w:lang w:val="en-US" w:eastAsia="zh-CN" w:bidi="ar"/>
              </w:rPr>
              <w:t>3.对全市艾滋病患者进行管理.</w:t>
            </w:r>
          </w:p>
        </w:tc>
        <w:tc>
          <w:tcPr>
            <w:tcW w:w="1298" w:type="dxa"/>
            <w:vAlign w:val="center"/>
          </w:tcPr>
          <w:p>
            <w:pPr>
              <w:keepNext w:val="0"/>
              <w:keepLines w:val="0"/>
              <w:widowControl/>
              <w:suppressLineNumbers w:val="0"/>
              <w:jc w:val="center"/>
              <w:textAlignment w:val="center"/>
              <w:rPr>
                <w:rFonts w:ascii="仿宋_GB2312" w:eastAsia="仿宋_GB2312"/>
                <w:color w:val="FF0000"/>
                <w:kern w:val="0"/>
              </w:rPr>
            </w:pPr>
            <w:r>
              <w:rPr>
                <w:rFonts w:hint="eastAsia" w:ascii="仿宋" w:hAnsi="仿宋" w:eastAsia="仿宋" w:cs="仿宋"/>
                <w:b w:val="0"/>
                <w:bCs w:val="0"/>
                <w:i w:val="0"/>
                <w:iCs w:val="0"/>
                <w:snapToGrid w:val="0"/>
                <w:color w:val="000000"/>
                <w:kern w:val="0"/>
                <w:sz w:val="21"/>
                <w:szCs w:val="21"/>
                <w:u w:val="none"/>
                <w:lang w:val="en-US" w:eastAsia="zh-CN" w:bidi="ar"/>
              </w:rPr>
              <w:t>100%</w:t>
            </w:r>
          </w:p>
        </w:tc>
        <w:tc>
          <w:tcPr>
            <w:tcW w:w="1269" w:type="dxa"/>
            <w:vAlign w:val="center"/>
          </w:tcPr>
          <w:p>
            <w:pPr>
              <w:keepNext w:val="0"/>
              <w:keepLines w:val="0"/>
              <w:widowControl/>
              <w:suppressLineNumbers w:val="0"/>
              <w:jc w:val="center"/>
              <w:textAlignment w:val="center"/>
              <w:rPr>
                <w:rFonts w:hint="default" w:ascii="仿宋_GB2312" w:eastAsia="仿宋_GB2312"/>
                <w:color w:val="FF0000"/>
                <w:kern w:val="0"/>
                <w:lang w:val="en-US" w:eastAsia="zh-CN"/>
              </w:rPr>
            </w:pPr>
            <w:r>
              <w:rPr>
                <w:rFonts w:hint="eastAsia" w:ascii="仿宋" w:hAnsi="仿宋" w:eastAsia="仿宋" w:cs="仿宋"/>
                <w:b w:val="0"/>
                <w:bCs w:val="0"/>
                <w:i w:val="0"/>
                <w:iCs w:val="0"/>
                <w:snapToGrid w:val="0"/>
                <w:color w:val="000000"/>
                <w:kern w:val="0"/>
                <w:sz w:val="21"/>
                <w:szCs w:val="21"/>
                <w:u w:val="none"/>
                <w:lang w:val="en-US" w:eastAsia="zh-CN" w:bidi="ar"/>
              </w:rPr>
              <w:t>精神病患者1907人次</w:t>
            </w:r>
            <w:r>
              <w:rPr>
                <w:rFonts w:hint="eastAsia" w:ascii="仿宋" w:hAnsi="仿宋" w:eastAsia="仿宋" w:cs="仿宋"/>
                <w:b w:val="0"/>
                <w:bCs w:val="0"/>
                <w:i w:val="0"/>
                <w:iCs w:val="0"/>
                <w:snapToGrid w:val="0"/>
                <w:color w:val="000000"/>
                <w:kern w:val="0"/>
                <w:sz w:val="21"/>
                <w:szCs w:val="21"/>
                <w:u w:val="none"/>
                <w:lang w:val="en-US" w:eastAsia="zh-CN" w:bidi="ar"/>
              </w:rPr>
              <w:br w:type="textWrapping"/>
            </w:r>
            <w:r>
              <w:rPr>
                <w:rFonts w:hint="eastAsia" w:ascii="仿宋" w:hAnsi="仿宋" w:eastAsia="仿宋" w:cs="仿宋"/>
                <w:b w:val="0"/>
                <w:bCs w:val="0"/>
                <w:i w:val="0"/>
                <w:iCs w:val="0"/>
                <w:snapToGrid w:val="0"/>
                <w:color w:val="000000"/>
                <w:kern w:val="0"/>
                <w:sz w:val="21"/>
                <w:szCs w:val="21"/>
                <w:u w:val="none"/>
                <w:lang w:val="en-US" w:eastAsia="zh-CN" w:bidi="ar"/>
              </w:rPr>
              <w:t>结核病患者588人次</w:t>
            </w:r>
          </w:p>
        </w:tc>
        <w:tc>
          <w:tcPr>
            <w:tcW w:w="699" w:type="dxa"/>
            <w:vAlign w:val="center"/>
          </w:tcPr>
          <w:p>
            <w:pPr>
              <w:spacing w:line="240" w:lineRule="auto"/>
              <w:ind w:firstLine="420" w:firstLineChars="0"/>
              <w:jc w:val="center"/>
              <w:rPr>
                <w:rFonts w:hint="default" w:ascii="仿宋_GB2312" w:eastAsia="仿宋_GB2312"/>
                <w:color w:val="FF0000"/>
                <w:kern w:val="0"/>
                <w:lang w:val="en-US" w:eastAsia="zh-CN"/>
              </w:rPr>
            </w:pPr>
            <w:r>
              <w:rPr>
                <w:rFonts w:hint="eastAsia" w:ascii="仿宋_GB2312" w:eastAsia="仿宋_GB2312"/>
                <w:kern w:val="0"/>
                <w:lang w:val="en-US" w:eastAsia="zh-CN"/>
              </w:rPr>
              <w:t>20</w:t>
            </w:r>
          </w:p>
        </w:tc>
        <w:tc>
          <w:tcPr>
            <w:tcW w:w="869" w:type="dxa"/>
            <w:vAlign w:val="center"/>
          </w:tcPr>
          <w:p>
            <w:pPr>
              <w:spacing w:line="240" w:lineRule="auto"/>
              <w:ind w:firstLine="420" w:firstLineChars="0"/>
              <w:jc w:val="center"/>
              <w:rPr>
                <w:rFonts w:hint="default" w:ascii="仿宋_GB2312" w:eastAsia="仿宋_GB2312"/>
                <w:color w:val="FF0000"/>
                <w:kern w:val="0"/>
                <w:lang w:val="en-US" w:eastAsia="zh-CN"/>
              </w:rPr>
            </w:pPr>
            <w:r>
              <w:rPr>
                <w:rFonts w:hint="eastAsia" w:ascii="仿宋_GB2312" w:eastAsia="仿宋_GB2312"/>
                <w:kern w:val="0"/>
                <w:lang w:val="en-US" w:eastAsia="zh-CN"/>
              </w:rPr>
              <w:t>20</w:t>
            </w: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color w:val="FF0000"/>
                <w:kern w:val="0"/>
              </w:rPr>
            </w:pPr>
          </w:p>
        </w:tc>
        <w:tc>
          <w:tcPr>
            <w:tcW w:w="1029" w:type="dxa"/>
            <w:vMerge w:val="continue"/>
            <w:tcBorders>
              <w:top w:val="nil"/>
            </w:tcBorders>
            <w:vAlign w:val="center"/>
          </w:tcPr>
          <w:p>
            <w:pPr>
              <w:spacing w:line="240" w:lineRule="auto"/>
              <w:ind w:firstLine="420" w:firstLineChars="0"/>
              <w:jc w:val="center"/>
              <w:rPr>
                <w:rFonts w:ascii="仿宋_GB2312" w:eastAsia="仿宋_GB2312"/>
                <w:color w:val="FF0000"/>
                <w:kern w:val="0"/>
              </w:rPr>
            </w:pPr>
          </w:p>
        </w:tc>
        <w:tc>
          <w:tcPr>
            <w:tcW w:w="1249" w:type="dxa"/>
            <w:vAlign w:val="center"/>
          </w:tcPr>
          <w:p>
            <w:pPr>
              <w:spacing w:line="240" w:lineRule="auto"/>
              <w:ind w:firstLine="420" w:firstLineChars="0"/>
              <w:jc w:val="center"/>
              <w:rPr>
                <w:rFonts w:ascii="仿宋_GB2312" w:eastAsia="仿宋_GB2312"/>
                <w:color w:val="FF0000"/>
                <w:kern w:val="0"/>
              </w:rPr>
            </w:pPr>
          </w:p>
        </w:tc>
        <w:tc>
          <w:tcPr>
            <w:tcW w:w="1298" w:type="dxa"/>
            <w:vAlign w:val="center"/>
          </w:tcPr>
          <w:p>
            <w:pPr>
              <w:spacing w:line="240" w:lineRule="auto"/>
              <w:ind w:firstLine="420" w:firstLineChars="0"/>
              <w:jc w:val="center"/>
              <w:rPr>
                <w:rFonts w:ascii="仿宋_GB2312" w:eastAsia="仿宋_GB2312"/>
                <w:color w:val="FF0000"/>
                <w:kern w:val="0"/>
              </w:rPr>
            </w:pPr>
          </w:p>
        </w:tc>
        <w:tc>
          <w:tcPr>
            <w:tcW w:w="1269" w:type="dxa"/>
            <w:vAlign w:val="center"/>
          </w:tcPr>
          <w:p>
            <w:pPr>
              <w:spacing w:line="240" w:lineRule="auto"/>
              <w:ind w:firstLine="420" w:firstLineChars="0"/>
              <w:jc w:val="center"/>
              <w:rPr>
                <w:rFonts w:ascii="仿宋_GB2312" w:eastAsia="仿宋_GB2312"/>
                <w:color w:val="FF0000"/>
                <w:kern w:val="0"/>
              </w:rPr>
            </w:pPr>
          </w:p>
        </w:tc>
        <w:tc>
          <w:tcPr>
            <w:tcW w:w="699" w:type="dxa"/>
            <w:vAlign w:val="center"/>
          </w:tcPr>
          <w:p>
            <w:pPr>
              <w:spacing w:line="240" w:lineRule="auto"/>
              <w:ind w:firstLine="420" w:firstLineChars="0"/>
              <w:jc w:val="center"/>
              <w:rPr>
                <w:rFonts w:ascii="仿宋_GB2312" w:eastAsia="仿宋_GB2312"/>
                <w:color w:val="FF0000"/>
                <w:kern w:val="0"/>
              </w:rPr>
            </w:pPr>
          </w:p>
        </w:tc>
        <w:tc>
          <w:tcPr>
            <w:tcW w:w="869" w:type="dxa"/>
            <w:vAlign w:val="center"/>
          </w:tcPr>
          <w:p>
            <w:pPr>
              <w:spacing w:line="240" w:lineRule="auto"/>
              <w:ind w:firstLine="420" w:firstLineChars="0"/>
              <w:jc w:val="center"/>
              <w:rPr>
                <w:rFonts w:ascii="仿宋_GB2312" w:eastAsia="仿宋_GB2312"/>
                <w:color w:val="FF0000"/>
                <w:kern w:val="0"/>
              </w:rPr>
            </w:pP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color w:val="FF0000"/>
                <w:kern w:val="0"/>
              </w:rPr>
            </w:pPr>
          </w:p>
        </w:tc>
        <w:tc>
          <w:tcPr>
            <w:tcW w:w="1029" w:type="dxa"/>
            <w:vMerge w:val="restart"/>
            <w:tcBorders>
              <w:bottom w:val="nil"/>
            </w:tcBorders>
            <w:vAlign w:val="center"/>
          </w:tcPr>
          <w:p>
            <w:pPr>
              <w:spacing w:line="240" w:lineRule="auto"/>
              <w:jc w:val="center"/>
              <w:rPr>
                <w:rFonts w:ascii="仿宋_GB2312" w:eastAsia="仿宋_GB2312"/>
                <w:color w:val="FF0000"/>
                <w:kern w:val="0"/>
              </w:rPr>
            </w:pPr>
            <w:r>
              <w:rPr>
                <w:rFonts w:hint="eastAsia" w:ascii="仿宋" w:hAnsi="仿宋" w:eastAsia="仿宋" w:cs="仿宋"/>
                <w:b w:val="0"/>
                <w:bCs w:val="0"/>
                <w:kern w:val="0"/>
                <w:sz w:val="21"/>
                <w:szCs w:val="21"/>
              </w:rPr>
              <w:t>质量指标</w:t>
            </w:r>
          </w:p>
        </w:tc>
        <w:tc>
          <w:tcPr>
            <w:tcW w:w="1249" w:type="dxa"/>
            <w:vAlign w:val="center"/>
          </w:tcPr>
          <w:p>
            <w:pPr>
              <w:spacing w:line="240" w:lineRule="auto"/>
              <w:ind w:firstLine="420" w:firstLineChars="0"/>
              <w:jc w:val="center"/>
              <w:rPr>
                <w:rFonts w:ascii="仿宋_GB2312" w:eastAsia="仿宋_GB2312"/>
                <w:color w:val="FF0000"/>
                <w:kern w:val="0"/>
              </w:rPr>
            </w:pPr>
            <w:r>
              <w:rPr>
                <w:rFonts w:hint="eastAsia" w:ascii="仿宋" w:hAnsi="仿宋" w:eastAsia="仿宋" w:cs="仿宋"/>
                <w:b w:val="0"/>
                <w:bCs w:val="0"/>
                <w:kern w:val="0"/>
                <w:sz w:val="21"/>
                <w:szCs w:val="21"/>
              </w:rPr>
              <w:t>做到应收尽收,能收则收,让患者能够及时得到救治</w:t>
            </w:r>
          </w:p>
        </w:tc>
        <w:tc>
          <w:tcPr>
            <w:tcW w:w="1298" w:type="dxa"/>
            <w:vAlign w:val="center"/>
          </w:tcPr>
          <w:p>
            <w:pPr>
              <w:spacing w:line="240" w:lineRule="auto"/>
              <w:ind w:firstLine="420" w:firstLineChars="0"/>
              <w:jc w:val="center"/>
              <w:rPr>
                <w:rFonts w:hint="default" w:ascii="仿宋_GB2312" w:eastAsia="仿宋_GB2312"/>
                <w:color w:val="FF0000"/>
                <w:kern w:val="0"/>
                <w:lang w:val="en-US" w:eastAsia="zh-CN"/>
              </w:rPr>
            </w:pPr>
            <w:r>
              <w:rPr>
                <w:rFonts w:hint="eastAsia" w:ascii="仿宋" w:hAnsi="仿宋" w:eastAsia="仿宋" w:cs="仿宋"/>
                <w:b w:val="0"/>
                <w:bCs w:val="0"/>
                <w:kern w:val="0"/>
                <w:sz w:val="21"/>
                <w:szCs w:val="21"/>
                <w:lang w:val="en-US" w:eastAsia="zh-CN"/>
              </w:rPr>
              <w:t>100%</w:t>
            </w:r>
          </w:p>
        </w:tc>
        <w:tc>
          <w:tcPr>
            <w:tcW w:w="1269" w:type="dxa"/>
            <w:vAlign w:val="center"/>
          </w:tcPr>
          <w:p>
            <w:pPr>
              <w:spacing w:line="240" w:lineRule="auto"/>
              <w:ind w:firstLine="420" w:firstLineChars="0"/>
              <w:jc w:val="center"/>
              <w:rPr>
                <w:rFonts w:hint="default" w:ascii="仿宋_GB2312" w:eastAsia="仿宋_GB2312"/>
                <w:color w:val="FF0000"/>
                <w:kern w:val="0"/>
                <w:lang w:val="en-US" w:eastAsia="zh-CN"/>
              </w:rPr>
            </w:pPr>
            <w:r>
              <w:rPr>
                <w:rFonts w:hint="eastAsia" w:ascii="仿宋" w:hAnsi="仿宋" w:eastAsia="仿宋" w:cs="仿宋"/>
                <w:b w:val="0"/>
                <w:bCs w:val="0"/>
                <w:kern w:val="0"/>
                <w:sz w:val="21"/>
                <w:szCs w:val="21"/>
                <w:lang w:val="en-US" w:eastAsia="zh-CN"/>
              </w:rPr>
              <w:t>90%</w:t>
            </w:r>
          </w:p>
        </w:tc>
        <w:tc>
          <w:tcPr>
            <w:tcW w:w="699" w:type="dxa"/>
            <w:vAlign w:val="center"/>
          </w:tcPr>
          <w:p>
            <w:pPr>
              <w:spacing w:line="240" w:lineRule="auto"/>
              <w:ind w:firstLine="420" w:firstLineChars="0"/>
              <w:jc w:val="center"/>
              <w:rPr>
                <w:rFonts w:hint="default" w:ascii="仿宋_GB2312" w:eastAsia="仿宋_GB2312"/>
                <w:color w:val="FF0000"/>
                <w:kern w:val="0"/>
                <w:lang w:val="en-US" w:eastAsia="zh-CN"/>
              </w:rPr>
            </w:pPr>
            <w:r>
              <w:rPr>
                <w:rFonts w:hint="eastAsia" w:ascii="仿宋_GB2312" w:eastAsia="仿宋_GB2312"/>
                <w:kern w:val="0"/>
                <w:lang w:val="en-US" w:eastAsia="zh-CN"/>
              </w:rPr>
              <w:t>20</w:t>
            </w:r>
          </w:p>
        </w:tc>
        <w:tc>
          <w:tcPr>
            <w:tcW w:w="869" w:type="dxa"/>
            <w:vAlign w:val="center"/>
          </w:tcPr>
          <w:p>
            <w:pPr>
              <w:spacing w:line="240" w:lineRule="auto"/>
              <w:ind w:firstLine="420" w:firstLineChars="0"/>
              <w:jc w:val="center"/>
              <w:rPr>
                <w:rFonts w:hint="default" w:ascii="仿宋_GB2312" w:eastAsia="仿宋_GB2312"/>
                <w:color w:val="FF0000"/>
                <w:kern w:val="0"/>
                <w:lang w:val="en-US" w:eastAsia="zh-CN"/>
              </w:rPr>
            </w:pPr>
            <w:r>
              <w:rPr>
                <w:rFonts w:hint="eastAsia" w:ascii="仿宋_GB2312" w:eastAsia="仿宋_GB2312"/>
                <w:kern w:val="0"/>
                <w:lang w:val="en-US" w:eastAsia="zh-CN"/>
              </w:rPr>
              <w:t>18</w:t>
            </w: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color w:val="FF0000"/>
                <w:kern w:val="0"/>
              </w:rPr>
            </w:pPr>
          </w:p>
        </w:tc>
        <w:tc>
          <w:tcPr>
            <w:tcW w:w="1029" w:type="dxa"/>
            <w:vMerge w:val="continue"/>
            <w:tcBorders>
              <w:top w:val="nil"/>
            </w:tcBorders>
            <w:vAlign w:val="center"/>
          </w:tcPr>
          <w:p>
            <w:pPr>
              <w:spacing w:line="240" w:lineRule="auto"/>
              <w:ind w:firstLine="420" w:firstLineChars="0"/>
              <w:jc w:val="center"/>
              <w:rPr>
                <w:rFonts w:ascii="仿宋_GB2312" w:eastAsia="仿宋_GB2312"/>
                <w:color w:val="FF0000"/>
                <w:kern w:val="0"/>
              </w:rPr>
            </w:pPr>
          </w:p>
        </w:tc>
        <w:tc>
          <w:tcPr>
            <w:tcW w:w="1249" w:type="dxa"/>
            <w:vAlign w:val="center"/>
          </w:tcPr>
          <w:p>
            <w:pPr>
              <w:spacing w:line="240" w:lineRule="auto"/>
              <w:ind w:firstLine="420" w:firstLineChars="0"/>
              <w:jc w:val="center"/>
              <w:rPr>
                <w:rFonts w:ascii="仿宋_GB2312" w:eastAsia="仿宋_GB2312"/>
                <w:color w:val="FF0000"/>
                <w:kern w:val="0"/>
              </w:rPr>
            </w:pPr>
          </w:p>
        </w:tc>
        <w:tc>
          <w:tcPr>
            <w:tcW w:w="1298" w:type="dxa"/>
            <w:vAlign w:val="center"/>
          </w:tcPr>
          <w:p>
            <w:pPr>
              <w:spacing w:line="240" w:lineRule="auto"/>
              <w:ind w:firstLine="420" w:firstLineChars="0"/>
              <w:jc w:val="center"/>
              <w:rPr>
                <w:rFonts w:ascii="仿宋_GB2312" w:eastAsia="仿宋_GB2312"/>
                <w:color w:val="FF0000"/>
                <w:kern w:val="0"/>
              </w:rPr>
            </w:pPr>
          </w:p>
        </w:tc>
        <w:tc>
          <w:tcPr>
            <w:tcW w:w="1269" w:type="dxa"/>
            <w:vAlign w:val="center"/>
          </w:tcPr>
          <w:p>
            <w:pPr>
              <w:spacing w:line="240" w:lineRule="auto"/>
              <w:ind w:firstLine="420" w:firstLineChars="0"/>
              <w:jc w:val="center"/>
              <w:rPr>
                <w:rFonts w:ascii="仿宋_GB2312" w:eastAsia="仿宋_GB2312"/>
                <w:color w:val="FF0000"/>
                <w:kern w:val="0"/>
              </w:rPr>
            </w:pPr>
          </w:p>
        </w:tc>
        <w:tc>
          <w:tcPr>
            <w:tcW w:w="699" w:type="dxa"/>
            <w:vAlign w:val="center"/>
          </w:tcPr>
          <w:p>
            <w:pPr>
              <w:spacing w:line="240" w:lineRule="auto"/>
              <w:ind w:firstLine="420" w:firstLineChars="0"/>
              <w:jc w:val="center"/>
              <w:rPr>
                <w:rFonts w:ascii="仿宋_GB2312" w:eastAsia="仿宋_GB2312"/>
                <w:color w:val="FF0000"/>
                <w:kern w:val="0"/>
              </w:rPr>
            </w:pPr>
          </w:p>
        </w:tc>
        <w:tc>
          <w:tcPr>
            <w:tcW w:w="869" w:type="dxa"/>
            <w:vAlign w:val="center"/>
          </w:tcPr>
          <w:p>
            <w:pPr>
              <w:spacing w:line="240" w:lineRule="auto"/>
              <w:ind w:firstLine="420" w:firstLineChars="0"/>
              <w:jc w:val="center"/>
              <w:rPr>
                <w:rFonts w:ascii="仿宋_GB2312" w:eastAsia="仿宋_GB2312"/>
                <w:color w:val="FF0000"/>
                <w:kern w:val="0"/>
              </w:rPr>
            </w:pP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color w:val="FF0000"/>
                <w:kern w:val="0"/>
              </w:rPr>
            </w:pPr>
          </w:p>
        </w:tc>
        <w:tc>
          <w:tcPr>
            <w:tcW w:w="1029" w:type="dxa"/>
            <w:vMerge w:val="restart"/>
            <w:tcBorders>
              <w:bottom w:val="nil"/>
            </w:tcBorders>
            <w:vAlign w:val="center"/>
          </w:tcPr>
          <w:p>
            <w:pPr>
              <w:spacing w:line="240" w:lineRule="auto"/>
              <w:jc w:val="center"/>
              <w:rPr>
                <w:rFonts w:ascii="仿宋_GB2312" w:eastAsia="仿宋_GB2312"/>
                <w:color w:val="FF0000"/>
                <w:kern w:val="0"/>
              </w:rPr>
            </w:pPr>
            <w:r>
              <w:rPr>
                <w:rFonts w:hint="eastAsia" w:ascii="仿宋" w:hAnsi="仿宋" w:eastAsia="仿宋" w:cs="仿宋"/>
                <w:b w:val="0"/>
                <w:bCs w:val="0"/>
                <w:kern w:val="0"/>
                <w:sz w:val="21"/>
                <w:szCs w:val="21"/>
              </w:rPr>
              <w:t>时效指标</w:t>
            </w:r>
          </w:p>
        </w:tc>
        <w:tc>
          <w:tcPr>
            <w:tcW w:w="1249" w:type="dxa"/>
            <w:vAlign w:val="center"/>
          </w:tcPr>
          <w:p>
            <w:pPr>
              <w:keepNext w:val="0"/>
              <w:keepLines w:val="0"/>
              <w:widowControl/>
              <w:suppressLineNumbers w:val="0"/>
              <w:jc w:val="center"/>
              <w:textAlignment w:val="center"/>
              <w:rPr>
                <w:rFonts w:hint="eastAsia" w:ascii="仿宋_GB2312" w:eastAsia="仿宋_GB2312"/>
                <w:color w:val="FF0000"/>
                <w:kern w:val="0"/>
                <w:lang w:eastAsia="zh-CN"/>
              </w:rPr>
            </w:pPr>
            <w:r>
              <w:rPr>
                <w:rFonts w:hint="eastAsia" w:ascii="仿宋" w:hAnsi="仿宋" w:eastAsia="仿宋" w:cs="仿宋"/>
                <w:b w:val="0"/>
                <w:bCs w:val="0"/>
                <w:i w:val="0"/>
                <w:iCs w:val="0"/>
                <w:snapToGrid w:val="0"/>
                <w:color w:val="000000"/>
                <w:kern w:val="0"/>
                <w:sz w:val="21"/>
                <w:szCs w:val="21"/>
                <w:u w:val="none"/>
                <w:lang w:val="en-US" w:eastAsia="zh-CN" w:bidi="ar"/>
              </w:rPr>
              <w:t>2022年</w:t>
            </w:r>
          </w:p>
        </w:tc>
        <w:tc>
          <w:tcPr>
            <w:tcW w:w="1298" w:type="dxa"/>
            <w:vAlign w:val="center"/>
          </w:tcPr>
          <w:p>
            <w:pPr>
              <w:keepNext w:val="0"/>
              <w:keepLines w:val="0"/>
              <w:widowControl/>
              <w:suppressLineNumbers w:val="0"/>
              <w:jc w:val="center"/>
              <w:textAlignment w:val="center"/>
              <w:rPr>
                <w:rFonts w:hint="default" w:ascii="仿宋_GB2312" w:eastAsia="仿宋_GB2312"/>
                <w:color w:val="FF0000"/>
                <w:kern w:val="0"/>
                <w:lang w:val="en-US" w:eastAsia="zh-CN"/>
              </w:rPr>
            </w:pPr>
            <w:r>
              <w:rPr>
                <w:rFonts w:hint="eastAsia" w:ascii="仿宋" w:hAnsi="仿宋" w:eastAsia="仿宋" w:cs="仿宋"/>
                <w:b w:val="0"/>
                <w:bCs w:val="0"/>
                <w:i w:val="0"/>
                <w:iCs w:val="0"/>
                <w:snapToGrid w:val="0"/>
                <w:color w:val="000000"/>
                <w:kern w:val="0"/>
                <w:sz w:val="21"/>
                <w:szCs w:val="21"/>
                <w:u w:val="none"/>
                <w:lang w:val="en-US" w:eastAsia="zh-CN" w:bidi="ar"/>
              </w:rPr>
              <w:t>100%</w:t>
            </w:r>
          </w:p>
        </w:tc>
        <w:tc>
          <w:tcPr>
            <w:tcW w:w="1269" w:type="dxa"/>
            <w:vAlign w:val="center"/>
          </w:tcPr>
          <w:p>
            <w:pPr>
              <w:keepNext w:val="0"/>
              <w:keepLines w:val="0"/>
              <w:widowControl/>
              <w:suppressLineNumbers w:val="0"/>
              <w:jc w:val="center"/>
              <w:textAlignment w:val="center"/>
              <w:rPr>
                <w:rFonts w:hint="default" w:ascii="仿宋_GB2312" w:eastAsia="仿宋_GB2312"/>
                <w:color w:val="FF0000"/>
                <w:kern w:val="0"/>
                <w:lang w:val="en-US" w:eastAsia="zh-CN"/>
              </w:rPr>
            </w:pPr>
            <w:r>
              <w:rPr>
                <w:rFonts w:hint="eastAsia" w:ascii="仿宋" w:hAnsi="仿宋" w:eastAsia="仿宋" w:cs="仿宋"/>
                <w:b w:val="0"/>
                <w:bCs w:val="0"/>
                <w:i w:val="0"/>
                <w:iCs w:val="0"/>
                <w:snapToGrid w:val="0"/>
                <w:color w:val="000000"/>
                <w:kern w:val="0"/>
                <w:sz w:val="21"/>
                <w:szCs w:val="21"/>
                <w:u w:val="none"/>
                <w:lang w:val="en-US" w:eastAsia="zh-CN" w:bidi="ar"/>
              </w:rPr>
              <w:t>2022年</w:t>
            </w:r>
          </w:p>
        </w:tc>
        <w:tc>
          <w:tcPr>
            <w:tcW w:w="699" w:type="dxa"/>
            <w:vAlign w:val="center"/>
          </w:tcPr>
          <w:p>
            <w:pPr>
              <w:spacing w:line="240" w:lineRule="auto"/>
              <w:ind w:firstLine="420" w:firstLineChars="0"/>
              <w:jc w:val="center"/>
              <w:rPr>
                <w:rFonts w:hint="default" w:ascii="仿宋_GB2312" w:eastAsia="仿宋_GB2312"/>
                <w:color w:val="FF0000"/>
                <w:kern w:val="0"/>
                <w:lang w:val="en-US" w:eastAsia="zh-CN"/>
              </w:rPr>
            </w:pPr>
            <w:r>
              <w:rPr>
                <w:rFonts w:hint="eastAsia" w:ascii="仿宋_GB2312" w:eastAsia="仿宋_GB2312"/>
                <w:kern w:val="0"/>
                <w:lang w:val="en-US" w:eastAsia="zh-CN"/>
              </w:rPr>
              <w:t>20</w:t>
            </w:r>
          </w:p>
        </w:tc>
        <w:tc>
          <w:tcPr>
            <w:tcW w:w="869" w:type="dxa"/>
            <w:vAlign w:val="center"/>
          </w:tcPr>
          <w:p>
            <w:pPr>
              <w:spacing w:line="240" w:lineRule="auto"/>
              <w:ind w:firstLine="420" w:firstLineChars="0"/>
              <w:jc w:val="center"/>
              <w:rPr>
                <w:rFonts w:hint="default" w:ascii="仿宋_GB2312" w:eastAsia="仿宋_GB2312"/>
                <w:color w:val="FF0000"/>
                <w:kern w:val="0"/>
                <w:lang w:val="en-US" w:eastAsia="zh-CN"/>
              </w:rPr>
            </w:pPr>
            <w:r>
              <w:rPr>
                <w:rFonts w:hint="eastAsia" w:ascii="仿宋_GB2312" w:eastAsia="仿宋_GB2312"/>
                <w:kern w:val="0"/>
                <w:lang w:val="en-US" w:eastAsia="zh-CN"/>
              </w:rPr>
              <w:t>20</w:t>
            </w: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color w:val="FF0000"/>
                <w:kern w:val="0"/>
              </w:rPr>
            </w:pPr>
          </w:p>
        </w:tc>
        <w:tc>
          <w:tcPr>
            <w:tcW w:w="1029" w:type="dxa"/>
            <w:vMerge w:val="continue"/>
            <w:tcBorders>
              <w:top w:val="nil"/>
            </w:tcBorders>
            <w:vAlign w:val="center"/>
          </w:tcPr>
          <w:p>
            <w:pPr>
              <w:spacing w:line="240" w:lineRule="auto"/>
              <w:ind w:firstLine="420" w:firstLineChars="0"/>
              <w:jc w:val="center"/>
              <w:rPr>
                <w:rFonts w:ascii="仿宋_GB2312" w:eastAsia="仿宋_GB2312"/>
                <w:color w:val="FF0000"/>
                <w:kern w:val="0"/>
              </w:rPr>
            </w:pPr>
          </w:p>
        </w:tc>
        <w:tc>
          <w:tcPr>
            <w:tcW w:w="1249" w:type="dxa"/>
            <w:vAlign w:val="center"/>
          </w:tcPr>
          <w:p>
            <w:pPr>
              <w:spacing w:line="240" w:lineRule="auto"/>
              <w:ind w:firstLine="420" w:firstLineChars="0"/>
              <w:jc w:val="center"/>
              <w:rPr>
                <w:rFonts w:ascii="仿宋_GB2312" w:eastAsia="仿宋_GB2312"/>
                <w:color w:val="FF0000"/>
                <w:kern w:val="0"/>
              </w:rPr>
            </w:pPr>
          </w:p>
        </w:tc>
        <w:tc>
          <w:tcPr>
            <w:tcW w:w="1298" w:type="dxa"/>
            <w:vAlign w:val="center"/>
          </w:tcPr>
          <w:p>
            <w:pPr>
              <w:spacing w:line="240" w:lineRule="auto"/>
              <w:jc w:val="both"/>
              <w:rPr>
                <w:rFonts w:ascii="仿宋_GB2312" w:eastAsia="仿宋_GB2312"/>
                <w:color w:val="FF0000"/>
                <w:kern w:val="0"/>
              </w:rPr>
            </w:pPr>
          </w:p>
        </w:tc>
        <w:tc>
          <w:tcPr>
            <w:tcW w:w="1269" w:type="dxa"/>
            <w:vAlign w:val="center"/>
          </w:tcPr>
          <w:p>
            <w:pPr>
              <w:spacing w:line="240" w:lineRule="auto"/>
              <w:ind w:firstLine="420" w:firstLineChars="0"/>
              <w:jc w:val="center"/>
              <w:rPr>
                <w:rFonts w:ascii="仿宋_GB2312" w:eastAsia="仿宋_GB2312"/>
                <w:color w:val="FF0000"/>
                <w:kern w:val="0"/>
              </w:rPr>
            </w:pPr>
          </w:p>
        </w:tc>
        <w:tc>
          <w:tcPr>
            <w:tcW w:w="699" w:type="dxa"/>
            <w:vAlign w:val="center"/>
          </w:tcPr>
          <w:p>
            <w:pPr>
              <w:spacing w:line="240" w:lineRule="auto"/>
              <w:ind w:firstLine="420" w:firstLineChars="0"/>
              <w:jc w:val="center"/>
              <w:rPr>
                <w:rFonts w:ascii="仿宋_GB2312" w:eastAsia="仿宋_GB2312"/>
                <w:color w:val="FF0000"/>
                <w:kern w:val="0"/>
              </w:rPr>
            </w:pPr>
          </w:p>
        </w:tc>
        <w:tc>
          <w:tcPr>
            <w:tcW w:w="869" w:type="dxa"/>
            <w:vAlign w:val="center"/>
          </w:tcPr>
          <w:p>
            <w:pPr>
              <w:spacing w:line="240" w:lineRule="auto"/>
              <w:ind w:firstLine="420" w:firstLineChars="0"/>
              <w:jc w:val="center"/>
              <w:rPr>
                <w:rFonts w:ascii="仿宋_GB2312" w:eastAsia="仿宋_GB2312"/>
                <w:color w:val="FF0000"/>
                <w:kern w:val="0"/>
              </w:rPr>
            </w:pP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color w:val="FF0000"/>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color w:val="FF0000"/>
                <w:kern w:val="0"/>
              </w:rPr>
            </w:pPr>
            <w:r>
              <w:rPr>
                <w:rFonts w:hint="eastAsia" w:ascii="仿宋" w:hAnsi="仿宋" w:eastAsia="仿宋" w:cs="仿宋"/>
                <w:b w:val="0"/>
                <w:bCs w:val="0"/>
                <w:kern w:val="0"/>
                <w:sz w:val="21"/>
                <w:szCs w:val="21"/>
              </w:rPr>
              <w:t>经济效益指标</w:t>
            </w:r>
          </w:p>
        </w:tc>
        <w:tc>
          <w:tcPr>
            <w:tcW w:w="1249" w:type="dxa"/>
            <w:vAlign w:val="center"/>
          </w:tcPr>
          <w:p>
            <w:pPr>
              <w:keepNext w:val="0"/>
              <w:keepLines w:val="0"/>
              <w:widowControl/>
              <w:suppressLineNumbers w:val="0"/>
              <w:jc w:val="center"/>
              <w:textAlignment w:val="center"/>
              <w:rPr>
                <w:rFonts w:ascii="仿宋_GB2312" w:eastAsia="仿宋_GB2312"/>
                <w:color w:val="FF0000"/>
                <w:kern w:val="0"/>
              </w:rPr>
            </w:pPr>
            <w:r>
              <w:rPr>
                <w:rFonts w:hint="eastAsia" w:ascii="仿宋" w:hAnsi="仿宋" w:eastAsia="仿宋" w:cs="仿宋"/>
                <w:b w:val="0"/>
                <w:bCs w:val="0"/>
                <w:i w:val="0"/>
                <w:iCs w:val="0"/>
                <w:snapToGrid w:val="0"/>
                <w:color w:val="000000"/>
                <w:kern w:val="0"/>
                <w:sz w:val="21"/>
                <w:szCs w:val="21"/>
                <w:u w:val="none"/>
                <w:lang w:val="en-US" w:eastAsia="zh-CN" w:bidi="ar"/>
              </w:rPr>
              <w:t>实现医疗收入</w:t>
            </w:r>
          </w:p>
        </w:tc>
        <w:tc>
          <w:tcPr>
            <w:tcW w:w="1298" w:type="dxa"/>
            <w:vAlign w:val="center"/>
          </w:tcPr>
          <w:p>
            <w:pPr>
              <w:keepNext w:val="0"/>
              <w:keepLines w:val="0"/>
              <w:widowControl/>
              <w:suppressLineNumbers w:val="0"/>
              <w:jc w:val="center"/>
              <w:textAlignment w:val="center"/>
              <w:rPr>
                <w:rFonts w:ascii="仿宋_GB2312" w:eastAsia="仿宋_GB2312"/>
                <w:color w:val="FF0000"/>
                <w:kern w:val="0"/>
              </w:rPr>
            </w:pPr>
            <w:r>
              <w:rPr>
                <w:rFonts w:hint="eastAsia" w:ascii="仿宋" w:hAnsi="仿宋" w:eastAsia="仿宋" w:cs="仿宋"/>
                <w:b w:val="0"/>
                <w:bCs w:val="0"/>
                <w:i w:val="0"/>
                <w:iCs w:val="0"/>
                <w:snapToGrid w:val="0"/>
                <w:color w:val="000000"/>
                <w:kern w:val="0"/>
                <w:sz w:val="21"/>
                <w:szCs w:val="21"/>
                <w:u w:val="none"/>
                <w:lang w:val="en-US" w:eastAsia="zh-CN" w:bidi="ar"/>
              </w:rPr>
              <w:t>100%</w:t>
            </w:r>
          </w:p>
        </w:tc>
        <w:tc>
          <w:tcPr>
            <w:tcW w:w="1269" w:type="dxa"/>
            <w:vAlign w:val="center"/>
          </w:tcPr>
          <w:p>
            <w:pPr>
              <w:keepNext w:val="0"/>
              <w:keepLines w:val="0"/>
              <w:widowControl/>
              <w:suppressLineNumbers w:val="0"/>
              <w:jc w:val="center"/>
              <w:textAlignment w:val="center"/>
              <w:rPr>
                <w:rFonts w:ascii="仿宋_GB2312" w:eastAsia="仿宋_GB2312"/>
                <w:color w:val="FF0000"/>
                <w:kern w:val="0"/>
              </w:rPr>
            </w:pPr>
            <w:r>
              <w:rPr>
                <w:rFonts w:hint="eastAsia" w:ascii="仿宋" w:hAnsi="仿宋" w:eastAsia="仿宋" w:cs="仿宋"/>
                <w:b w:val="0"/>
                <w:bCs w:val="0"/>
                <w:i w:val="0"/>
                <w:iCs w:val="0"/>
                <w:snapToGrid w:val="0"/>
                <w:color w:val="000000"/>
                <w:kern w:val="0"/>
                <w:sz w:val="21"/>
                <w:szCs w:val="21"/>
                <w:u w:val="none"/>
                <w:lang w:val="en-US" w:eastAsia="zh-CN" w:bidi="ar"/>
              </w:rPr>
              <w:t>80%</w:t>
            </w:r>
          </w:p>
        </w:tc>
        <w:tc>
          <w:tcPr>
            <w:tcW w:w="699" w:type="dxa"/>
            <w:vAlign w:val="center"/>
          </w:tcPr>
          <w:p>
            <w:pPr>
              <w:spacing w:line="240" w:lineRule="auto"/>
              <w:ind w:firstLine="420" w:firstLineChars="0"/>
              <w:jc w:val="center"/>
              <w:rPr>
                <w:rFonts w:ascii="仿宋_GB2312" w:eastAsia="仿宋_GB2312"/>
                <w:color w:val="FF0000"/>
                <w:kern w:val="0"/>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ascii="仿宋_GB2312" w:eastAsia="仿宋_GB2312"/>
                <w:color w:val="FF0000"/>
                <w:kern w:val="0"/>
              </w:rPr>
            </w:pPr>
            <w:r>
              <w:rPr>
                <w:rFonts w:hint="eastAsia" w:ascii="仿宋_GB2312" w:eastAsia="仿宋_GB2312"/>
                <w:kern w:val="0"/>
                <w:lang w:val="en-US" w:eastAsia="zh-CN"/>
              </w:rPr>
              <w:t>8</w:t>
            </w: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color w:val="FF0000"/>
                <w:kern w:val="0"/>
              </w:rPr>
            </w:pPr>
          </w:p>
        </w:tc>
        <w:tc>
          <w:tcPr>
            <w:tcW w:w="1029" w:type="dxa"/>
            <w:vMerge w:val="continue"/>
            <w:tcBorders>
              <w:top w:val="nil"/>
            </w:tcBorders>
            <w:vAlign w:val="center"/>
          </w:tcPr>
          <w:p>
            <w:pPr>
              <w:spacing w:line="240" w:lineRule="auto"/>
              <w:ind w:firstLine="420" w:firstLineChars="0"/>
              <w:jc w:val="center"/>
              <w:rPr>
                <w:rFonts w:ascii="仿宋_GB2312" w:eastAsia="仿宋_GB2312"/>
                <w:color w:val="FF0000"/>
                <w:kern w:val="0"/>
              </w:rPr>
            </w:pPr>
          </w:p>
        </w:tc>
        <w:tc>
          <w:tcPr>
            <w:tcW w:w="1249" w:type="dxa"/>
            <w:vAlign w:val="center"/>
          </w:tcPr>
          <w:p>
            <w:pPr>
              <w:spacing w:line="240" w:lineRule="auto"/>
              <w:ind w:firstLine="420" w:firstLineChars="0"/>
              <w:jc w:val="center"/>
              <w:rPr>
                <w:rFonts w:ascii="仿宋_GB2312" w:eastAsia="仿宋_GB2312"/>
                <w:color w:val="FF0000"/>
                <w:kern w:val="0"/>
              </w:rPr>
            </w:pPr>
          </w:p>
        </w:tc>
        <w:tc>
          <w:tcPr>
            <w:tcW w:w="1298" w:type="dxa"/>
            <w:vAlign w:val="center"/>
          </w:tcPr>
          <w:p>
            <w:pPr>
              <w:spacing w:line="240" w:lineRule="auto"/>
              <w:ind w:firstLine="420" w:firstLineChars="0"/>
              <w:jc w:val="center"/>
              <w:rPr>
                <w:rFonts w:ascii="仿宋_GB2312" w:eastAsia="仿宋_GB2312"/>
                <w:color w:val="FF0000"/>
                <w:kern w:val="0"/>
              </w:rPr>
            </w:pPr>
          </w:p>
        </w:tc>
        <w:tc>
          <w:tcPr>
            <w:tcW w:w="1269" w:type="dxa"/>
            <w:vAlign w:val="center"/>
          </w:tcPr>
          <w:p>
            <w:pPr>
              <w:spacing w:line="240" w:lineRule="auto"/>
              <w:ind w:firstLine="420" w:firstLineChars="0"/>
              <w:jc w:val="center"/>
              <w:rPr>
                <w:rFonts w:ascii="仿宋_GB2312" w:eastAsia="仿宋_GB2312"/>
                <w:color w:val="FF0000"/>
                <w:kern w:val="0"/>
              </w:rPr>
            </w:pPr>
          </w:p>
        </w:tc>
        <w:tc>
          <w:tcPr>
            <w:tcW w:w="699" w:type="dxa"/>
            <w:vAlign w:val="center"/>
          </w:tcPr>
          <w:p>
            <w:pPr>
              <w:spacing w:line="240" w:lineRule="auto"/>
              <w:ind w:firstLine="420" w:firstLineChars="0"/>
              <w:jc w:val="center"/>
              <w:rPr>
                <w:rFonts w:ascii="仿宋_GB2312" w:eastAsia="仿宋_GB2312"/>
                <w:color w:val="FF0000"/>
                <w:kern w:val="0"/>
              </w:rPr>
            </w:pPr>
          </w:p>
        </w:tc>
        <w:tc>
          <w:tcPr>
            <w:tcW w:w="869" w:type="dxa"/>
            <w:vAlign w:val="center"/>
          </w:tcPr>
          <w:p>
            <w:pPr>
              <w:spacing w:line="240" w:lineRule="auto"/>
              <w:ind w:firstLine="420" w:firstLineChars="0"/>
              <w:jc w:val="center"/>
              <w:rPr>
                <w:rFonts w:ascii="仿宋_GB2312" w:eastAsia="仿宋_GB2312"/>
                <w:color w:val="FF0000"/>
                <w:kern w:val="0"/>
              </w:rPr>
            </w:pP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color w:val="FF0000"/>
                <w:kern w:val="0"/>
              </w:rPr>
            </w:pPr>
          </w:p>
        </w:tc>
        <w:tc>
          <w:tcPr>
            <w:tcW w:w="1029" w:type="dxa"/>
            <w:vMerge w:val="restart"/>
            <w:tcBorders>
              <w:bottom w:val="nil"/>
            </w:tcBorders>
            <w:vAlign w:val="center"/>
          </w:tcPr>
          <w:p>
            <w:pPr>
              <w:spacing w:line="240" w:lineRule="auto"/>
              <w:jc w:val="center"/>
              <w:rPr>
                <w:rFonts w:ascii="仿宋_GB2312" w:eastAsia="仿宋_GB2312"/>
                <w:color w:val="FF0000"/>
                <w:kern w:val="0"/>
              </w:rPr>
            </w:pPr>
            <w:r>
              <w:rPr>
                <w:rFonts w:hint="eastAsia" w:ascii="仿宋" w:hAnsi="仿宋" w:eastAsia="仿宋" w:cs="仿宋"/>
                <w:b w:val="0"/>
                <w:bCs w:val="0"/>
                <w:kern w:val="0"/>
                <w:sz w:val="21"/>
                <w:szCs w:val="21"/>
              </w:rPr>
              <w:t>社会效益指标</w:t>
            </w:r>
          </w:p>
        </w:tc>
        <w:tc>
          <w:tcPr>
            <w:tcW w:w="1249" w:type="dxa"/>
            <w:vAlign w:val="center"/>
          </w:tcPr>
          <w:p>
            <w:pPr>
              <w:keepNext w:val="0"/>
              <w:keepLines w:val="0"/>
              <w:widowControl/>
              <w:suppressLineNumbers w:val="0"/>
              <w:jc w:val="center"/>
              <w:textAlignment w:val="center"/>
              <w:rPr>
                <w:rFonts w:hint="eastAsia" w:ascii="仿宋_GB2312" w:eastAsia="仿宋_GB2312"/>
                <w:color w:val="FF0000"/>
                <w:kern w:val="0"/>
                <w:lang w:eastAsia="zh-CN"/>
              </w:rPr>
            </w:pPr>
            <w:r>
              <w:rPr>
                <w:rFonts w:hint="eastAsia" w:ascii="仿宋" w:hAnsi="仿宋" w:eastAsia="仿宋" w:cs="仿宋"/>
                <w:b w:val="0"/>
                <w:bCs w:val="0"/>
                <w:i w:val="0"/>
                <w:iCs w:val="0"/>
                <w:snapToGrid w:val="0"/>
                <w:color w:val="000000"/>
                <w:kern w:val="0"/>
                <w:sz w:val="21"/>
                <w:szCs w:val="21"/>
                <w:u w:val="none"/>
                <w:lang w:val="en-US" w:eastAsia="zh-CN" w:bidi="ar"/>
              </w:rPr>
              <w:t>为精神病与结核病患者提供良好的就医环境，为社会秩序稳定提供保障。</w:t>
            </w:r>
          </w:p>
        </w:tc>
        <w:tc>
          <w:tcPr>
            <w:tcW w:w="1298" w:type="dxa"/>
            <w:vAlign w:val="center"/>
          </w:tcPr>
          <w:p>
            <w:pPr>
              <w:keepNext w:val="0"/>
              <w:keepLines w:val="0"/>
              <w:widowControl/>
              <w:suppressLineNumbers w:val="0"/>
              <w:jc w:val="center"/>
              <w:textAlignment w:val="center"/>
              <w:rPr>
                <w:rFonts w:hint="default" w:ascii="仿宋_GB2312" w:eastAsia="仿宋_GB2312"/>
                <w:color w:val="FF0000"/>
                <w:kern w:val="0"/>
                <w:lang w:val="en-US" w:eastAsia="zh-CN"/>
              </w:rPr>
            </w:pPr>
            <w:r>
              <w:rPr>
                <w:rFonts w:hint="eastAsia" w:ascii="仿宋" w:hAnsi="仿宋" w:eastAsia="仿宋" w:cs="仿宋"/>
                <w:b w:val="0"/>
                <w:bCs w:val="0"/>
                <w:i w:val="0"/>
                <w:iCs w:val="0"/>
                <w:snapToGrid w:val="0"/>
                <w:color w:val="000000"/>
                <w:kern w:val="0"/>
                <w:sz w:val="21"/>
                <w:szCs w:val="21"/>
                <w:u w:val="none"/>
                <w:lang w:val="en-US" w:eastAsia="zh-CN" w:bidi="ar"/>
              </w:rPr>
              <w:t>100%</w:t>
            </w:r>
          </w:p>
        </w:tc>
        <w:tc>
          <w:tcPr>
            <w:tcW w:w="1269" w:type="dxa"/>
            <w:vAlign w:val="center"/>
          </w:tcPr>
          <w:p>
            <w:pPr>
              <w:keepNext w:val="0"/>
              <w:keepLines w:val="0"/>
              <w:widowControl/>
              <w:suppressLineNumbers w:val="0"/>
              <w:jc w:val="center"/>
              <w:textAlignment w:val="center"/>
              <w:rPr>
                <w:rFonts w:hint="default" w:ascii="仿宋_GB2312" w:eastAsia="仿宋_GB2312"/>
                <w:color w:val="FF0000"/>
                <w:kern w:val="0"/>
                <w:lang w:val="en-US" w:eastAsia="zh-CN"/>
              </w:rPr>
            </w:pPr>
            <w:r>
              <w:rPr>
                <w:rFonts w:hint="eastAsia" w:ascii="仿宋" w:hAnsi="仿宋" w:eastAsia="仿宋" w:cs="仿宋"/>
                <w:b w:val="0"/>
                <w:bCs w:val="0"/>
                <w:i w:val="0"/>
                <w:iCs w:val="0"/>
                <w:snapToGrid w:val="0"/>
                <w:color w:val="000000"/>
                <w:kern w:val="0"/>
                <w:sz w:val="21"/>
                <w:szCs w:val="21"/>
                <w:u w:val="none"/>
                <w:lang w:val="en-US" w:eastAsia="zh-CN" w:bidi="ar"/>
              </w:rPr>
              <w:t>85%</w:t>
            </w:r>
          </w:p>
        </w:tc>
        <w:tc>
          <w:tcPr>
            <w:tcW w:w="699" w:type="dxa"/>
            <w:vAlign w:val="center"/>
          </w:tcPr>
          <w:p>
            <w:pPr>
              <w:spacing w:line="240" w:lineRule="auto"/>
              <w:ind w:firstLine="420" w:firstLineChars="0"/>
              <w:jc w:val="center"/>
              <w:rPr>
                <w:rFonts w:hint="default" w:ascii="仿宋_GB2312" w:eastAsia="仿宋_GB2312"/>
                <w:color w:val="FF0000"/>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hint="default" w:ascii="仿宋_GB2312" w:eastAsia="仿宋_GB2312"/>
                <w:color w:val="FF0000"/>
                <w:kern w:val="0"/>
                <w:lang w:val="en-US" w:eastAsia="zh-CN"/>
              </w:rPr>
            </w:pPr>
            <w:r>
              <w:rPr>
                <w:rFonts w:hint="eastAsia" w:ascii="仿宋_GB2312" w:eastAsia="仿宋_GB2312"/>
                <w:kern w:val="0"/>
                <w:lang w:val="en-US" w:eastAsia="zh-CN"/>
              </w:rPr>
              <w:t>8.5</w:t>
            </w: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color w:val="FF0000"/>
                <w:kern w:val="0"/>
              </w:rPr>
            </w:pPr>
          </w:p>
        </w:tc>
        <w:tc>
          <w:tcPr>
            <w:tcW w:w="1029" w:type="dxa"/>
            <w:vMerge w:val="continue"/>
            <w:tcBorders>
              <w:top w:val="nil"/>
            </w:tcBorders>
            <w:vAlign w:val="center"/>
          </w:tcPr>
          <w:p>
            <w:pPr>
              <w:spacing w:line="240" w:lineRule="auto"/>
              <w:ind w:firstLine="420" w:firstLineChars="0"/>
              <w:jc w:val="center"/>
              <w:rPr>
                <w:rFonts w:ascii="仿宋_GB2312" w:eastAsia="仿宋_GB2312"/>
                <w:color w:val="FF0000"/>
                <w:kern w:val="0"/>
              </w:rPr>
            </w:pPr>
          </w:p>
        </w:tc>
        <w:tc>
          <w:tcPr>
            <w:tcW w:w="1249" w:type="dxa"/>
            <w:vAlign w:val="center"/>
          </w:tcPr>
          <w:p>
            <w:pPr>
              <w:spacing w:line="240" w:lineRule="auto"/>
              <w:ind w:firstLine="420" w:firstLineChars="0"/>
              <w:jc w:val="center"/>
              <w:rPr>
                <w:rFonts w:ascii="仿宋_GB2312" w:eastAsia="仿宋_GB2312"/>
                <w:color w:val="FF0000"/>
                <w:kern w:val="0"/>
              </w:rPr>
            </w:pPr>
          </w:p>
        </w:tc>
        <w:tc>
          <w:tcPr>
            <w:tcW w:w="1298" w:type="dxa"/>
            <w:vAlign w:val="center"/>
          </w:tcPr>
          <w:p>
            <w:pPr>
              <w:spacing w:line="240" w:lineRule="auto"/>
              <w:ind w:firstLine="420" w:firstLineChars="0"/>
              <w:jc w:val="center"/>
              <w:rPr>
                <w:rFonts w:ascii="仿宋_GB2312" w:eastAsia="仿宋_GB2312"/>
                <w:color w:val="FF0000"/>
                <w:kern w:val="0"/>
              </w:rPr>
            </w:pPr>
          </w:p>
        </w:tc>
        <w:tc>
          <w:tcPr>
            <w:tcW w:w="1269" w:type="dxa"/>
            <w:vAlign w:val="center"/>
          </w:tcPr>
          <w:p>
            <w:pPr>
              <w:spacing w:line="240" w:lineRule="auto"/>
              <w:ind w:firstLine="420" w:firstLineChars="0"/>
              <w:jc w:val="center"/>
              <w:rPr>
                <w:rFonts w:ascii="仿宋_GB2312" w:eastAsia="仿宋_GB2312"/>
                <w:color w:val="FF0000"/>
                <w:kern w:val="0"/>
              </w:rPr>
            </w:pPr>
          </w:p>
        </w:tc>
        <w:tc>
          <w:tcPr>
            <w:tcW w:w="699" w:type="dxa"/>
            <w:vAlign w:val="center"/>
          </w:tcPr>
          <w:p>
            <w:pPr>
              <w:spacing w:line="240" w:lineRule="auto"/>
              <w:ind w:firstLine="420" w:firstLineChars="0"/>
              <w:jc w:val="center"/>
              <w:rPr>
                <w:rFonts w:ascii="仿宋_GB2312" w:eastAsia="仿宋_GB2312"/>
                <w:color w:val="FF0000"/>
                <w:kern w:val="0"/>
              </w:rPr>
            </w:pPr>
          </w:p>
        </w:tc>
        <w:tc>
          <w:tcPr>
            <w:tcW w:w="869" w:type="dxa"/>
            <w:vAlign w:val="center"/>
          </w:tcPr>
          <w:p>
            <w:pPr>
              <w:spacing w:line="240" w:lineRule="auto"/>
              <w:ind w:firstLine="420" w:firstLineChars="0"/>
              <w:jc w:val="center"/>
              <w:rPr>
                <w:rFonts w:ascii="仿宋_GB2312" w:eastAsia="仿宋_GB2312"/>
                <w:color w:val="FF0000"/>
                <w:kern w:val="0"/>
              </w:rPr>
            </w:pP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color w:val="FF0000"/>
                <w:kern w:val="0"/>
              </w:rPr>
            </w:pPr>
          </w:p>
        </w:tc>
        <w:tc>
          <w:tcPr>
            <w:tcW w:w="1029" w:type="dxa"/>
            <w:vMerge w:val="restart"/>
            <w:tcBorders>
              <w:bottom w:val="nil"/>
            </w:tcBorders>
            <w:vAlign w:val="center"/>
          </w:tcPr>
          <w:p>
            <w:pPr>
              <w:spacing w:line="240" w:lineRule="auto"/>
              <w:jc w:val="center"/>
              <w:rPr>
                <w:rFonts w:ascii="仿宋_GB2312" w:eastAsia="仿宋_GB2312"/>
                <w:color w:val="FF0000"/>
                <w:kern w:val="0"/>
              </w:rPr>
            </w:pPr>
            <w:r>
              <w:rPr>
                <w:rFonts w:hint="eastAsia" w:ascii="仿宋" w:hAnsi="仿宋" w:eastAsia="仿宋" w:cs="仿宋"/>
                <w:b w:val="0"/>
                <w:bCs w:val="0"/>
                <w:kern w:val="0"/>
                <w:sz w:val="21"/>
                <w:szCs w:val="21"/>
              </w:rPr>
              <w:t>生态效益指标</w:t>
            </w:r>
          </w:p>
        </w:tc>
        <w:tc>
          <w:tcPr>
            <w:tcW w:w="1249" w:type="dxa"/>
            <w:vAlign w:val="center"/>
          </w:tcPr>
          <w:p>
            <w:pPr>
              <w:spacing w:line="240" w:lineRule="auto"/>
              <w:ind w:firstLine="420" w:firstLineChars="0"/>
              <w:jc w:val="center"/>
              <w:rPr>
                <w:rFonts w:ascii="仿宋_GB2312" w:eastAsia="仿宋_GB2312"/>
                <w:color w:val="FF0000"/>
                <w:kern w:val="0"/>
              </w:rPr>
            </w:pPr>
          </w:p>
        </w:tc>
        <w:tc>
          <w:tcPr>
            <w:tcW w:w="1298" w:type="dxa"/>
            <w:vAlign w:val="center"/>
          </w:tcPr>
          <w:p>
            <w:pPr>
              <w:spacing w:line="240" w:lineRule="auto"/>
              <w:ind w:firstLine="420" w:firstLineChars="0"/>
              <w:jc w:val="center"/>
              <w:rPr>
                <w:rFonts w:ascii="仿宋_GB2312" w:eastAsia="仿宋_GB2312"/>
                <w:color w:val="FF0000"/>
                <w:kern w:val="0"/>
              </w:rPr>
            </w:pPr>
          </w:p>
        </w:tc>
        <w:tc>
          <w:tcPr>
            <w:tcW w:w="1269" w:type="dxa"/>
            <w:vAlign w:val="center"/>
          </w:tcPr>
          <w:p>
            <w:pPr>
              <w:spacing w:line="240" w:lineRule="auto"/>
              <w:ind w:firstLine="420" w:firstLineChars="0"/>
              <w:jc w:val="center"/>
              <w:rPr>
                <w:rFonts w:ascii="仿宋_GB2312" w:eastAsia="仿宋_GB2312"/>
                <w:color w:val="FF0000"/>
                <w:kern w:val="0"/>
              </w:rPr>
            </w:pPr>
          </w:p>
        </w:tc>
        <w:tc>
          <w:tcPr>
            <w:tcW w:w="699" w:type="dxa"/>
            <w:vAlign w:val="center"/>
          </w:tcPr>
          <w:p>
            <w:pPr>
              <w:spacing w:line="240" w:lineRule="auto"/>
              <w:ind w:firstLine="420" w:firstLineChars="0"/>
              <w:jc w:val="center"/>
              <w:rPr>
                <w:rFonts w:ascii="仿宋_GB2312" w:eastAsia="仿宋_GB2312"/>
                <w:color w:val="FF0000"/>
                <w:kern w:val="0"/>
              </w:rPr>
            </w:pPr>
          </w:p>
        </w:tc>
        <w:tc>
          <w:tcPr>
            <w:tcW w:w="869" w:type="dxa"/>
            <w:vAlign w:val="center"/>
          </w:tcPr>
          <w:p>
            <w:pPr>
              <w:spacing w:line="240" w:lineRule="auto"/>
              <w:ind w:firstLine="420" w:firstLineChars="0"/>
              <w:jc w:val="center"/>
              <w:rPr>
                <w:rFonts w:ascii="仿宋_GB2312" w:eastAsia="仿宋_GB2312"/>
                <w:color w:val="FF0000"/>
                <w:kern w:val="0"/>
              </w:rPr>
            </w:pP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color w:val="FF0000"/>
                <w:kern w:val="0"/>
              </w:rPr>
            </w:pPr>
          </w:p>
        </w:tc>
        <w:tc>
          <w:tcPr>
            <w:tcW w:w="1029" w:type="dxa"/>
            <w:vMerge w:val="continue"/>
            <w:tcBorders>
              <w:top w:val="nil"/>
            </w:tcBorders>
            <w:vAlign w:val="center"/>
          </w:tcPr>
          <w:p>
            <w:pPr>
              <w:spacing w:line="240" w:lineRule="auto"/>
              <w:ind w:firstLine="420" w:firstLineChars="0"/>
              <w:jc w:val="center"/>
              <w:rPr>
                <w:rFonts w:ascii="仿宋_GB2312" w:eastAsia="仿宋_GB2312"/>
                <w:color w:val="FF0000"/>
                <w:kern w:val="0"/>
              </w:rPr>
            </w:pPr>
          </w:p>
        </w:tc>
        <w:tc>
          <w:tcPr>
            <w:tcW w:w="1249" w:type="dxa"/>
            <w:vAlign w:val="center"/>
          </w:tcPr>
          <w:p>
            <w:pPr>
              <w:spacing w:line="240" w:lineRule="auto"/>
              <w:ind w:firstLine="420" w:firstLineChars="0"/>
              <w:jc w:val="center"/>
              <w:rPr>
                <w:rFonts w:ascii="仿宋_GB2312" w:eastAsia="仿宋_GB2312"/>
                <w:color w:val="FF0000"/>
                <w:kern w:val="0"/>
              </w:rPr>
            </w:pPr>
          </w:p>
        </w:tc>
        <w:tc>
          <w:tcPr>
            <w:tcW w:w="1298" w:type="dxa"/>
            <w:vAlign w:val="center"/>
          </w:tcPr>
          <w:p>
            <w:pPr>
              <w:spacing w:line="240" w:lineRule="auto"/>
              <w:ind w:firstLine="420" w:firstLineChars="0"/>
              <w:jc w:val="center"/>
              <w:rPr>
                <w:rFonts w:ascii="仿宋_GB2312" w:eastAsia="仿宋_GB2312"/>
                <w:color w:val="FF0000"/>
                <w:kern w:val="0"/>
              </w:rPr>
            </w:pPr>
          </w:p>
        </w:tc>
        <w:tc>
          <w:tcPr>
            <w:tcW w:w="1269" w:type="dxa"/>
            <w:vAlign w:val="center"/>
          </w:tcPr>
          <w:p>
            <w:pPr>
              <w:spacing w:line="240" w:lineRule="auto"/>
              <w:ind w:firstLine="420" w:firstLineChars="0"/>
              <w:jc w:val="center"/>
              <w:rPr>
                <w:rFonts w:ascii="仿宋_GB2312" w:eastAsia="仿宋_GB2312"/>
                <w:color w:val="FF0000"/>
                <w:kern w:val="0"/>
              </w:rPr>
            </w:pPr>
          </w:p>
        </w:tc>
        <w:tc>
          <w:tcPr>
            <w:tcW w:w="699" w:type="dxa"/>
            <w:vAlign w:val="center"/>
          </w:tcPr>
          <w:p>
            <w:pPr>
              <w:spacing w:line="240" w:lineRule="auto"/>
              <w:ind w:firstLine="420" w:firstLineChars="0"/>
              <w:jc w:val="center"/>
              <w:rPr>
                <w:rFonts w:ascii="仿宋_GB2312" w:eastAsia="仿宋_GB2312"/>
                <w:color w:val="FF0000"/>
                <w:kern w:val="0"/>
              </w:rPr>
            </w:pPr>
          </w:p>
        </w:tc>
        <w:tc>
          <w:tcPr>
            <w:tcW w:w="869" w:type="dxa"/>
            <w:vAlign w:val="center"/>
          </w:tcPr>
          <w:p>
            <w:pPr>
              <w:spacing w:line="240" w:lineRule="auto"/>
              <w:ind w:firstLine="420" w:firstLineChars="0"/>
              <w:jc w:val="center"/>
              <w:rPr>
                <w:rFonts w:ascii="仿宋_GB2312" w:eastAsia="仿宋_GB2312"/>
                <w:color w:val="FF0000"/>
                <w:kern w:val="0"/>
              </w:rPr>
            </w:pP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color w:val="FF0000"/>
                <w:kern w:val="0"/>
              </w:rPr>
            </w:pPr>
          </w:p>
        </w:tc>
        <w:tc>
          <w:tcPr>
            <w:tcW w:w="1029" w:type="dxa"/>
            <w:vMerge w:val="restart"/>
            <w:tcBorders>
              <w:bottom w:val="nil"/>
            </w:tcBorders>
            <w:vAlign w:val="center"/>
          </w:tcPr>
          <w:p>
            <w:pPr>
              <w:spacing w:line="240" w:lineRule="auto"/>
              <w:jc w:val="center"/>
              <w:rPr>
                <w:rFonts w:ascii="仿宋_GB2312" w:eastAsia="仿宋_GB2312"/>
                <w:color w:val="FF0000"/>
                <w:kern w:val="0"/>
              </w:rPr>
            </w:pPr>
            <w:r>
              <w:rPr>
                <w:rFonts w:hint="eastAsia" w:ascii="仿宋" w:hAnsi="仿宋" w:eastAsia="仿宋" w:cs="仿宋"/>
                <w:b w:val="0"/>
                <w:bCs w:val="0"/>
                <w:kern w:val="0"/>
                <w:sz w:val="21"/>
                <w:szCs w:val="21"/>
              </w:rPr>
              <w:t>可持续影响指标</w:t>
            </w:r>
          </w:p>
        </w:tc>
        <w:tc>
          <w:tcPr>
            <w:tcW w:w="1249" w:type="dxa"/>
            <w:vAlign w:val="center"/>
          </w:tcPr>
          <w:p>
            <w:pPr>
              <w:spacing w:line="240" w:lineRule="auto"/>
              <w:ind w:firstLine="420" w:firstLineChars="0"/>
              <w:jc w:val="center"/>
              <w:rPr>
                <w:rFonts w:ascii="仿宋_GB2312" w:eastAsia="仿宋_GB2312"/>
                <w:color w:val="FF0000"/>
                <w:kern w:val="0"/>
              </w:rPr>
            </w:pPr>
          </w:p>
        </w:tc>
        <w:tc>
          <w:tcPr>
            <w:tcW w:w="1298" w:type="dxa"/>
            <w:vAlign w:val="center"/>
          </w:tcPr>
          <w:p>
            <w:pPr>
              <w:spacing w:line="240" w:lineRule="auto"/>
              <w:ind w:firstLine="420" w:firstLineChars="0"/>
              <w:jc w:val="center"/>
              <w:rPr>
                <w:rFonts w:ascii="仿宋_GB2312" w:eastAsia="仿宋_GB2312"/>
                <w:color w:val="FF0000"/>
                <w:kern w:val="0"/>
              </w:rPr>
            </w:pPr>
          </w:p>
        </w:tc>
        <w:tc>
          <w:tcPr>
            <w:tcW w:w="1269" w:type="dxa"/>
            <w:vAlign w:val="center"/>
          </w:tcPr>
          <w:p>
            <w:pPr>
              <w:spacing w:line="240" w:lineRule="auto"/>
              <w:ind w:firstLine="420" w:firstLineChars="0"/>
              <w:jc w:val="center"/>
              <w:rPr>
                <w:rFonts w:ascii="仿宋_GB2312" w:eastAsia="仿宋_GB2312"/>
                <w:color w:val="FF0000"/>
                <w:kern w:val="0"/>
              </w:rPr>
            </w:pPr>
          </w:p>
        </w:tc>
        <w:tc>
          <w:tcPr>
            <w:tcW w:w="699" w:type="dxa"/>
            <w:vAlign w:val="center"/>
          </w:tcPr>
          <w:p>
            <w:pPr>
              <w:spacing w:line="240" w:lineRule="auto"/>
              <w:ind w:firstLine="420" w:firstLineChars="0"/>
              <w:jc w:val="center"/>
              <w:rPr>
                <w:rFonts w:ascii="仿宋_GB2312" w:eastAsia="仿宋_GB2312"/>
                <w:color w:val="FF0000"/>
                <w:kern w:val="0"/>
              </w:rPr>
            </w:pPr>
          </w:p>
        </w:tc>
        <w:tc>
          <w:tcPr>
            <w:tcW w:w="869" w:type="dxa"/>
            <w:vAlign w:val="center"/>
          </w:tcPr>
          <w:p>
            <w:pPr>
              <w:spacing w:line="240" w:lineRule="auto"/>
              <w:ind w:firstLine="420" w:firstLineChars="0"/>
              <w:jc w:val="center"/>
              <w:rPr>
                <w:rFonts w:ascii="仿宋_GB2312" w:eastAsia="仿宋_GB2312"/>
                <w:color w:val="FF0000"/>
                <w:kern w:val="0"/>
              </w:rPr>
            </w:pP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tcBorders>
            <w:vAlign w:val="center"/>
          </w:tcPr>
          <w:p>
            <w:pPr>
              <w:spacing w:line="240" w:lineRule="auto"/>
              <w:ind w:firstLine="420" w:firstLineChars="0"/>
              <w:jc w:val="center"/>
              <w:rPr>
                <w:rFonts w:ascii="仿宋_GB2312" w:eastAsia="仿宋_GB2312"/>
                <w:color w:val="FF0000"/>
                <w:kern w:val="0"/>
              </w:rPr>
            </w:pPr>
          </w:p>
        </w:tc>
        <w:tc>
          <w:tcPr>
            <w:tcW w:w="1029" w:type="dxa"/>
            <w:vMerge w:val="continue"/>
            <w:tcBorders>
              <w:top w:val="nil"/>
            </w:tcBorders>
            <w:vAlign w:val="center"/>
          </w:tcPr>
          <w:p>
            <w:pPr>
              <w:spacing w:line="240" w:lineRule="auto"/>
              <w:ind w:firstLine="420" w:firstLineChars="0"/>
              <w:jc w:val="center"/>
              <w:rPr>
                <w:rFonts w:ascii="仿宋_GB2312" w:eastAsia="仿宋_GB2312"/>
                <w:color w:val="FF0000"/>
                <w:kern w:val="0"/>
              </w:rPr>
            </w:pPr>
          </w:p>
        </w:tc>
        <w:tc>
          <w:tcPr>
            <w:tcW w:w="1249" w:type="dxa"/>
            <w:vAlign w:val="center"/>
          </w:tcPr>
          <w:p>
            <w:pPr>
              <w:spacing w:line="240" w:lineRule="auto"/>
              <w:ind w:firstLine="420" w:firstLineChars="0"/>
              <w:jc w:val="center"/>
              <w:rPr>
                <w:rFonts w:ascii="仿宋_GB2312" w:eastAsia="仿宋_GB2312"/>
                <w:color w:val="FF0000"/>
                <w:kern w:val="0"/>
              </w:rPr>
            </w:pPr>
          </w:p>
        </w:tc>
        <w:tc>
          <w:tcPr>
            <w:tcW w:w="1298" w:type="dxa"/>
            <w:vAlign w:val="center"/>
          </w:tcPr>
          <w:p>
            <w:pPr>
              <w:spacing w:line="240" w:lineRule="auto"/>
              <w:ind w:firstLine="420" w:firstLineChars="0"/>
              <w:jc w:val="center"/>
              <w:rPr>
                <w:rFonts w:ascii="仿宋_GB2312" w:eastAsia="仿宋_GB2312"/>
                <w:color w:val="FF0000"/>
                <w:kern w:val="0"/>
              </w:rPr>
            </w:pPr>
          </w:p>
        </w:tc>
        <w:tc>
          <w:tcPr>
            <w:tcW w:w="1269" w:type="dxa"/>
            <w:vAlign w:val="center"/>
          </w:tcPr>
          <w:p>
            <w:pPr>
              <w:spacing w:line="240" w:lineRule="auto"/>
              <w:ind w:firstLine="420" w:firstLineChars="0"/>
              <w:jc w:val="center"/>
              <w:rPr>
                <w:rFonts w:ascii="仿宋_GB2312" w:eastAsia="仿宋_GB2312"/>
                <w:color w:val="FF0000"/>
                <w:kern w:val="0"/>
              </w:rPr>
            </w:pPr>
          </w:p>
        </w:tc>
        <w:tc>
          <w:tcPr>
            <w:tcW w:w="699" w:type="dxa"/>
            <w:vAlign w:val="center"/>
          </w:tcPr>
          <w:p>
            <w:pPr>
              <w:spacing w:line="240" w:lineRule="auto"/>
              <w:ind w:firstLine="420" w:firstLineChars="0"/>
              <w:jc w:val="center"/>
              <w:rPr>
                <w:rFonts w:ascii="仿宋_GB2312" w:eastAsia="仿宋_GB2312"/>
                <w:color w:val="FF0000"/>
                <w:kern w:val="0"/>
              </w:rPr>
            </w:pPr>
          </w:p>
        </w:tc>
        <w:tc>
          <w:tcPr>
            <w:tcW w:w="869" w:type="dxa"/>
            <w:vAlign w:val="center"/>
          </w:tcPr>
          <w:p>
            <w:pPr>
              <w:spacing w:line="240" w:lineRule="auto"/>
              <w:ind w:firstLine="420" w:firstLineChars="0"/>
              <w:jc w:val="center"/>
              <w:rPr>
                <w:rFonts w:ascii="仿宋_GB2312" w:eastAsia="仿宋_GB2312"/>
                <w:color w:val="FF0000"/>
                <w:kern w:val="0"/>
              </w:rPr>
            </w:pP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color w:val="FF0000"/>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color w:val="FF0000"/>
                <w:kern w:val="0"/>
              </w:rPr>
            </w:pPr>
            <w:r>
              <w:rPr>
                <w:rFonts w:hint="eastAsia" w:ascii="仿宋" w:hAnsi="仿宋" w:eastAsia="仿宋" w:cs="仿宋"/>
                <w:b w:val="0"/>
                <w:bCs w:val="0"/>
                <w:kern w:val="0"/>
                <w:sz w:val="21"/>
                <w:szCs w:val="21"/>
              </w:rPr>
              <w:t>服务对象满意度指标</w:t>
            </w:r>
          </w:p>
        </w:tc>
        <w:tc>
          <w:tcPr>
            <w:tcW w:w="1249" w:type="dxa"/>
            <w:vAlign w:val="center"/>
          </w:tcPr>
          <w:p>
            <w:pPr>
              <w:keepNext w:val="0"/>
              <w:keepLines w:val="0"/>
              <w:widowControl/>
              <w:suppressLineNumbers w:val="0"/>
              <w:jc w:val="center"/>
              <w:textAlignment w:val="center"/>
              <w:rPr>
                <w:rFonts w:ascii="仿宋_GB2312" w:eastAsia="仿宋_GB2312"/>
                <w:color w:val="FF0000"/>
                <w:kern w:val="0"/>
              </w:rPr>
            </w:pPr>
            <w:r>
              <w:rPr>
                <w:rFonts w:hint="eastAsia" w:ascii="仿宋" w:hAnsi="仿宋" w:eastAsia="仿宋" w:cs="仿宋"/>
                <w:b w:val="0"/>
                <w:bCs w:val="0"/>
                <w:i w:val="0"/>
                <w:iCs w:val="0"/>
                <w:snapToGrid w:val="0"/>
                <w:color w:val="000000"/>
                <w:kern w:val="0"/>
                <w:sz w:val="21"/>
                <w:szCs w:val="21"/>
                <w:u w:val="none"/>
                <w:lang w:val="en-US" w:eastAsia="zh-CN" w:bidi="ar"/>
              </w:rPr>
              <w:t>满意</w:t>
            </w:r>
          </w:p>
        </w:tc>
        <w:tc>
          <w:tcPr>
            <w:tcW w:w="1298" w:type="dxa"/>
            <w:vAlign w:val="center"/>
          </w:tcPr>
          <w:p>
            <w:pPr>
              <w:keepNext w:val="0"/>
              <w:keepLines w:val="0"/>
              <w:widowControl/>
              <w:suppressLineNumbers w:val="0"/>
              <w:jc w:val="center"/>
              <w:textAlignment w:val="center"/>
              <w:rPr>
                <w:rFonts w:ascii="仿宋_GB2312" w:eastAsia="仿宋_GB2312"/>
                <w:color w:val="FF0000"/>
                <w:kern w:val="0"/>
              </w:rPr>
            </w:pPr>
            <w:r>
              <w:rPr>
                <w:rFonts w:hint="eastAsia" w:ascii="仿宋" w:hAnsi="仿宋" w:eastAsia="仿宋" w:cs="仿宋"/>
                <w:b w:val="0"/>
                <w:bCs w:val="0"/>
                <w:i w:val="0"/>
                <w:iCs w:val="0"/>
                <w:snapToGrid w:val="0"/>
                <w:color w:val="000000"/>
                <w:kern w:val="0"/>
                <w:sz w:val="21"/>
                <w:szCs w:val="21"/>
                <w:u w:val="none"/>
                <w:lang w:val="en-US" w:eastAsia="zh-CN" w:bidi="ar"/>
              </w:rPr>
              <w:t>100%</w:t>
            </w:r>
          </w:p>
        </w:tc>
        <w:tc>
          <w:tcPr>
            <w:tcW w:w="1269" w:type="dxa"/>
            <w:vAlign w:val="center"/>
          </w:tcPr>
          <w:p>
            <w:pPr>
              <w:keepNext w:val="0"/>
              <w:keepLines w:val="0"/>
              <w:widowControl/>
              <w:suppressLineNumbers w:val="0"/>
              <w:jc w:val="center"/>
              <w:textAlignment w:val="center"/>
              <w:rPr>
                <w:rFonts w:ascii="仿宋_GB2312" w:eastAsia="仿宋_GB2312"/>
                <w:color w:val="FF0000"/>
                <w:kern w:val="0"/>
              </w:rPr>
            </w:pPr>
            <w:r>
              <w:rPr>
                <w:rFonts w:hint="eastAsia" w:ascii="仿宋" w:hAnsi="仿宋" w:eastAsia="仿宋" w:cs="仿宋"/>
                <w:b w:val="0"/>
                <w:bCs w:val="0"/>
                <w:i w:val="0"/>
                <w:iCs w:val="0"/>
                <w:snapToGrid w:val="0"/>
                <w:color w:val="000000"/>
                <w:kern w:val="0"/>
                <w:sz w:val="21"/>
                <w:szCs w:val="21"/>
                <w:u w:val="none"/>
                <w:lang w:val="en-US" w:eastAsia="zh-CN" w:bidi="ar"/>
              </w:rPr>
              <w:t>90%</w:t>
            </w:r>
          </w:p>
        </w:tc>
        <w:tc>
          <w:tcPr>
            <w:tcW w:w="699" w:type="dxa"/>
            <w:vAlign w:val="center"/>
          </w:tcPr>
          <w:p>
            <w:pPr>
              <w:spacing w:line="240" w:lineRule="auto"/>
              <w:ind w:firstLine="420" w:firstLineChars="0"/>
              <w:jc w:val="center"/>
              <w:rPr>
                <w:rFonts w:hint="default" w:ascii="仿宋_GB2312" w:eastAsia="仿宋_GB2312"/>
                <w:color w:val="FF0000"/>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hint="default" w:ascii="仿宋_GB2312" w:eastAsia="仿宋_GB2312"/>
                <w:color w:val="FF0000"/>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color w:val="FF0000"/>
                <w:kern w:val="0"/>
              </w:rPr>
            </w:pPr>
          </w:p>
        </w:tc>
        <w:tc>
          <w:tcPr>
            <w:tcW w:w="1029" w:type="dxa"/>
            <w:vMerge w:val="continue"/>
            <w:tcBorders>
              <w:top w:val="nil"/>
              <w:bottom w:val="nil"/>
            </w:tcBorders>
            <w:vAlign w:val="center"/>
          </w:tcPr>
          <w:p>
            <w:pPr>
              <w:spacing w:line="240" w:lineRule="auto"/>
              <w:ind w:firstLine="420" w:firstLineChars="0"/>
              <w:jc w:val="center"/>
              <w:rPr>
                <w:rFonts w:ascii="仿宋_GB2312" w:eastAsia="仿宋_GB2312"/>
                <w:color w:val="FF0000"/>
                <w:kern w:val="0"/>
              </w:rPr>
            </w:pPr>
          </w:p>
        </w:tc>
        <w:tc>
          <w:tcPr>
            <w:tcW w:w="1249" w:type="dxa"/>
            <w:vAlign w:val="center"/>
          </w:tcPr>
          <w:p>
            <w:pPr>
              <w:keepNext w:val="0"/>
              <w:keepLines w:val="0"/>
              <w:widowControl/>
              <w:suppressLineNumbers w:val="0"/>
              <w:jc w:val="center"/>
              <w:textAlignment w:val="center"/>
              <w:rPr>
                <w:rFonts w:ascii="仿宋_GB2312" w:eastAsia="仿宋_GB2312"/>
                <w:color w:val="FF0000"/>
                <w:kern w:val="0"/>
              </w:rPr>
            </w:pPr>
          </w:p>
        </w:tc>
        <w:tc>
          <w:tcPr>
            <w:tcW w:w="1298" w:type="dxa"/>
            <w:vAlign w:val="center"/>
          </w:tcPr>
          <w:p>
            <w:pPr>
              <w:keepNext w:val="0"/>
              <w:keepLines w:val="0"/>
              <w:widowControl/>
              <w:suppressLineNumbers w:val="0"/>
              <w:jc w:val="center"/>
              <w:textAlignment w:val="center"/>
              <w:rPr>
                <w:rFonts w:ascii="仿宋_GB2312" w:eastAsia="仿宋_GB2312"/>
                <w:color w:val="FF0000"/>
                <w:kern w:val="0"/>
              </w:rPr>
            </w:pPr>
          </w:p>
        </w:tc>
        <w:tc>
          <w:tcPr>
            <w:tcW w:w="1269" w:type="dxa"/>
            <w:vAlign w:val="center"/>
          </w:tcPr>
          <w:p>
            <w:pPr>
              <w:keepNext w:val="0"/>
              <w:keepLines w:val="0"/>
              <w:widowControl/>
              <w:suppressLineNumbers w:val="0"/>
              <w:jc w:val="center"/>
              <w:textAlignment w:val="center"/>
              <w:rPr>
                <w:rFonts w:ascii="仿宋_GB2312" w:eastAsia="仿宋_GB2312"/>
                <w:color w:val="FF0000"/>
                <w:kern w:val="0"/>
              </w:rPr>
            </w:pPr>
          </w:p>
        </w:tc>
        <w:tc>
          <w:tcPr>
            <w:tcW w:w="699" w:type="dxa"/>
            <w:vAlign w:val="center"/>
          </w:tcPr>
          <w:p>
            <w:pPr>
              <w:spacing w:line="240" w:lineRule="auto"/>
              <w:ind w:firstLine="420" w:firstLineChars="0"/>
              <w:jc w:val="center"/>
              <w:rPr>
                <w:rFonts w:ascii="仿宋_GB2312" w:eastAsia="仿宋_GB2312"/>
                <w:color w:val="FF0000"/>
                <w:kern w:val="0"/>
              </w:rPr>
            </w:pPr>
          </w:p>
        </w:tc>
        <w:tc>
          <w:tcPr>
            <w:tcW w:w="869" w:type="dxa"/>
            <w:vAlign w:val="center"/>
          </w:tcPr>
          <w:p>
            <w:pPr>
              <w:spacing w:line="240" w:lineRule="auto"/>
              <w:ind w:firstLine="420" w:firstLineChars="0"/>
              <w:jc w:val="center"/>
              <w:rPr>
                <w:rFonts w:ascii="仿宋_GB2312" w:eastAsia="仿宋_GB2312"/>
                <w:color w:val="FF0000"/>
                <w:kern w:val="0"/>
              </w:rPr>
            </w:pP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nil"/>
            </w:tcBorders>
            <w:vAlign w:val="center"/>
          </w:tcPr>
          <w:p>
            <w:pPr>
              <w:spacing w:line="240" w:lineRule="auto"/>
              <w:ind w:firstLine="420" w:firstLineChars="0"/>
              <w:jc w:val="center"/>
              <w:rPr>
                <w:rFonts w:ascii="仿宋_GB2312" w:eastAsia="仿宋_GB2312"/>
                <w:color w:val="FF0000"/>
                <w:kern w:val="0"/>
              </w:rPr>
            </w:pPr>
          </w:p>
        </w:tc>
        <w:tc>
          <w:tcPr>
            <w:tcW w:w="1029" w:type="dxa"/>
            <w:vMerge w:val="continue"/>
            <w:tcBorders>
              <w:top w:val="nil"/>
            </w:tcBorders>
            <w:vAlign w:val="center"/>
          </w:tcPr>
          <w:p>
            <w:pPr>
              <w:spacing w:line="240" w:lineRule="auto"/>
              <w:ind w:firstLine="420" w:firstLineChars="0"/>
              <w:jc w:val="center"/>
              <w:rPr>
                <w:rFonts w:ascii="仿宋_GB2312" w:eastAsia="仿宋_GB2312"/>
                <w:color w:val="FF0000"/>
                <w:kern w:val="0"/>
              </w:rPr>
            </w:pPr>
          </w:p>
        </w:tc>
        <w:tc>
          <w:tcPr>
            <w:tcW w:w="1249" w:type="dxa"/>
            <w:vAlign w:val="center"/>
          </w:tcPr>
          <w:p>
            <w:pPr>
              <w:spacing w:line="240" w:lineRule="auto"/>
              <w:ind w:firstLine="420" w:firstLineChars="0"/>
              <w:jc w:val="center"/>
              <w:rPr>
                <w:rFonts w:ascii="仿宋_GB2312" w:eastAsia="仿宋_GB2312"/>
                <w:color w:val="FF0000"/>
                <w:kern w:val="0"/>
              </w:rPr>
            </w:pPr>
          </w:p>
        </w:tc>
        <w:tc>
          <w:tcPr>
            <w:tcW w:w="1298" w:type="dxa"/>
            <w:vAlign w:val="center"/>
          </w:tcPr>
          <w:p>
            <w:pPr>
              <w:spacing w:line="240" w:lineRule="auto"/>
              <w:ind w:firstLine="420" w:firstLineChars="0"/>
              <w:jc w:val="center"/>
              <w:rPr>
                <w:rFonts w:ascii="仿宋_GB2312" w:eastAsia="仿宋_GB2312"/>
                <w:color w:val="FF0000"/>
                <w:kern w:val="0"/>
              </w:rPr>
            </w:pPr>
          </w:p>
        </w:tc>
        <w:tc>
          <w:tcPr>
            <w:tcW w:w="1269" w:type="dxa"/>
            <w:vAlign w:val="center"/>
          </w:tcPr>
          <w:p>
            <w:pPr>
              <w:spacing w:line="240" w:lineRule="auto"/>
              <w:ind w:firstLine="420" w:firstLineChars="0"/>
              <w:jc w:val="center"/>
              <w:rPr>
                <w:rFonts w:ascii="仿宋_GB2312" w:eastAsia="仿宋_GB2312"/>
                <w:color w:val="FF0000"/>
                <w:kern w:val="0"/>
              </w:rPr>
            </w:pPr>
          </w:p>
        </w:tc>
        <w:tc>
          <w:tcPr>
            <w:tcW w:w="699" w:type="dxa"/>
            <w:vAlign w:val="center"/>
          </w:tcPr>
          <w:p>
            <w:pPr>
              <w:spacing w:line="240" w:lineRule="auto"/>
              <w:ind w:firstLine="420" w:firstLineChars="0"/>
              <w:jc w:val="center"/>
              <w:rPr>
                <w:rFonts w:ascii="仿宋_GB2312" w:eastAsia="仿宋_GB2312"/>
                <w:color w:val="FF0000"/>
                <w:kern w:val="0"/>
              </w:rPr>
            </w:pPr>
          </w:p>
        </w:tc>
        <w:tc>
          <w:tcPr>
            <w:tcW w:w="869" w:type="dxa"/>
            <w:vAlign w:val="center"/>
          </w:tcPr>
          <w:p>
            <w:pPr>
              <w:spacing w:line="240" w:lineRule="auto"/>
              <w:ind w:firstLine="420" w:firstLineChars="0"/>
              <w:jc w:val="center"/>
              <w:rPr>
                <w:rFonts w:ascii="仿宋_GB2312" w:eastAsia="仿宋_GB2312"/>
                <w:color w:val="FF0000"/>
                <w:kern w:val="0"/>
              </w:rPr>
            </w:pP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color w:val="FF0000"/>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color w:val="FF0000"/>
                <w:kern w:val="0"/>
                <w:lang w:eastAsia="zh-CN"/>
              </w:rPr>
            </w:pPr>
            <w:r>
              <w:rPr>
                <w:rFonts w:hint="eastAsia" w:ascii="仿宋" w:hAnsi="仿宋" w:eastAsia="仿宋" w:cs="仿宋"/>
                <w:b w:val="0"/>
                <w:bCs w:val="0"/>
                <w:kern w:val="0"/>
                <w:sz w:val="21"/>
                <w:szCs w:val="21"/>
                <w:lang w:eastAsia="zh-CN"/>
              </w:rPr>
              <w:t>经济成本指标</w:t>
            </w:r>
          </w:p>
        </w:tc>
        <w:tc>
          <w:tcPr>
            <w:tcW w:w="1249" w:type="dxa"/>
            <w:vAlign w:val="center"/>
          </w:tcPr>
          <w:p>
            <w:pPr>
              <w:keepNext w:val="0"/>
              <w:keepLines w:val="0"/>
              <w:widowControl/>
              <w:suppressLineNumbers w:val="0"/>
              <w:jc w:val="center"/>
              <w:textAlignment w:val="center"/>
              <w:rPr>
                <w:rFonts w:ascii="仿宋_GB2312" w:eastAsia="仿宋_GB2312"/>
                <w:color w:val="FF0000"/>
                <w:kern w:val="0"/>
              </w:rPr>
            </w:pPr>
            <w:r>
              <w:rPr>
                <w:rFonts w:hint="eastAsia" w:ascii="仿宋" w:hAnsi="仿宋" w:eastAsia="仿宋" w:cs="仿宋"/>
                <w:b w:val="0"/>
                <w:bCs w:val="0"/>
                <w:i w:val="0"/>
                <w:iCs w:val="0"/>
                <w:snapToGrid w:val="0"/>
                <w:color w:val="000000"/>
                <w:kern w:val="0"/>
                <w:sz w:val="21"/>
                <w:szCs w:val="21"/>
                <w:u w:val="none"/>
                <w:lang w:val="en-US" w:eastAsia="zh-CN" w:bidi="ar"/>
              </w:rPr>
              <w:t>节约开支,药品占比不超过30%，耗材占比不超过20%</w:t>
            </w:r>
          </w:p>
        </w:tc>
        <w:tc>
          <w:tcPr>
            <w:tcW w:w="1298" w:type="dxa"/>
            <w:vAlign w:val="center"/>
          </w:tcPr>
          <w:p>
            <w:pPr>
              <w:keepNext w:val="0"/>
              <w:keepLines w:val="0"/>
              <w:widowControl/>
              <w:suppressLineNumbers w:val="0"/>
              <w:jc w:val="center"/>
              <w:textAlignment w:val="center"/>
              <w:rPr>
                <w:rFonts w:ascii="仿宋_GB2312" w:eastAsia="仿宋_GB2312"/>
                <w:color w:val="FF0000"/>
                <w:kern w:val="0"/>
              </w:rPr>
            </w:pPr>
            <w:r>
              <w:rPr>
                <w:rFonts w:hint="eastAsia" w:ascii="仿宋" w:hAnsi="仿宋" w:eastAsia="仿宋" w:cs="仿宋"/>
                <w:b w:val="0"/>
                <w:bCs w:val="0"/>
                <w:i w:val="0"/>
                <w:iCs w:val="0"/>
                <w:snapToGrid w:val="0"/>
                <w:color w:val="000000"/>
                <w:kern w:val="0"/>
                <w:sz w:val="21"/>
                <w:szCs w:val="21"/>
                <w:u w:val="none"/>
                <w:lang w:val="en-US" w:eastAsia="zh-CN" w:bidi="ar"/>
              </w:rPr>
              <w:t>100%</w:t>
            </w:r>
          </w:p>
        </w:tc>
        <w:tc>
          <w:tcPr>
            <w:tcW w:w="1269" w:type="dxa"/>
            <w:vAlign w:val="center"/>
          </w:tcPr>
          <w:p>
            <w:pPr>
              <w:keepNext w:val="0"/>
              <w:keepLines w:val="0"/>
              <w:widowControl/>
              <w:suppressLineNumbers w:val="0"/>
              <w:jc w:val="center"/>
              <w:textAlignment w:val="center"/>
              <w:rPr>
                <w:rFonts w:ascii="仿宋_GB2312" w:eastAsia="仿宋_GB2312"/>
                <w:color w:val="FF0000"/>
                <w:kern w:val="0"/>
              </w:rPr>
            </w:pPr>
            <w:r>
              <w:rPr>
                <w:rFonts w:hint="eastAsia" w:ascii="仿宋" w:hAnsi="仿宋" w:eastAsia="仿宋" w:cs="仿宋"/>
                <w:b w:val="0"/>
                <w:bCs w:val="0"/>
                <w:i w:val="0"/>
                <w:iCs w:val="0"/>
                <w:snapToGrid w:val="0"/>
                <w:color w:val="000000"/>
                <w:kern w:val="0"/>
                <w:sz w:val="21"/>
                <w:szCs w:val="21"/>
                <w:u w:val="none"/>
                <w:lang w:val="en-US" w:eastAsia="zh-CN" w:bidi="ar"/>
              </w:rPr>
              <w:t>药品占比≤25%</w:t>
            </w:r>
            <w:r>
              <w:rPr>
                <w:rFonts w:hint="eastAsia" w:ascii="仿宋" w:hAnsi="仿宋" w:eastAsia="仿宋" w:cs="仿宋"/>
                <w:b w:val="0"/>
                <w:bCs w:val="0"/>
                <w:i w:val="0"/>
                <w:iCs w:val="0"/>
                <w:snapToGrid w:val="0"/>
                <w:color w:val="000000"/>
                <w:kern w:val="0"/>
                <w:sz w:val="21"/>
                <w:szCs w:val="21"/>
                <w:u w:val="none"/>
                <w:lang w:val="en-US" w:eastAsia="zh-CN" w:bidi="ar"/>
              </w:rPr>
              <w:br w:type="textWrapping"/>
            </w:r>
            <w:r>
              <w:rPr>
                <w:rFonts w:hint="eastAsia" w:ascii="仿宋" w:hAnsi="仿宋" w:eastAsia="仿宋" w:cs="仿宋"/>
                <w:b w:val="0"/>
                <w:bCs w:val="0"/>
                <w:i w:val="0"/>
                <w:iCs w:val="0"/>
                <w:snapToGrid w:val="0"/>
                <w:color w:val="000000"/>
                <w:kern w:val="0"/>
                <w:sz w:val="21"/>
                <w:szCs w:val="21"/>
                <w:u w:val="none"/>
                <w:lang w:val="en-US" w:eastAsia="zh-CN" w:bidi="ar"/>
              </w:rPr>
              <w:t>耗材占比≤5%</w:t>
            </w:r>
          </w:p>
        </w:tc>
        <w:tc>
          <w:tcPr>
            <w:tcW w:w="699" w:type="dxa"/>
            <w:vAlign w:val="center"/>
          </w:tcPr>
          <w:p>
            <w:pPr>
              <w:spacing w:line="240" w:lineRule="auto"/>
              <w:ind w:firstLine="420" w:firstLineChars="0"/>
              <w:jc w:val="center"/>
              <w:rPr>
                <w:rFonts w:ascii="仿宋_GB2312" w:eastAsia="仿宋_GB2312"/>
                <w:color w:val="FF0000"/>
                <w:kern w:val="0"/>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ascii="仿宋_GB2312" w:eastAsia="仿宋_GB2312"/>
                <w:color w:val="FF0000"/>
                <w:kern w:val="0"/>
              </w:rPr>
            </w:pPr>
            <w:r>
              <w:rPr>
                <w:rFonts w:hint="eastAsia" w:ascii="仿宋_GB2312" w:eastAsia="仿宋_GB2312"/>
                <w:kern w:val="0"/>
                <w:lang w:val="en-US" w:eastAsia="zh-CN"/>
              </w:rPr>
              <w:t>10</w:t>
            </w: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vAlign w:val="center"/>
          </w:tcPr>
          <w:p>
            <w:pPr>
              <w:spacing w:line="240" w:lineRule="auto"/>
              <w:ind w:firstLine="420" w:firstLineChars="0"/>
              <w:jc w:val="center"/>
              <w:rPr>
                <w:rFonts w:ascii="仿宋_GB2312" w:eastAsia="仿宋_GB2312"/>
                <w:color w:val="FF0000"/>
                <w:kern w:val="0"/>
              </w:rPr>
            </w:pPr>
          </w:p>
        </w:tc>
        <w:tc>
          <w:tcPr>
            <w:tcW w:w="1029" w:type="dxa"/>
            <w:tcBorders>
              <w:top w:val="nil"/>
            </w:tcBorders>
            <w:vAlign w:val="center"/>
          </w:tcPr>
          <w:p>
            <w:pPr>
              <w:spacing w:line="240" w:lineRule="auto"/>
              <w:jc w:val="center"/>
              <w:rPr>
                <w:rFonts w:hint="eastAsia" w:ascii="仿宋_GB2312" w:eastAsia="仿宋_GB2312"/>
                <w:color w:val="FF0000"/>
                <w:kern w:val="0"/>
                <w:lang w:eastAsia="zh-CN"/>
              </w:rPr>
            </w:pPr>
            <w:r>
              <w:rPr>
                <w:rFonts w:hint="eastAsia" w:ascii="仿宋" w:hAnsi="仿宋" w:eastAsia="仿宋" w:cs="仿宋"/>
                <w:b w:val="0"/>
                <w:bCs w:val="0"/>
                <w:kern w:val="0"/>
                <w:sz w:val="21"/>
                <w:szCs w:val="21"/>
                <w:lang w:eastAsia="zh-CN"/>
              </w:rPr>
              <w:t>社会成本指标</w:t>
            </w:r>
          </w:p>
        </w:tc>
        <w:tc>
          <w:tcPr>
            <w:tcW w:w="1249" w:type="dxa"/>
            <w:vAlign w:val="center"/>
          </w:tcPr>
          <w:p>
            <w:pPr>
              <w:spacing w:line="240" w:lineRule="auto"/>
              <w:ind w:firstLine="420" w:firstLineChars="0"/>
              <w:jc w:val="center"/>
              <w:rPr>
                <w:rFonts w:ascii="仿宋_GB2312" w:eastAsia="仿宋_GB2312"/>
                <w:color w:val="FF0000"/>
                <w:kern w:val="0"/>
              </w:rPr>
            </w:pPr>
          </w:p>
        </w:tc>
        <w:tc>
          <w:tcPr>
            <w:tcW w:w="1298" w:type="dxa"/>
            <w:vAlign w:val="center"/>
          </w:tcPr>
          <w:p>
            <w:pPr>
              <w:spacing w:line="240" w:lineRule="auto"/>
              <w:ind w:firstLine="420" w:firstLineChars="0"/>
              <w:jc w:val="center"/>
              <w:rPr>
                <w:rFonts w:ascii="仿宋_GB2312" w:eastAsia="仿宋_GB2312"/>
                <w:color w:val="FF0000"/>
                <w:kern w:val="0"/>
              </w:rPr>
            </w:pPr>
          </w:p>
        </w:tc>
        <w:tc>
          <w:tcPr>
            <w:tcW w:w="1269" w:type="dxa"/>
            <w:vAlign w:val="center"/>
          </w:tcPr>
          <w:p>
            <w:pPr>
              <w:spacing w:line="240" w:lineRule="auto"/>
              <w:ind w:firstLine="420" w:firstLineChars="0"/>
              <w:jc w:val="center"/>
              <w:rPr>
                <w:rFonts w:ascii="仿宋_GB2312" w:eastAsia="仿宋_GB2312"/>
                <w:color w:val="FF0000"/>
                <w:kern w:val="0"/>
              </w:rPr>
            </w:pPr>
          </w:p>
        </w:tc>
        <w:tc>
          <w:tcPr>
            <w:tcW w:w="699" w:type="dxa"/>
            <w:vAlign w:val="center"/>
          </w:tcPr>
          <w:p>
            <w:pPr>
              <w:spacing w:line="240" w:lineRule="auto"/>
              <w:ind w:firstLine="420" w:firstLineChars="0"/>
              <w:jc w:val="center"/>
              <w:rPr>
                <w:rFonts w:ascii="仿宋_GB2312" w:eastAsia="仿宋_GB2312"/>
                <w:color w:val="FF0000"/>
                <w:kern w:val="0"/>
              </w:rPr>
            </w:pPr>
          </w:p>
        </w:tc>
        <w:tc>
          <w:tcPr>
            <w:tcW w:w="869" w:type="dxa"/>
            <w:vAlign w:val="center"/>
          </w:tcPr>
          <w:p>
            <w:pPr>
              <w:spacing w:line="240" w:lineRule="auto"/>
              <w:ind w:firstLine="420" w:firstLineChars="0"/>
              <w:jc w:val="center"/>
              <w:rPr>
                <w:rFonts w:ascii="仿宋_GB2312" w:eastAsia="仿宋_GB2312"/>
                <w:color w:val="FF0000"/>
                <w:kern w:val="0"/>
              </w:rPr>
            </w:pP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vAlign w:val="center"/>
          </w:tcPr>
          <w:p>
            <w:pPr>
              <w:spacing w:line="240" w:lineRule="auto"/>
              <w:ind w:firstLine="420" w:firstLineChars="0"/>
              <w:jc w:val="center"/>
              <w:rPr>
                <w:rFonts w:ascii="仿宋_GB2312" w:eastAsia="仿宋_GB2312"/>
                <w:color w:val="FF0000"/>
                <w:kern w:val="0"/>
              </w:rPr>
            </w:pPr>
          </w:p>
        </w:tc>
        <w:tc>
          <w:tcPr>
            <w:tcW w:w="1029" w:type="dxa"/>
            <w:tcBorders>
              <w:top w:val="nil"/>
            </w:tcBorders>
            <w:vAlign w:val="center"/>
          </w:tcPr>
          <w:p>
            <w:pPr>
              <w:spacing w:line="240" w:lineRule="auto"/>
              <w:jc w:val="center"/>
              <w:rPr>
                <w:rFonts w:hint="eastAsia" w:ascii="仿宋_GB2312" w:eastAsia="仿宋_GB2312"/>
                <w:color w:val="FF0000"/>
                <w:kern w:val="0"/>
                <w:lang w:eastAsia="zh-CN"/>
              </w:rPr>
            </w:pPr>
            <w:r>
              <w:rPr>
                <w:rFonts w:hint="eastAsia" w:ascii="仿宋" w:hAnsi="仿宋" w:eastAsia="仿宋" w:cs="仿宋"/>
                <w:b w:val="0"/>
                <w:bCs w:val="0"/>
                <w:kern w:val="0"/>
                <w:sz w:val="21"/>
                <w:szCs w:val="21"/>
                <w:lang w:eastAsia="zh-CN"/>
              </w:rPr>
              <w:t>生态环境成本指标</w:t>
            </w:r>
          </w:p>
        </w:tc>
        <w:tc>
          <w:tcPr>
            <w:tcW w:w="1249" w:type="dxa"/>
            <w:vAlign w:val="center"/>
          </w:tcPr>
          <w:p>
            <w:pPr>
              <w:spacing w:line="240" w:lineRule="auto"/>
              <w:ind w:firstLine="420" w:firstLineChars="0"/>
              <w:jc w:val="center"/>
              <w:rPr>
                <w:rFonts w:ascii="仿宋_GB2312" w:eastAsia="仿宋_GB2312"/>
                <w:color w:val="FF0000"/>
                <w:kern w:val="0"/>
              </w:rPr>
            </w:pPr>
          </w:p>
        </w:tc>
        <w:tc>
          <w:tcPr>
            <w:tcW w:w="1298" w:type="dxa"/>
            <w:vAlign w:val="center"/>
          </w:tcPr>
          <w:p>
            <w:pPr>
              <w:spacing w:line="240" w:lineRule="auto"/>
              <w:ind w:firstLine="420" w:firstLineChars="0"/>
              <w:jc w:val="center"/>
              <w:rPr>
                <w:rFonts w:ascii="仿宋_GB2312" w:eastAsia="仿宋_GB2312"/>
                <w:color w:val="FF0000"/>
                <w:kern w:val="0"/>
              </w:rPr>
            </w:pPr>
          </w:p>
        </w:tc>
        <w:tc>
          <w:tcPr>
            <w:tcW w:w="1269" w:type="dxa"/>
            <w:vAlign w:val="center"/>
          </w:tcPr>
          <w:p>
            <w:pPr>
              <w:spacing w:line="240" w:lineRule="auto"/>
              <w:ind w:firstLine="420" w:firstLineChars="0"/>
              <w:jc w:val="center"/>
              <w:rPr>
                <w:rFonts w:ascii="仿宋_GB2312" w:eastAsia="仿宋_GB2312"/>
                <w:color w:val="FF0000"/>
                <w:kern w:val="0"/>
              </w:rPr>
            </w:pPr>
          </w:p>
        </w:tc>
        <w:tc>
          <w:tcPr>
            <w:tcW w:w="699" w:type="dxa"/>
            <w:vAlign w:val="center"/>
          </w:tcPr>
          <w:p>
            <w:pPr>
              <w:spacing w:line="240" w:lineRule="auto"/>
              <w:ind w:firstLine="420" w:firstLineChars="0"/>
              <w:jc w:val="center"/>
              <w:rPr>
                <w:rFonts w:ascii="仿宋_GB2312" w:eastAsia="仿宋_GB2312"/>
                <w:color w:val="FF0000"/>
                <w:kern w:val="0"/>
              </w:rPr>
            </w:pPr>
          </w:p>
        </w:tc>
        <w:tc>
          <w:tcPr>
            <w:tcW w:w="869" w:type="dxa"/>
            <w:vAlign w:val="center"/>
          </w:tcPr>
          <w:p>
            <w:pPr>
              <w:spacing w:line="240" w:lineRule="auto"/>
              <w:ind w:firstLine="420" w:firstLineChars="0"/>
              <w:jc w:val="center"/>
              <w:rPr>
                <w:rFonts w:ascii="仿宋_GB2312" w:eastAsia="仿宋_GB2312"/>
                <w:color w:val="FF0000"/>
                <w:kern w:val="0"/>
              </w:rPr>
            </w:pPr>
          </w:p>
        </w:tc>
        <w:tc>
          <w:tcPr>
            <w:tcW w:w="1423" w:type="dxa"/>
            <w:vAlign w:val="center"/>
          </w:tcPr>
          <w:p>
            <w:pPr>
              <w:spacing w:line="240" w:lineRule="auto"/>
              <w:ind w:firstLine="420" w:firstLineChars="0"/>
              <w:jc w:val="center"/>
              <w:rPr>
                <w:rFonts w:ascii="仿宋_GB2312" w:eastAsia="仿宋_GB2312"/>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6988" w:type="dxa"/>
            <w:gridSpan w:val="6"/>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100</w:t>
            </w:r>
          </w:p>
        </w:tc>
        <w:tc>
          <w:tcPr>
            <w:tcW w:w="869" w:type="dxa"/>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93.5</w:t>
            </w:r>
          </w:p>
        </w:tc>
        <w:tc>
          <w:tcPr>
            <w:tcW w:w="1423" w:type="dxa"/>
            <w:vAlign w:val="center"/>
          </w:tcPr>
          <w:p>
            <w:pPr>
              <w:spacing w:line="240" w:lineRule="auto"/>
              <w:ind w:firstLine="420" w:firstLineChars="0"/>
              <w:jc w:val="center"/>
              <w:rPr>
                <w:rFonts w:ascii="仿宋_GB2312" w:eastAsia="仿宋_GB2312"/>
                <w:kern w:val="0"/>
              </w:rPr>
            </w:pPr>
          </w:p>
        </w:tc>
      </w:tr>
    </w:tbl>
    <w:p>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刘柯杰</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2024.06.19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15292006690</w:t>
      </w:r>
      <w:r>
        <w:rPr>
          <w:rFonts w:ascii="仿宋_GB2312" w:hAnsi="宋体" w:eastAsia="仿宋_GB2312" w:cs="宋体"/>
          <w:snapToGrid w:val="0"/>
          <w:color w:val="000000"/>
          <w:sz w:val="21"/>
          <w:szCs w:val="21"/>
          <w:lang w:val="en-US" w:eastAsia="zh-CN" w:bidi="ar-SA"/>
        </w:rPr>
        <w:t xml:space="preserve">  单位负责人签字</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肇事肇祸精神病障碍患者药费及生活补贴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汨罗市卫健局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汨罗市精神病医院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数量指标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住院人次</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400</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住院400人次</w:t>
            </w:r>
          </w:p>
        </w:tc>
        <w:tc>
          <w:tcPr>
            <w:tcW w:w="809" w:type="dxa"/>
            <w:vAlign w:val="center"/>
          </w:tcPr>
          <w:p>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809" w:type="dxa"/>
            <w:vAlign w:val="center"/>
          </w:tcPr>
          <w:p>
            <w:pPr>
              <w:spacing w:line="240" w:lineRule="auto"/>
              <w:ind w:firstLine="420"/>
              <w:jc w:val="center"/>
              <w:rPr>
                <w:rFonts w:ascii="仿宋_GB2312" w:hAnsi="宋体" w:eastAsia="仿宋_GB2312" w:cs="宋体"/>
                <w:color w:val="auto"/>
                <w:kern w:val="0"/>
              </w:rPr>
            </w:pPr>
          </w:p>
        </w:tc>
        <w:tc>
          <w:tcPr>
            <w:tcW w:w="849" w:type="dxa"/>
            <w:vAlign w:val="center"/>
          </w:tcPr>
          <w:p>
            <w:pPr>
              <w:spacing w:line="240" w:lineRule="auto"/>
              <w:ind w:firstLine="420"/>
              <w:jc w:val="center"/>
              <w:rPr>
                <w:rFonts w:ascii="仿宋_GB2312" w:hAnsi="宋体" w:eastAsia="仿宋_GB2312" w:cs="宋体"/>
                <w:color w:val="auto"/>
                <w:kern w:val="0"/>
              </w:rPr>
            </w:pP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质量指标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病人生活及就业率</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逐步提高</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提高病人生活及就业率</w:t>
            </w:r>
          </w:p>
        </w:tc>
        <w:tc>
          <w:tcPr>
            <w:tcW w:w="809" w:type="dxa"/>
            <w:vAlign w:val="center"/>
          </w:tcPr>
          <w:p>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809" w:type="dxa"/>
            <w:vAlign w:val="center"/>
          </w:tcPr>
          <w:p>
            <w:pPr>
              <w:spacing w:line="240" w:lineRule="auto"/>
              <w:ind w:firstLine="420"/>
              <w:jc w:val="center"/>
              <w:rPr>
                <w:rFonts w:ascii="仿宋_GB2312" w:hAnsi="宋体" w:eastAsia="仿宋_GB2312" w:cs="宋体"/>
                <w:color w:val="auto"/>
                <w:kern w:val="0"/>
              </w:rPr>
            </w:pPr>
          </w:p>
        </w:tc>
        <w:tc>
          <w:tcPr>
            <w:tcW w:w="849" w:type="dxa"/>
            <w:vAlign w:val="center"/>
          </w:tcPr>
          <w:p>
            <w:pPr>
              <w:spacing w:line="240" w:lineRule="auto"/>
              <w:ind w:firstLine="420"/>
              <w:jc w:val="center"/>
              <w:rPr>
                <w:rFonts w:ascii="仿宋_GB2312" w:hAnsi="宋体" w:eastAsia="仿宋_GB2312" w:cs="宋体"/>
                <w:color w:val="auto"/>
                <w:kern w:val="0"/>
              </w:rPr>
            </w:pP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时效指标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完成时间</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2024年全年</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2024年全年</w:t>
            </w:r>
          </w:p>
        </w:tc>
        <w:tc>
          <w:tcPr>
            <w:tcW w:w="809" w:type="dxa"/>
            <w:vAlign w:val="center"/>
          </w:tcPr>
          <w:p>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809" w:type="dxa"/>
            <w:vAlign w:val="center"/>
          </w:tcPr>
          <w:p>
            <w:pPr>
              <w:spacing w:line="240" w:lineRule="auto"/>
              <w:ind w:firstLine="420"/>
              <w:jc w:val="center"/>
              <w:rPr>
                <w:rFonts w:ascii="仿宋_GB2312" w:hAnsi="宋体" w:eastAsia="仿宋_GB2312" w:cs="宋体"/>
                <w:color w:val="auto"/>
                <w:kern w:val="0"/>
              </w:rPr>
            </w:pPr>
          </w:p>
        </w:tc>
        <w:tc>
          <w:tcPr>
            <w:tcW w:w="849" w:type="dxa"/>
            <w:vAlign w:val="center"/>
          </w:tcPr>
          <w:p>
            <w:pPr>
              <w:spacing w:line="240" w:lineRule="auto"/>
              <w:ind w:firstLine="420"/>
              <w:jc w:val="center"/>
              <w:rPr>
                <w:rFonts w:ascii="仿宋_GB2312" w:hAnsi="宋体" w:eastAsia="仿宋_GB2312" w:cs="宋体"/>
                <w:color w:val="auto"/>
                <w:kern w:val="0"/>
              </w:rPr>
            </w:pP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经济效益指标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促进经济发展</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有所提升</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促进经济发展</w:t>
            </w:r>
          </w:p>
        </w:tc>
        <w:tc>
          <w:tcPr>
            <w:tcW w:w="809" w:type="dxa"/>
            <w:vAlign w:val="center"/>
          </w:tcPr>
          <w:p>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809" w:type="dxa"/>
            <w:vAlign w:val="center"/>
          </w:tcPr>
          <w:p>
            <w:pPr>
              <w:spacing w:line="240" w:lineRule="auto"/>
              <w:ind w:firstLine="420"/>
              <w:jc w:val="center"/>
              <w:rPr>
                <w:rFonts w:ascii="仿宋_GB2312" w:hAnsi="宋体" w:eastAsia="仿宋_GB2312" w:cs="宋体"/>
                <w:color w:val="auto"/>
                <w:kern w:val="0"/>
              </w:rPr>
            </w:pPr>
          </w:p>
        </w:tc>
        <w:tc>
          <w:tcPr>
            <w:tcW w:w="849" w:type="dxa"/>
            <w:vAlign w:val="center"/>
          </w:tcPr>
          <w:p>
            <w:pPr>
              <w:spacing w:line="240" w:lineRule="auto"/>
              <w:ind w:firstLine="420"/>
              <w:jc w:val="center"/>
              <w:rPr>
                <w:rFonts w:ascii="仿宋_GB2312" w:hAnsi="宋体" w:eastAsia="仿宋_GB2312" w:cs="宋体"/>
                <w:color w:val="auto"/>
                <w:kern w:val="0"/>
              </w:rPr>
            </w:pP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社会效益指标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促进社会稳定与发展</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逐步促进</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促进社会稳定与发展</w:t>
            </w:r>
          </w:p>
        </w:tc>
        <w:tc>
          <w:tcPr>
            <w:tcW w:w="809" w:type="dxa"/>
            <w:vAlign w:val="center"/>
          </w:tcPr>
          <w:p>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ind w:firstLine="420"/>
              <w:jc w:val="center"/>
              <w:rPr>
                <w:rFonts w:ascii="仿宋_GB2312" w:hAnsi="宋体" w:eastAsia="仿宋_GB2312" w:cs="宋体"/>
                <w:color w:val="auto"/>
                <w:kern w:val="0"/>
              </w:rPr>
            </w:pPr>
          </w:p>
        </w:tc>
        <w:tc>
          <w:tcPr>
            <w:tcW w:w="1099" w:type="dxa"/>
            <w:vAlign w:val="center"/>
          </w:tcPr>
          <w:p>
            <w:pPr>
              <w:spacing w:line="240" w:lineRule="auto"/>
              <w:ind w:firstLine="420"/>
              <w:jc w:val="center"/>
              <w:rPr>
                <w:rFonts w:ascii="仿宋_GB2312" w:hAnsi="宋体" w:eastAsia="仿宋_GB2312" w:cs="宋体"/>
                <w:color w:val="auto"/>
                <w:kern w:val="0"/>
              </w:rPr>
            </w:pPr>
          </w:p>
        </w:tc>
        <w:tc>
          <w:tcPr>
            <w:tcW w:w="1099" w:type="dxa"/>
            <w:vAlign w:val="center"/>
          </w:tcPr>
          <w:p>
            <w:pPr>
              <w:spacing w:line="240" w:lineRule="auto"/>
              <w:ind w:firstLine="420"/>
              <w:jc w:val="center"/>
              <w:rPr>
                <w:rFonts w:ascii="仿宋_GB2312" w:hAnsi="宋体" w:eastAsia="仿宋_GB2312" w:cs="宋体"/>
                <w:color w:val="auto"/>
                <w:kern w:val="0"/>
              </w:rPr>
            </w:pPr>
          </w:p>
        </w:tc>
        <w:tc>
          <w:tcPr>
            <w:tcW w:w="809" w:type="dxa"/>
            <w:vAlign w:val="center"/>
          </w:tcPr>
          <w:p>
            <w:pPr>
              <w:spacing w:line="240" w:lineRule="auto"/>
              <w:ind w:firstLine="420"/>
              <w:jc w:val="center"/>
              <w:rPr>
                <w:rFonts w:ascii="仿宋_GB2312" w:hAnsi="宋体" w:eastAsia="仿宋_GB2312" w:cs="宋体"/>
                <w:color w:val="auto"/>
                <w:kern w:val="0"/>
              </w:rPr>
            </w:pPr>
          </w:p>
        </w:tc>
        <w:tc>
          <w:tcPr>
            <w:tcW w:w="849" w:type="dxa"/>
            <w:vAlign w:val="center"/>
          </w:tcPr>
          <w:p>
            <w:pPr>
              <w:spacing w:line="240" w:lineRule="auto"/>
              <w:ind w:firstLine="420"/>
              <w:jc w:val="center"/>
              <w:rPr>
                <w:rFonts w:ascii="仿宋_GB2312" w:hAnsi="宋体" w:eastAsia="仿宋_GB2312" w:cs="宋体"/>
                <w:color w:val="auto"/>
                <w:kern w:val="0"/>
              </w:rPr>
            </w:pP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生态效益指标</w:t>
            </w:r>
          </w:p>
        </w:tc>
        <w:tc>
          <w:tcPr>
            <w:tcW w:w="1020"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生态环境改变状况</w:t>
            </w:r>
          </w:p>
        </w:tc>
        <w:tc>
          <w:tcPr>
            <w:tcW w:w="1099"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有所改善</w:t>
            </w:r>
          </w:p>
        </w:tc>
        <w:tc>
          <w:tcPr>
            <w:tcW w:w="1099"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实现可持续发展</w:t>
            </w:r>
          </w:p>
        </w:tc>
        <w:tc>
          <w:tcPr>
            <w:tcW w:w="809" w:type="dxa"/>
            <w:vAlign w:val="center"/>
          </w:tcPr>
          <w:p>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eastAsia="仿宋_GB2312"/>
                <w:color w:val="auto"/>
                <w:kern w:val="0"/>
                <w:lang w:eastAsia="zh-CN"/>
              </w:rPr>
            </w:pPr>
          </w:p>
        </w:tc>
        <w:tc>
          <w:tcPr>
            <w:tcW w:w="1099" w:type="dxa"/>
            <w:vAlign w:val="center"/>
          </w:tcPr>
          <w:p>
            <w:pPr>
              <w:spacing w:line="240" w:lineRule="auto"/>
              <w:jc w:val="center"/>
              <w:rPr>
                <w:rFonts w:hint="eastAsia" w:ascii="仿宋_GB2312" w:eastAsia="仿宋_GB2312"/>
                <w:color w:val="auto"/>
                <w:kern w:val="0"/>
                <w:lang w:eastAsia="zh-CN"/>
              </w:rPr>
            </w:pPr>
          </w:p>
        </w:tc>
        <w:tc>
          <w:tcPr>
            <w:tcW w:w="1099" w:type="dxa"/>
            <w:vAlign w:val="center"/>
          </w:tcPr>
          <w:p>
            <w:pPr>
              <w:spacing w:line="240" w:lineRule="auto"/>
              <w:jc w:val="center"/>
              <w:rPr>
                <w:rFonts w:hint="eastAsia" w:ascii="仿宋_GB2312" w:eastAsia="仿宋_GB2312"/>
                <w:color w:val="auto"/>
                <w:kern w:val="0"/>
                <w:lang w:eastAsia="zh-CN"/>
              </w:rPr>
            </w:pPr>
          </w:p>
        </w:tc>
        <w:tc>
          <w:tcPr>
            <w:tcW w:w="809" w:type="dxa"/>
            <w:vAlign w:val="center"/>
          </w:tcPr>
          <w:p>
            <w:pPr>
              <w:spacing w:line="240" w:lineRule="auto"/>
              <w:ind w:firstLine="420"/>
              <w:jc w:val="center"/>
              <w:rPr>
                <w:rFonts w:ascii="仿宋_GB2312" w:hAnsi="宋体" w:eastAsia="仿宋_GB2312" w:cs="宋体"/>
                <w:color w:val="auto"/>
                <w:kern w:val="0"/>
              </w:rPr>
            </w:pPr>
          </w:p>
        </w:tc>
        <w:tc>
          <w:tcPr>
            <w:tcW w:w="849" w:type="dxa"/>
            <w:vAlign w:val="center"/>
          </w:tcPr>
          <w:p>
            <w:pPr>
              <w:spacing w:line="240" w:lineRule="auto"/>
              <w:ind w:firstLine="420"/>
              <w:jc w:val="center"/>
              <w:rPr>
                <w:rFonts w:ascii="仿宋_GB2312" w:hAnsi="宋体" w:eastAsia="仿宋_GB2312" w:cs="宋体"/>
                <w:color w:val="auto"/>
                <w:kern w:val="0"/>
              </w:rPr>
            </w:pP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可持续影响指标</w:t>
            </w:r>
          </w:p>
        </w:tc>
        <w:tc>
          <w:tcPr>
            <w:tcW w:w="1020"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促进生态可持续发展；促进经济可持续发展</w:t>
            </w:r>
          </w:p>
        </w:tc>
        <w:tc>
          <w:tcPr>
            <w:tcW w:w="1099"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持续</w:t>
            </w:r>
          </w:p>
        </w:tc>
        <w:tc>
          <w:tcPr>
            <w:tcW w:w="1099"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促进生态可持续发展；促进经济可持续发展</w:t>
            </w:r>
          </w:p>
        </w:tc>
        <w:tc>
          <w:tcPr>
            <w:tcW w:w="809" w:type="dxa"/>
            <w:vAlign w:val="center"/>
          </w:tcPr>
          <w:p>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eastAsia="仿宋_GB2312"/>
                <w:color w:val="auto"/>
                <w:kern w:val="0"/>
                <w:lang w:eastAsia="zh-CN"/>
              </w:rPr>
            </w:pPr>
          </w:p>
        </w:tc>
        <w:tc>
          <w:tcPr>
            <w:tcW w:w="1099" w:type="dxa"/>
            <w:vAlign w:val="center"/>
          </w:tcPr>
          <w:p>
            <w:pPr>
              <w:spacing w:line="240" w:lineRule="auto"/>
              <w:jc w:val="center"/>
              <w:rPr>
                <w:rFonts w:hint="eastAsia" w:ascii="仿宋_GB2312" w:eastAsia="仿宋_GB2312"/>
                <w:color w:val="auto"/>
                <w:kern w:val="0"/>
                <w:lang w:eastAsia="zh-CN"/>
              </w:rPr>
            </w:pPr>
          </w:p>
        </w:tc>
        <w:tc>
          <w:tcPr>
            <w:tcW w:w="1099" w:type="dxa"/>
            <w:vAlign w:val="center"/>
          </w:tcPr>
          <w:p>
            <w:pPr>
              <w:spacing w:line="240" w:lineRule="auto"/>
              <w:jc w:val="center"/>
              <w:rPr>
                <w:rFonts w:hint="eastAsia" w:ascii="仿宋_GB2312" w:eastAsia="仿宋_GB2312"/>
                <w:color w:val="auto"/>
                <w:kern w:val="0"/>
                <w:lang w:eastAsia="zh-CN"/>
              </w:rPr>
            </w:pPr>
          </w:p>
        </w:tc>
        <w:tc>
          <w:tcPr>
            <w:tcW w:w="809" w:type="dxa"/>
            <w:vAlign w:val="center"/>
          </w:tcPr>
          <w:p>
            <w:pPr>
              <w:spacing w:line="240" w:lineRule="auto"/>
              <w:ind w:firstLine="420"/>
              <w:jc w:val="center"/>
              <w:rPr>
                <w:rFonts w:ascii="仿宋_GB2312" w:hAnsi="宋体" w:eastAsia="仿宋_GB2312" w:cs="宋体"/>
                <w:color w:val="auto"/>
                <w:kern w:val="0"/>
              </w:rPr>
            </w:pPr>
          </w:p>
        </w:tc>
        <w:tc>
          <w:tcPr>
            <w:tcW w:w="849" w:type="dxa"/>
            <w:vAlign w:val="center"/>
          </w:tcPr>
          <w:p>
            <w:pPr>
              <w:spacing w:line="240" w:lineRule="auto"/>
              <w:ind w:firstLine="420"/>
              <w:jc w:val="center"/>
              <w:rPr>
                <w:rFonts w:ascii="仿宋_GB2312" w:hAnsi="宋体" w:eastAsia="仿宋_GB2312" w:cs="宋体"/>
                <w:color w:val="auto"/>
                <w:kern w:val="0"/>
              </w:rPr>
            </w:pP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服务对象满意度指标</w:t>
            </w:r>
          </w:p>
        </w:tc>
        <w:tc>
          <w:tcPr>
            <w:tcW w:w="1020"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社会公众满意度</w:t>
            </w:r>
          </w:p>
        </w:tc>
        <w:tc>
          <w:tcPr>
            <w:tcW w:w="1099"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≥95</w:t>
            </w:r>
          </w:p>
        </w:tc>
        <w:tc>
          <w:tcPr>
            <w:tcW w:w="1099"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社会公众满意</w:t>
            </w:r>
          </w:p>
        </w:tc>
        <w:tc>
          <w:tcPr>
            <w:tcW w:w="809" w:type="dxa"/>
            <w:vAlign w:val="center"/>
          </w:tcPr>
          <w:p>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受益对象满意度</w:t>
            </w:r>
          </w:p>
        </w:tc>
        <w:tc>
          <w:tcPr>
            <w:tcW w:w="1099"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≥95</w:t>
            </w:r>
          </w:p>
        </w:tc>
        <w:tc>
          <w:tcPr>
            <w:tcW w:w="1099"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受益对象满意</w:t>
            </w:r>
          </w:p>
        </w:tc>
        <w:tc>
          <w:tcPr>
            <w:tcW w:w="809" w:type="dxa"/>
            <w:vAlign w:val="center"/>
          </w:tcPr>
          <w:p>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eastAsia="仿宋_GB2312"/>
                <w:color w:val="auto"/>
                <w:kern w:val="0"/>
                <w:lang w:eastAsia="zh-CN"/>
              </w:rPr>
            </w:pPr>
          </w:p>
        </w:tc>
        <w:tc>
          <w:tcPr>
            <w:tcW w:w="1099" w:type="dxa"/>
            <w:vAlign w:val="center"/>
          </w:tcPr>
          <w:p>
            <w:pPr>
              <w:spacing w:line="240" w:lineRule="auto"/>
              <w:jc w:val="center"/>
              <w:rPr>
                <w:rFonts w:hint="eastAsia" w:ascii="仿宋_GB2312" w:eastAsia="仿宋_GB2312"/>
                <w:color w:val="auto"/>
                <w:kern w:val="0"/>
                <w:lang w:eastAsia="zh-CN"/>
              </w:rPr>
            </w:pPr>
          </w:p>
        </w:tc>
        <w:tc>
          <w:tcPr>
            <w:tcW w:w="1099" w:type="dxa"/>
            <w:vAlign w:val="center"/>
          </w:tcPr>
          <w:p>
            <w:pPr>
              <w:spacing w:line="240" w:lineRule="auto"/>
              <w:jc w:val="center"/>
              <w:rPr>
                <w:rFonts w:hint="eastAsia" w:ascii="仿宋_GB2312" w:eastAsia="仿宋_GB2312"/>
                <w:color w:val="auto"/>
                <w:kern w:val="0"/>
                <w:lang w:eastAsia="zh-CN"/>
              </w:rPr>
            </w:pPr>
          </w:p>
        </w:tc>
        <w:tc>
          <w:tcPr>
            <w:tcW w:w="809" w:type="dxa"/>
            <w:vAlign w:val="center"/>
          </w:tcPr>
          <w:p>
            <w:pPr>
              <w:spacing w:line="240" w:lineRule="auto"/>
              <w:ind w:firstLine="420"/>
              <w:jc w:val="center"/>
              <w:rPr>
                <w:rFonts w:ascii="仿宋_GB2312" w:hAnsi="宋体" w:eastAsia="仿宋_GB2312" w:cs="宋体"/>
                <w:color w:val="auto"/>
                <w:kern w:val="0"/>
              </w:rPr>
            </w:pPr>
          </w:p>
        </w:tc>
        <w:tc>
          <w:tcPr>
            <w:tcW w:w="849" w:type="dxa"/>
            <w:vAlign w:val="center"/>
          </w:tcPr>
          <w:p>
            <w:pPr>
              <w:spacing w:line="240" w:lineRule="auto"/>
              <w:ind w:firstLine="420"/>
              <w:jc w:val="center"/>
              <w:rPr>
                <w:rFonts w:ascii="仿宋_GB2312" w:hAnsi="宋体" w:eastAsia="仿宋_GB2312" w:cs="宋体"/>
                <w:color w:val="auto"/>
                <w:kern w:val="0"/>
              </w:rPr>
            </w:pP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经济成本指标</w:t>
            </w:r>
          </w:p>
        </w:tc>
        <w:tc>
          <w:tcPr>
            <w:tcW w:w="1020"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预算批复金额</w:t>
            </w:r>
          </w:p>
        </w:tc>
        <w:tc>
          <w:tcPr>
            <w:tcW w:w="1099"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40</w:t>
            </w:r>
          </w:p>
        </w:tc>
        <w:tc>
          <w:tcPr>
            <w:tcW w:w="1099"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不超预算批复数</w:t>
            </w:r>
          </w:p>
        </w:tc>
        <w:tc>
          <w:tcPr>
            <w:tcW w:w="809" w:type="dxa"/>
            <w:vAlign w:val="center"/>
          </w:tcPr>
          <w:p>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社会成本指标</w:t>
            </w:r>
          </w:p>
        </w:tc>
        <w:tc>
          <w:tcPr>
            <w:tcW w:w="1020"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对社会发展可能造成的负面影响</w:t>
            </w:r>
          </w:p>
        </w:tc>
        <w:tc>
          <w:tcPr>
            <w:tcW w:w="1099"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无</w:t>
            </w:r>
          </w:p>
        </w:tc>
        <w:tc>
          <w:tcPr>
            <w:tcW w:w="1099"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无负面影响</w:t>
            </w:r>
          </w:p>
        </w:tc>
        <w:tc>
          <w:tcPr>
            <w:tcW w:w="809" w:type="dxa"/>
            <w:vAlign w:val="center"/>
          </w:tcPr>
          <w:p>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生态环境成本指标</w:t>
            </w:r>
          </w:p>
        </w:tc>
        <w:tc>
          <w:tcPr>
            <w:tcW w:w="1020"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对自然生态环境造成的负面影响</w:t>
            </w:r>
          </w:p>
        </w:tc>
        <w:tc>
          <w:tcPr>
            <w:tcW w:w="1099"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无</w:t>
            </w:r>
          </w:p>
        </w:tc>
        <w:tc>
          <w:tcPr>
            <w:tcW w:w="1099" w:type="dxa"/>
            <w:vAlign w:val="center"/>
          </w:tcPr>
          <w:p>
            <w:pPr>
              <w:spacing w:line="240" w:lineRule="auto"/>
              <w:jc w:val="center"/>
              <w:rPr>
                <w:rFonts w:hint="eastAsia" w:ascii="仿宋_GB2312" w:eastAsia="仿宋_GB2312"/>
                <w:color w:val="auto"/>
                <w:kern w:val="0"/>
                <w:lang w:eastAsia="zh-CN"/>
              </w:rPr>
            </w:pPr>
            <w:r>
              <w:rPr>
                <w:rFonts w:hint="eastAsia" w:ascii="仿宋_GB2312" w:eastAsia="仿宋_GB2312"/>
                <w:color w:val="auto"/>
                <w:kern w:val="0"/>
                <w:lang w:val="en-US" w:eastAsia="zh-CN"/>
              </w:rPr>
              <w:t>无负面影响</w:t>
            </w:r>
          </w:p>
        </w:tc>
        <w:tc>
          <w:tcPr>
            <w:tcW w:w="809" w:type="dxa"/>
            <w:vAlign w:val="center"/>
          </w:tcPr>
          <w:p>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12</w:t>
            </w:r>
          </w:p>
        </w:tc>
        <w:tc>
          <w:tcPr>
            <w:tcW w:w="849" w:type="dxa"/>
            <w:vAlign w:val="center"/>
          </w:tcPr>
          <w:p>
            <w:pPr>
              <w:spacing w:line="240" w:lineRule="auto"/>
              <w:ind w:firstLine="420"/>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12</w:t>
            </w:r>
          </w:p>
        </w:tc>
        <w:tc>
          <w:tcPr>
            <w:tcW w:w="1383" w:type="dxa"/>
            <w:vAlign w:val="center"/>
          </w:tcPr>
          <w:p>
            <w:pPr>
              <w:spacing w:line="240" w:lineRule="auto"/>
              <w:ind w:firstLine="420"/>
              <w:jc w:val="center"/>
              <w:rPr>
                <w:rFonts w:ascii="仿宋_GB2312" w:hAnsi="宋体" w:eastAsia="仿宋_GB2312" w:cs="宋体"/>
                <w:color w:val="auto"/>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刘柯杰</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2024.06.19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15292006690</w:t>
      </w:r>
      <w:r>
        <w:rPr>
          <w:rFonts w:ascii="仿宋_GB2312" w:hAnsi="宋体" w:eastAsia="仿宋_GB2312" w:cs="宋体"/>
          <w:snapToGrid w:val="0"/>
          <w:color w:val="000000"/>
          <w:sz w:val="21"/>
          <w:szCs w:val="21"/>
          <w:lang w:val="en-US" w:eastAsia="zh-CN" w:bidi="ar-SA"/>
        </w:rPr>
        <w:t xml:space="preserve">  单位负责人签字</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 精神病人看护费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汨罗市卫健局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汨罗市精神病医院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66.6</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66.6</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rPr>
              <w:t>66.6</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rPr>
              <w:t>66.6</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rPr>
              <w:t>66.6</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rPr>
              <w:t>66.6</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数量指标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全年家庭看护月数</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4500</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全年家庭看护约4500月数</w:t>
            </w:r>
          </w:p>
        </w:tc>
        <w:tc>
          <w:tcPr>
            <w:tcW w:w="809" w:type="dxa"/>
            <w:vAlign w:val="center"/>
          </w:tcPr>
          <w:p>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809" w:type="dxa"/>
            <w:vAlign w:val="center"/>
          </w:tcPr>
          <w:p>
            <w:pPr>
              <w:spacing w:line="240" w:lineRule="auto"/>
              <w:ind w:firstLine="420" w:firstLineChars="0"/>
              <w:jc w:val="center"/>
              <w:rPr>
                <w:rFonts w:ascii="仿宋_GB2312" w:hAnsi="宋体" w:eastAsia="仿宋_GB2312" w:cs="宋体"/>
                <w:color w:val="FF0000"/>
                <w:kern w:val="0"/>
              </w:rPr>
            </w:pPr>
          </w:p>
        </w:tc>
        <w:tc>
          <w:tcPr>
            <w:tcW w:w="849" w:type="dxa"/>
            <w:vAlign w:val="center"/>
          </w:tcPr>
          <w:p>
            <w:pPr>
              <w:spacing w:line="240" w:lineRule="auto"/>
              <w:ind w:firstLine="420" w:firstLineChars="0"/>
              <w:jc w:val="center"/>
              <w:rPr>
                <w:rFonts w:ascii="仿宋_GB2312" w:hAnsi="宋体" w:eastAsia="仿宋_GB2312" w:cs="宋体"/>
                <w:color w:val="FF0000"/>
                <w:kern w:val="0"/>
              </w:rPr>
            </w:pP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质量指标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病人稳定性</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逐步稳定</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病人稳定性</w:t>
            </w:r>
          </w:p>
        </w:tc>
        <w:tc>
          <w:tcPr>
            <w:tcW w:w="809" w:type="dxa"/>
            <w:vAlign w:val="center"/>
          </w:tcPr>
          <w:p>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809" w:type="dxa"/>
            <w:vAlign w:val="center"/>
          </w:tcPr>
          <w:p>
            <w:pPr>
              <w:spacing w:line="240" w:lineRule="auto"/>
              <w:ind w:firstLine="420" w:firstLineChars="0"/>
              <w:jc w:val="center"/>
              <w:rPr>
                <w:rFonts w:ascii="仿宋_GB2312" w:hAnsi="宋体" w:eastAsia="仿宋_GB2312" w:cs="宋体"/>
                <w:color w:val="FF0000"/>
                <w:kern w:val="0"/>
              </w:rPr>
            </w:pPr>
          </w:p>
        </w:tc>
        <w:tc>
          <w:tcPr>
            <w:tcW w:w="849" w:type="dxa"/>
            <w:vAlign w:val="center"/>
          </w:tcPr>
          <w:p>
            <w:pPr>
              <w:spacing w:line="240" w:lineRule="auto"/>
              <w:ind w:firstLine="420" w:firstLineChars="0"/>
              <w:jc w:val="center"/>
              <w:rPr>
                <w:rFonts w:ascii="仿宋_GB2312" w:hAnsi="宋体" w:eastAsia="仿宋_GB2312" w:cs="宋体"/>
                <w:color w:val="FF0000"/>
                <w:kern w:val="0"/>
              </w:rPr>
            </w:pP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时效指标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完成时间</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2024年全年</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2024年全年</w:t>
            </w:r>
          </w:p>
        </w:tc>
        <w:tc>
          <w:tcPr>
            <w:tcW w:w="809" w:type="dxa"/>
            <w:vAlign w:val="center"/>
          </w:tcPr>
          <w:p>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809" w:type="dxa"/>
            <w:vAlign w:val="center"/>
          </w:tcPr>
          <w:p>
            <w:pPr>
              <w:spacing w:line="240" w:lineRule="auto"/>
              <w:ind w:firstLine="420" w:firstLineChars="0"/>
              <w:jc w:val="center"/>
              <w:rPr>
                <w:rFonts w:ascii="仿宋_GB2312" w:hAnsi="宋体" w:eastAsia="仿宋_GB2312" w:cs="宋体"/>
                <w:color w:val="FF0000"/>
                <w:kern w:val="0"/>
              </w:rPr>
            </w:pPr>
          </w:p>
        </w:tc>
        <w:tc>
          <w:tcPr>
            <w:tcW w:w="849" w:type="dxa"/>
            <w:vAlign w:val="center"/>
          </w:tcPr>
          <w:p>
            <w:pPr>
              <w:spacing w:line="240" w:lineRule="auto"/>
              <w:ind w:firstLine="420" w:firstLineChars="0"/>
              <w:jc w:val="center"/>
              <w:rPr>
                <w:rFonts w:ascii="仿宋_GB2312" w:hAnsi="宋体" w:eastAsia="仿宋_GB2312" w:cs="宋体"/>
                <w:color w:val="FF0000"/>
                <w:kern w:val="0"/>
              </w:rPr>
            </w:pP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经济效益指标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促进经济发展</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有所提升</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促进经济发展</w:t>
            </w:r>
          </w:p>
        </w:tc>
        <w:tc>
          <w:tcPr>
            <w:tcW w:w="809" w:type="dxa"/>
            <w:vAlign w:val="center"/>
          </w:tcPr>
          <w:p>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809" w:type="dxa"/>
            <w:vAlign w:val="center"/>
          </w:tcPr>
          <w:p>
            <w:pPr>
              <w:spacing w:line="240" w:lineRule="auto"/>
              <w:ind w:firstLine="420" w:firstLineChars="0"/>
              <w:jc w:val="center"/>
              <w:rPr>
                <w:rFonts w:ascii="仿宋_GB2312" w:hAnsi="宋体" w:eastAsia="仿宋_GB2312" w:cs="宋体"/>
                <w:color w:val="FF0000"/>
                <w:kern w:val="0"/>
              </w:rPr>
            </w:pPr>
          </w:p>
        </w:tc>
        <w:tc>
          <w:tcPr>
            <w:tcW w:w="849" w:type="dxa"/>
            <w:vAlign w:val="center"/>
          </w:tcPr>
          <w:p>
            <w:pPr>
              <w:spacing w:line="240" w:lineRule="auto"/>
              <w:ind w:firstLine="420" w:firstLineChars="0"/>
              <w:jc w:val="center"/>
              <w:rPr>
                <w:rFonts w:ascii="仿宋_GB2312" w:hAnsi="宋体" w:eastAsia="仿宋_GB2312" w:cs="宋体"/>
                <w:color w:val="FF0000"/>
                <w:kern w:val="0"/>
              </w:rPr>
            </w:pP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社会效益指标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促进社会稳定</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有所促进</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促进社会稳定</w:t>
            </w:r>
          </w:p>
        </w:tc>
        <w:tc>
          <w:tcPr>
            <w:tcW w:w="809" w:type="dxa"/>
            <w:vAlign w:val="center"/>
          </w:tcPr>
          <w:p>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809" w:type="dxa"/>
            <w:vAlign w:val="center"/>
          </w:tcPr>
          <w:p>
            <w:pPr>
              <w:spacing w:line="240" w:lineRule="auto"/>
              <w:ind w:firstLine="420" w:firstLineChars="0"/>
              <w:jc w:val="center"/>
              <w:rPr>
                <w:rFonts w:ascii="仿宋_GB2312" w:hAnsi="宋体" w:eastAsia="仿宋_GB2312" w:cs="宋体"/>
                <w:color w:val="FF0000"/>
                <w:kern w:val="0"/>
              </w:rPr>
            </w:pPr>
          </w:p>
        </w:tc>
        <w:tc>
          <w:tcPr>
            <w:tcW w:w="849" w:type="dxa"/>
            <w:vAlign w:val="center"/>
          </w:tcPr>
          <w:p>
            <w:pPr>
              <w:spacing w:line="240" w:lineRule="auto"/>
              <w:ind w:firstLine="420" w:firstLineChars="0"/>
              <w:jc w:val="center"/>
              <w:rPr>
                <w:rFonts w:ascii="仿宋_GB2312" w:hAnsi="宋体" w:eastAsia="仿宋_GB2312" w:cs="宋体"/>
                <w:color w:val="FF0000"/>
                <w:kern w:val="0"/>
              </w:rPr>
            </w:pP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生态效益指标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生态环境改变状况</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有所改善</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实现可持续发展</w:t>
            </w:r>
          </w:p>
        </w:tc>
        <w:tc>
          <w:tcPr>
            <w:tcW w:w="809" w:type="dxa"/>
            <w:vAlign w:val="center"/>
          </w:tcPr>
          <w:p>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809" w:type="dxa"/>
            <w:vAlign w:val="center"/>
          </w:tcPr>
          <w:p>
            <w:pPr>
              <w:spacing w:line="240" w:lineRule="auto"/>
              <w:ind w:firstLine="420" w:firstLineChars="0"/>
              <w:jc w:val="center"/>
              <w:rPr>
                <w:rFonts w:ascii="仿宋_GB2312" w:hAnsi="宋体" w:eastAsia="仿宋_GB2312" w:cs="宋体"/>
                <w:color w:val="FF0000"/>
                <w:kern w:val="0"/>
              </w:rPr>
            </w:pPr>
          </w:p>
        </w:tc>
        <w:tc>
          <w:tcPr>
            <w:tcW w:w="849" w:type="dxa"/>
            <w:vAlign w:val="center"/>
          </w:tcPr>
          <w:p>
            <w:pPr>
              <w:spacing w:line="240" w:lineRule="auto"/>
              <w:ind w:firstLine="420" w:firstLineChars="0"/>
              <w:jc w:val="center"/>
              <w:rPr>
                <w:rFonts w:ascii="仿宋_GB2312" w:hAnsi="宋体" w:eastAsia="仿宋_GB2312" w:cs="宋体"/>
                <w:color w:val="FF0000"/>
                <w:kern w:val="0"/>
              </w:rPr>
            </w:pP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可持续影响指标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促进生态可持续发展；促进经济可持续发展</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持续</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促进生态可持续发展；促进经济可持续发展</w:t>
            </w:r>
          </w:p>
        </w:tc>
        <w:tc>
          <w:tcPr>
            <w:tcW w:w="809" w:type="dxa"/>
            <w:vAlign w:val="center"/>
          </w:tcPr>
          <w:p>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809" w:type="dxa"/>
            <w:vAlign w:val="center"/>
          </w:tcPr>
          <w:p>
            <w:pPr>
              <w:spacing w:line="240" w:lineRule="auto"/>
              <w:ind w:firstLine="420" w:firstLineChars="0"/>
              <w:jc w:val="center"/>
              <w:rPr>
                <w:rFonts w:ascii="仿宋_GB2312" w:hAnsi="宋体" w:eastAsia="仿宋_GB2312" w:cs="宋体"/>
                <w:color w:val="FF0000"/>
                <w:kern w:val="0"/>
              </w:rPr>
            </w:pPr>
          </w:p>
        </w:tc>
        <w:tc>
          <w:tcPr>
            <w:tcW w:w="849" w:type="dxa"/>
            <w:vAlign w:val="center"/>
          </w:tcPr>
          <w:p>
            <w:pPr>
              <w:spacing w:line="240" w:lineRule="auto"/>
              <w:ind w:firstLine="420" w:firstLineChars="0"/>
              <w:jc w:val="center"/>
              <w:rPr>
                <w:rFonts w:ascii="仿宋_GB2312" w:hAnsi="宋体" w:eastAsia="仿宋_GB2312" w:cs="宋体"/>
                <w:color w:val="FF0000"/>
                <w:kern w:val="0"/>
              </w:rPr>
            </w:pP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color w:val="auto"/>
                <w:kern w:val="0"/>
              </w:rPr>
            </w:pPr>
            <w:r>
              <w:rPr>
                <w:rFonts w:hint="eastAsia" w:ascii="仿宋_GB2312" w:hAnsi="宋体" w:eastAsia="仿宋_GB2312" w:cs="宋体"/>
                <w:color w:val="auto"/>
                <w:kern w:val="0"/>
              </w:rPr>
              <w:t>服务对象满意度指标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受益对象满意度</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≥95</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受益对象满意</w:t>
            </w:r>
          </w:p>
        </w:tc>
        <w:tc>
          <w:tcPr>
            <w:tcW w:w="809" w:type="dxa"/>
            <w:vAlign w:val="center"/>
          </w:tcPr>
          <w:p>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firstLineChars="0"/>
              <w:jc w:val="center"/>
              <w:rPr>
                <w:rFonts w:hint="default" w:ascii="仿宋_GB2312" w:hAnsi="宋体" w:eastAsia="仿宋_GB2312" w:cs="宋体"/>
                <w:color w:val="FF0000"/>
                <w:kern w:val="0"/>
                <w:lang w:val="en-US" w:eastAsia="zh-CN"/>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社会公众满意度</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≥95</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社会公众满意</w:t>
            </w:r>
          </w:p>
        </w:tc>
        <w:tc>
          <w:tcPr>
            <w:tcW w:w="809" w:type="dxa"/>
            <w:vAlign w:val="center"/>
          </w:tcPr>
          <w:p>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color w:val="auto"/>
                <w:kern w:val="0"/>
              </w:rPr>
            </w:pPr>
          </w:p>
        </w:tc>
        <w:tc>
          <w:tcPr>
            <w:tcW w:w="1020"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1099" w:type="dxa"/>
            <w:vAlign w:val="center"/>
          </w:tcPr>
          <w:p>
            <w:pPr>
              <w:spacing w:line="240" w:lineRule="auto"/>
              <w:jc w:val="center"/>
              <w:rPr>
                <w:rFonts w:hint="eastAsia" w:ascii="仿宋_GB2312" w:hAnsi="宋体" w:eastAsia="仿宋_GB2312" w:cs="宋体"/>
                <w:color w:val="auto"/>
                <w:kern w:val="0"/>
              </w:rPr>
            </w:pPr>
          </w:p>
        </w:tc>
        <w:tc>
          <w:tcPr>
            <w:tcW w:w="809" w:type="dxa"/>
            <w:vAlign w:val="center"/>
          </w:tcPr>
          <w:p>
            <w:pPr>
              <w:spacing w:line="240" w:lineRule="auto"/>
              <w:ind w:firstLine="420" w:firstLineChars="0"/>
              <w:jc w:val="center"/>
              <w:rPr>
                <w:rFonts w:ascii="仿宋_GB2312" w:hAnsi="宋体" w:eastAsia="仿宋_GB2312" w:cs="宋体"/>
                <w:color w:val="FF0000"/>
                <w:kern w:val="0"/>
              </w:rPr>
            </w:pPr>
          </w:p>
        </w:tc>
        <w:tc>
          <w:tcPr>
            <w:tcW w:w="849" w:type="dxa"/>
            <w:vAlign w:val="center"/>
          </w:tcPr>
          <w:p>
            <w:pPr>
              <w:spacing w:line="240" w:lineRule="auto"/>
              <w:ind w:firstLine="420" w:firstLineChars="0"/>
              <w:jc w:val="center"/>
              <w:rPr>
                <w:rFonts w:ascii="仿宋_GB2312" w:hAnsi="宋体" w:eastAsia="仿宋_GB2312" w:cs="宋体"/>
                <w:color w:val="FF0000"/>
                <w:kern w:val="0"/>
              </w:rPr>
            </w:pP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经济成本指标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预算批复金额</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66.6</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不超预算批复数</w:t>
            </w:r>
          </w:p>
        </w:tc>
        <w:tc>
          <w:tcPr>
            <w:tcW w:w="809" w:type="dxa"/>
            <w:vAlign w:val="center"/>
          </w:tcPr>
          <w:p>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社会成本指标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对社会发展可能造成的负面影响</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无</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无负面影响</w:t>
            </w:r>
          </w:p>
        </w:tc>
        <w:tc>
          <w:tcPr>
            <w:tcW w:w="809" w:type="dxa"/>
            <w:vAlign w:val="center"/>
          </w:tcPr>
          <w:p>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849" w:type="dxa"/>
            <w:vAlign w:val="center"/>
          </w:tcPr>
          <w:p>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8</w:t>
            </w: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color w:val="auto"/>
                <w:kern w:val="0"/>
              </w:rPr>
            </w:pPr>
            <w:r>
              <w:rPr>
                <w:rFonts w:hint="eastAsia" w:ascii="仿宋_GB2312" w:eastAsia="仿宋_GB2312"/>
                <w:color w:val="auto"/>
                <w:kern w:val="0"/>
                <w:lang w:eastAsia="zh-CN"/>
              </w:rPr>
              <w:t>生态环境成本指标</w:t>
            </w:r>
          </w:p>
        </w:tc>
        <w:tc>
          <w:tcPr>
            <w:tcW w:w="1020"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对自然生态环境造成的负面影响</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无</w:t>
            </w:r>
          </w:p>
        </w:tc>
        <w:tc>
          <w:tcPr>
            <w:tcW w:w="1099" w:type="dxa"/>
            <w:vAlign w:val="center"/>
          </w:tcPr>
          <w:p>
            <w:pPr>
              <w:spacing w:line="240" w:lineRule="auto"/>
              <w:jc w:val="center"/>
              <w:rPr>
                <w:rFonts w:hint="eastAsia" w:ascii="仿宋_GB2312" w:hAnsi="宋体" w:eastAsia="仿宋_GB2312" w:cs="宋体"/>
                <w:color w:val="auto"/>
                <w:kern w:val="0"/>
              </w:rPr>
            </w:pPr>
            <w:r>
              <w:rPr>
                <w:rFonts w:hint="eastAsia" w:ascii="仿宋_GB2312" w:hAnsi="宋体" w:eastAsia="仿宋_GB2312" w:cs="宋体"/>
                <w:color w:val="auto"/>
                <w:kern w:val="0"/>
                <w:lang w:val="en-US" w:eastAsia="zh-CN"/>
              </w:rPr>
              <w:t>无负面影响</w:t>
            </w:r>
          </w:p>
        </w:tc>
        <w:tc>
          <w:tcPr>
            <w:tcW w:w="809" w:type="dxa"/>
            <w:vAlign w:val="center"/>
          </w:tcPr>
          <w:p>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12</w:t>
            </w:r>
          </w:p>
        </w:tc>
        <w:tc>
          <w:tcPr>
            <w:tcW w:w="849" w:type="dxa"/>
            <w:vAlign w:val="center"/>
          </w:tcPr>
          <w:p>
            <w:pPr>
              <w:spacing w:line="240" w:lineRule="auto"/>
              <w:ind w:firstLine="420" w:firstLineChars="0"/>
              <w:jc w:val="center"/>
              <w:rPr>
                <w:rFonts w:ascii="仿宋_GB2312" w:hAnsi="宋体" w:eastAsia="仿宋_GB2312" w:cs="宋体"/>
                <w:color w:val="FF0000"/>
                <w:kern w:val="0"/>
              </w:rPr>
            </w:pPr>
            <w:r>
              <w:rPr>
                <w:rFonts w:hint="eastAsia" w:ascii="仿宋_GB2312" w:hAnsi="宋体" w:eastAsia="仿宋_GB2312" w:cs="宋体"/>
                <w:color w:val="auto"/>
                <w:kern w:val="0"/>
                <w:lang w:val="en-US" w:eastAsia="zh-CN"/>
              </w:rPr>
              <w:t>12</w:t>
            </w:r>
          </w:p>
        </w:tc>
        <w:tc>
          <w:tcPr>
            <w:tcW w:w="1383" w:type="dxa"/>
            <w:vAlign w:val="center"/>
          </w:tcPr>
          <w:p>
            <w:pPr>
              <w:spacing w:line="240" w:lineRule="auto"/>
              <w:ind w:firstLine="420"/>
              <w:jc w:val="center"/>
              <w:rPr>
                <w:rFonts w:ascii="仿宋_GB2312" w:hAnsi="宋体" w:eastAsia="仿宋_GB2312" w:cs="宋体"/>
                <w:color w:val="FF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刘柯杰</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2024.06.19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15292006690</w:t>
      </w:r>
      <w:r>
        <w:rPr>
          <w:rFonts w:ascii="仿宋_GB2312" w:hAnsi="宋体" w:eastAsia="仿宋_GB2312" w:cs="宋体"/>
          <w:snapToGrid w:val="0"/>
          <w:color w:val="000000"/>
          <w:sz w:val="21"/>
          <w:szCs w:val="21"/>
          <w:lang w:val="en-US" w:eastAsia="zh-CN" w:bidi="ar-SA"/>
        </w:rPr>
        <w:t xml:space="preserve">  单位负责人签字</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汨罗市精神病医院</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pPr>
        <w:spacing w:line="240" w:lineRule="auto"/>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hint="default"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汨罗市金精神病医院</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06</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19</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黑体" w:hAnsi="黑体" w:eastAsia="黑体" w:cs="黑体"/>
          <w:spacing w:val="16"/>
          <w:sz w:val="40"/>
          <w:szCs w:val="40"/>
          <w:lang w:val="en-US" w:eastAsia="en-US"/>
        </w:rPr>
        <w:id w:val="3580075"/>
        <w:docPartObj>
          <w:docPartGallery w:val="autotext"/>
        </w:docPartObj>
      </w:sdtPr>
      <w:sdtEndPr>
        <w:rPr>
          <w:rFonts w:hint="eastAsia" w:ascii="黑体" w:hAnsi="黑体" w:eastAsia="黑体" w:cs="黑体"/>
          <w:spacing w:val="16"/>
          <w:sz w:val="40"/>
          <w:szCs w:val="40"/>
          <w:lang w:val="en-US" w:eastAsia="en-US"/>
        </w:rPr>
      </w:sdtEndPr>
      <w:sdtContent>
        <w:p>
          <w:pPr>
            <w:spacing w:before="130" w:line="221" w:lineRule="auto"/>
            <w:jc w:val="center"/>
            <w:rPr>
              <w:rFonts w:ascii="黑体" w:hAnsi="黑体" w:eastAsia="黑体" w:cs="黑体"/>
              <w:spacing w:val="16"/>
              <w:sz w:val="40"/>
              <w:szCs w:val="4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val="en-US" w:eastAsia="zh-CN"/>
        </w:rPr>
        <w:t>汨罗市精神病医院</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自 评 报 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一、部门(单位)基本情况</w:t>
      </w:r>
    </w:p>
    <w:p>
      <w:pPr>
        <w:pStyle w:val="10"/>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（一）职能职责</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1.贯彻执行党和国家医疗卫生工作方针政策，坚持公益性，保障人民群众健康，推动医院各方面事业健康发展。 </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2.在卫生行政主管单位指导下，开展医疗卫生活动，为人民群众提供医疗、疾病预防、健康教育等医疗和公共卫生服务。</w:t>
      </w:r>
    </w:p>
    <w:p>
      <w:pPr>
        <w:pStyle w:val="10"/>
        <w:spacing w:line="600" w:lineRule="exact"/>
        <w:ind w:firstLine="643"/>
        <w:jc w:val="both"/>
        <w:rPr>
          <w:rFonts w:hint="eastAsia" w:ascii="宋体" w:hAnsi="宋体" w:eastAsia="宋体" w:cs="宋体"/>
          <w:b w:val="0"/>
          <w:bCs/>
          <w:kern w:val="0"/>
          <w:sz w:val="32"/>
          <w:szCs w:val="32"/>
          <w:lang w:eastAsia="zh-CN"/>
        </w:rPr>
      </w:pPr>
      <w:r>
        <w:rPr>
          <w:rFonts w:hint="eastAsia" w:ascii="宋体" w:hAnsi="宋体" w:eastAsia="宋体" w:cs="宋体"/>
          <w:b w:val="0"/>
          <w:bCs/>
          <w:kern w:val="0"/>
          <w:sz w:val="32"/>
          <w:szCs w:val="32"/>
          <w:lang w:eastAsia="zh-CN"/>
        </w:rPr>
        <w:t>（二）机构设置</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内设机构：医院办公室、医务部、感染管理科、科教部、人力资源部、工会、护理部、财务科、临床医学、医保办、信息科、后勤管理科。</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一 ) 基本支出情况</w:t>
      </w:r>
    </w:p>
    <w:p>
      <w:pPr>
        <w:spacing w:line="600" w:lineRule="exact"/>
        <w:ind w:firstLine="640" w:firstLineChars="200"/>
        <w:jc w:val="both"/>
        <w:rPr>
          <w:rFonts w:hint="eastAsia"/>
          <w:color w:val="auto"/>
        </w:rPr>
      </w:pPr>
      <w:r>
        <w:rPr>
          <w:rFonts w:hint="eastAsia" w:eastAsia="仿宋_GB2312"/>
          <w:kern w:val="0"/>
          <w:sz w:val="32"/>
          <w:szCs w:val="32"/>
          <w:lang w:eastAsia="zh-CN"/>
        </w:rPr>
        <w:t>202</w:t>
      </w:r>
      <w:r>
        <w:rPr>
          <w:rFonts w:hint="eastAsia" w:eastAsia="仿宋_GB2312"/>
          <w:kern w:val="0"/>
          <w:sz w:val="32"/>
          <w:szCs w:val="32"/>
          <w:lang w:val="en-US" w:eastAsia="zh-CN"/>
        </w:rPr>
        <w:t>2</w:t>
      </w:r>
      <w:r>
        <w:rPr>
          <w:rFonts w:hint="eastAsia" w:eastAsia="仿宋_GB2312"/>
          <w:kern w:val="0"/>
          <w:sz w:val="32"/>
          <w:szCs w:val="32"/>
          <w:lang w:eastAsia="zh-CN"/>
        </w:rPr>
        <w:t>年基本支出年</w:t>
      </w:r>
      <w:r>
        <w:rPr>
          <w:rFonts w:hint="eastAsia" w:eastAsia="仿宋_GB2312"/>
          <w:color w:val="auto"/>
          <w:kern w:val="0"/>
          <w:sz w:val="32"/>
          <w:szCs w:val="32"/>
          <w:lang w:eastAsia="zh-CN"/>
        </w:rPr>
        <w:t>初决算数为</w:t>
      </w:r>
      <w:r>
        <w:rPr>
          <w:rFonts w:hint="eastAsia" w:eastAsia="仿宋_GB2312"/>
          <w:color w:val="auto"/>
          <w:kern w:val="0"/>
          <w:sz w:val="32"/>
          <w:szCs w:val="32"/>
          <w:lang w:val="en-US" w:eastAsia="zh-CN"/>
        </w:rPr>
        <w:t>71.2</w:t>
      </w:r>
      <w:r>
        <w:rPr>
          <w:rFonts w:hint="eastAsia" w:eastAsia="仿宋_GB2312"/>
          <w:color w:val="auto"/>
          <w:kern w:val="0"/>
          <w:sz w:val="32"/>
          <w:szCs w:val="32"/>
          <w:lang w:eastAsia="zh-CN"/>
        </w:rPr>
        <w:t>万元，是指为保障单位机构正常运转、完成日常工作任务而发生的各项支出，包括用于基本工资、津贴补贴等人员经费以及办公费、印刷费、水电费、差旅费等日常公用经费。其中人员经费</w:t>
      </w:r>
      <w:r>
        <w:rPr>
          <w:rFonts w:hint="eastAsia" w:eastAsia="仿宋_GB2312"/>
          <w:color w:val="auto"/>
          <w:kern w:val="0"/>
          <w:sz w:val="32"/>
          <w:szCs w:val="32"/>
          <w:lang w:val="en-US" w:eastAsia="zh-CN"/>
        </w:rPr>
        <w:t>71.2万元，公用经费0万元。（请和决算说明、表格对上）</w:t>
      </w:r>
    </w:p>
    <w:p>
      <w:pPr>
        <w:pStyle w:val="10"/>
        <w:spacing w:line="600" w:lineRule="exact"/>
        <w:ind w:firstLine="643"/>
        <w:jc w:val="both"/>
        <w:rPr>
          <w:rFonts w:hint="eastAsia" w:ascii="Arial" w:hAnsi="Arial" w:eastAsia="仿宋_GB2312" w:cs="Arial"/>
          <w:snapToGrid w:val="0"/>
          <w:color w:val="auto"/>
          <w:kern w:val="0"/>
          <w:sz w:val="32"/>
          <w:szCs w:val="32"/>
          <w:lang w:val="en-US" w:eastAsia="zh-CN" w:bidi="ar-SA"/>
        </w:rPr>
      </w:pPr>
      <w:r>
        <w:rPr>
          <w:rFonts w:hint="eastAsia" w:ascii="Arial" w:hAnsi="Arial" w:eastAsia="仿宋_GB2312" w:cs="Arial"/>
          <w:snapToGrid w:val="0"/>
          <w:color w:val="auto"/>
          <w:kern w:val="0"/>
          <w:sz w:val="32"/>
          <w:szCs w:val="32"/>
          <w:lang w:val="en-US" w:eastAsia="zh-CN" w:bidi="ar-SA"/>
        </w:rPr>
        <w:t>（二）项目支出情况</w:t>
      </w:r>
    </w:p>
    <w:p>
      <w:pPr>
        <w:spacing w:line="600" w:lineRule="exact"/>
        <w:ind w:firstLine="640" w:firstLineChars="200"/>
        <w:jc w:val="both"/>
        <w:rPr>
          <w:rFonts w:hint="eastAsia" w:eastAsia="仿宋_GB2312"/>
          <w:color w:val="auto"/>
          <w:kern w:val="0"/>
          <w:sz w:val="32"/>
          <w:szCs w:val="32"/>
          <w:lang w:val="en-US" w:eastAsia="zh-CN"/>
        </w:rPr>
      </w:pP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2</w:t>
      </w:r>
      <w:r>
        <w:rPr>
          <w:rFonts w:hint="eastAsia" w:eastAsia="仿宋_GB2312"/>
          <w:color w:val="auto"/>
          <w:kern w:val="0"/>
          <w:sz w:val="32"/>
          <w:szCs w:val="32"/>
          <w:lang w:eastAsia="zh-CN"/>
        </w:rPr>
        <w:t>年项目支出决算数为</w:t>
      </w:r>
      <w:r>
        <w:rPr>
          <w:rFonts w:hint="eastAsia" w:eastAsia="仿宋_GB2312"/>
          <w:color w:val="auto"/>
          <w:kern w:val="0"/>
          <w:sz w:val="32"/>
          <w:szCs w:val="32"/>
          <w:lang w:val="en-US" w:eastAsia="zh-CN"/>
        </w:rPr>
        <w:t>63.6</w:t>
      </w:r>
      <w:r>
        <w:rPr>
          <w:rFonts w:hint="eastAsia" w:eastAsia="仿宋_GB2312"/>
          <w:color w:val="auto"/>
          <w:kern w:val="0"/>
          <w:sz w:val="32"/>
          <w:szCs w:val="32"/>
          <w:lang w:eastAsia="zh-CN"/>
        </w:rPr>
        <w:t>万元，是指单位为完成特定行政工作任务或事业发展目标而发生的支出，包括有关业务工作经费和运行维护经费。其中：业务工作经费</w:t>
      </w:r>
      <w:r>
        <w:rPr>
          <w:rFonts w:hint="eastAsia" w:eastAsia="仿宋_GB2312"/>
          <w:color w:val="auto"/>
          <w:kern w:val="0"/>
          <w:sz w:val="32"/>
          <w:szCs w:val="32"/>
          <w:lang w:val="en-US" w:eastAsia="zh-CN"/>
        </w:rPr>
        <w:t>63.6</w:t>
      </w:r>
      <w:r>
        <w:rPr>
          <w:rFonts w:hint="eastAsia" w:eastAsia="仿宋_GB2312"/>
          <w:color w:val="auto"/>
          <w:kern w:val="0"/>
          <w:sz w:val="32"/>
          <w:szCs w:val="32"/>
          <w:lang w:eastAsia="zh-CN"/>
        </w:rPr>
        <w:t>万元，主要用于</w:t>
      </w:r>
      <w:r>
        <w:rPr>
          <w:rFonts w:hint="eastAsia" w:eastAsia="仿宋_GB2312"/>
          <w:color w:val="auto"/>
          <w:kern w:val="0"/>
          <w:sz w:val="32"/>
          <w:szCs w:val="32"/>
          <w:lang w:val="en-US" w:eastAsia="zh-CN"/>
        </w:rPr>
        <w:t>对个人和家庭的补助</w:t>
      </w:r>
      <w:r>
        <w:rPr>
          <w:rFonts w:hint="eastAsia" w:eastAsia="仿宋_GB2312"/>
          <w:color w:val="auto"/>
          <w:kern w:val="0"/>
          <w:sz w:val="32"/>
          <w:szCs w:val="32"/>
          <w:lang w:eastAsia="zh-CN"/>
        </w:rPr>
        <w:t>；运行维护经费</w:t>
      </w:r>
      <w:r>
        <w:rPr>
          <w:rFonts w:hint="eastAsia" w:eastAsia="仿宋_GB2312"/>
          <w:color w:val="auto"/>
          <w:kern w:val="0"/>
          <w:sz w:val="32"/>
          <w:szCs w:val="32"/>
          <w:lang w:val="en-US" w:eastAsia="zh-CN"/>
        </w:rPr>
        <w:t>0</w:t>
      </w:r>
      <w:r>
        <w:rPr>
          <w:rFonts w:hint="eastAsia" w:eastAsia="仿宋_GB2312"/>
          <w:color w:val="auto"/>
          <w:kern w:val="0"/>
          <w:sz w:val="32"/>
          <w:szCs w:val="32"/>
          <w:lang w:eastAsia="zh-CN"/>
        </w:rPr>
        <w:t>万元。</w:t>
      </w:r>
    </w:p>
    <w:p>
      <w:pPr>
        <w:spacing w:line="600" w:lineRule="exact"/>
        <w:ind w:firstLine="640" w:firstLineChars="200"/>
        <w:jc w:val="both"/>
        <w:rPr>
          <w:rFonts w:hint="eastAsia" w:ascii="方正黑体_GBK" w:eastAsia="方正黑体_GBK"/>
          <w:color w:val="auto"/>
          <w:kern w:val="0"/>
          <w:sz w:val="32"/>
          <w:szCs w:val="32"/>
          <w:lang w:eastAsia="zh-CN"/>
        </w:rPr>
      </w:pPr>
      <w:r>
        <w:rPr>
          <w:rFonts w:hint="eastAsia" w:ascii="方正黑体_GBK" w:eastAsia="方正黑体_GBK"/>
          <w:color w:val="auto"/>
          <w:kern w:val="0"/>
          <w:sz w:val="32"/>
          <w:szCs w:val="32"/>
          <w:lang w:eastAsia="zh-CN"/>
        </w:rPr>
        <w:t>三、政府性基金预算支出情况</w:t>
      </w:r>
    </w:p>
    <w:p>
      <w:pPr>
        <w:spacing w:line="600" w:lineRule="exact"/>
        <w:ind w:firstLine="640" w:firstLineChars="200"/>
        <w:jc w:val="both"/>
        <w:rPr>
          <w:rFonts w:hint="eastAsia" w:ascii="宋体" w:hAnsi="宋体" w:eastAsia="宋体" w:cs="宋体"/>
          <w:i w:val="0"/>
          <w:iCs w:val="0"/>
          <w:color w:val="000000" w:themeColor="text1"/>
          <w:sz w:val="30"/>
          <w:szCs w:val="30"/>
          <w:lang w:eastAsia="zh-CN"/>
          <w14:textFill>
            <w14:solidFill>
              <w14:schemeClr w14:val="tx1"/>
            </w14:solidFill>
          </w14:textFill>
        </w:rPr>
      </w:pPr>
      <w:r>
        <w:rPr>
          <w:rFonts w:hint="eastAsia" w:eastAsia="仿宋_GB2312"/>
          <w:kern w:val="0"/>
          <w:sz w:val="32"/>
          <w:szCs w:val="32"/>
          <w:lang w:val="en-US" w:eastAsia="zh-CN"/>
        </w:rPr>
        <w:t>2022年度政府性基金决算财政拨款收入23.3万元；年初结转和结余0万元；支出23.3万元，其中基本支出23.30万元，项目支出0万元。</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2022年度本单位无国有资本经营安排的支出。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2022年度本单位无社会保险基金安排的支出。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2022年，我院通过加强预算收支的管理，不断建立健全内部管理制度，理顺内部管理流程，部门整体支出管理情况得到了提升。部门整体支出绩效情况如下:</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(一)经济性评价</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1、从源头抓起，科学合理编制经费预算。根据中央和省、市、县财政预算改革的有关要求，结合单位实际需要，按标准、按项目科学认真编制部门预算。</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2、预算执行方面，支出总额基本控制在预算总额以内;不存在截留或滞留专项资金情况。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(二)行政效能评价</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为强化部门整体支出，加强国有资产管理，提高资金使用效益，在财务管理和厉行节约方面开展了大量工作，行政效能显著：1、在原有相对健全的财务管理制度基础上,适时地、针对性地进行了相关制度的增补，制度的建立更为完善。2、重视制度的学习和宣讲,并已逐步形成了崇尚厉行节约反对浪费的机关文化。根据中央、湖南郴州市人民政府下发的《党政机关厉行节约反对浪费条例》《湖南省党政机关国内公务接待管理办省、法》等一系列文件精神，组织单位人员学习，强化了我院厉行节约管理意识。3、加强医疗质量管理,严肃査处大处方、乱检査、乱收费等行为,切实控制医疗费用不合理增长，确保广大群众得实惠。</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由于医院属于业务型单位，应对突发公共事件、紧急采购、临时维修等项目较多，年初预算很难精完整编制，追加的预算只能从总额进行控制。</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1.细化预算编制工作，编制范围尽可能全面、不漏项，尽量压缩变动性、有控制空间的费用项目进一步提高预算编制的科学性、合理性、严谨性和可控性。</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2.在日常预算管理过程中，进一步加强预算支出的审核、跟踪及预算执行情况分析,尽可能地做到决算与预算相衔接。</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420" w:firstLineChars="200"/>
        <w:jc w:val="both"/>
        <w:rPr>
          <w:rFonts w:hint="eastAsia" w:eastAsia="仿宋_GB2312"/>
          <w:kern w:val="0"/>
          <w:sz w:val="32"/>
          <w:szCs w:val="32"/>
          <w:lang w:val="en-US" w:eastAsia="zh-CN"/>
        </w:rPr>
      </w:pPr>
      <w:r>
        <w:rPr>
          <w:rFonts w:hint="eastAsia"/>
          <w:lang w:val="en-US" w:eastAsia="zh-CN"/>
        </w:rPr>
        <w:t xml:space="preserve"> </w:t>
      </w:r>
      <w:r>
        <w:rPr>
          <w:rFonts w:hint="eastAsia" w:eastAsia="仿宋_GB2312"/>
          <w:kern w:val="0"/>
          <w:sz w:val="32"/>
          <w:szCs w:val="32"/>
          <w:lang w:val="en-US" w:eastAsia="zh-CN"/>
        </w:rPr>
        <w:t>1.我单位逐步建立绩效评价与部门预算相结合的结果应用机制，实行绩效评价结果在部门预算编制和执行中的应用，促进财政资金的合理分配与有效使用。</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2.我单位按规定在政府门户网站公开了绩效自评的相关信息，数据真实、完整。</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val="en-US" w:eastAsia="zh-CN"/>
        </w:rPr>
        <w:t>无</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汨罗市精神病医院</w:t>
      </w:r>
      <w:r>
        <w:rPr>
          <w:rFonts w:ascii="黑体" w:hAnsi="黑体" w:eastAsia="黑体" w:cs="黑体"/>
          <w:spacing w:val="15"/>
          <w:position w:val="10"/>
          <w:sz w:val="42"/>
          <w:szCs w:val="42"/>
        </w:rPr>
        <w:t>项目支出</w:t>
      </w:r>
    </w:p>
    <w:p>
      <w:pPr>
        <w:spacing w:before="1" w:line="220" w:lineRule="auto"/>
        <w:jc w:val="center"/>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汨罗市精神病医院</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06</w:t>
      </w:r>
      <w:r>
        <w:rPr>
          <w:spacing w:val="-13"/>
          <w:position w:val="26"/>
          <w:sz w:val="27"/>
          <w:szCs w:val="27"/>
        </w:rPr>
        <w:t>月</w:t>
      </w:r>
      <w:r>
        <w:rPr>
          <w:rFonts w:hint="eastAsia"/>
          <w:spacing w:val="-13"/>
          <w:position w:val="26"/>
          <w:sz w:val="27"/>
          <w:szCs w:val="27"/>
          <w:lang w:val="en-US" w:eastAsia="zh-CN"/>
        </w:rPr>
        <w:t>19</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7" w:type="default"/>
          <w:pgSz w:w="11900" w:h="16820"/>
          <w:pgMar w:top="1029" w:right="1782" w:bottom="671" w:left="1450" w:header="0" w:footer="850" w:gutter="0"/>
          <w:cols w:space="720" w:num="1"/>
        </w:sectPr>
      </w:pPr>
    </w:p>
    <w:p>
      <w:pPr>
        <w:spacing w:before="137" w:line="221" w:lineRule="auto"/>
        <w:ind w:left="2336"/>
        <w:rPr>
          <w:rFonts w:ascii="黑体" w:hAnsi="黑体" w:eastAsia="黑体" w:cs="黑体"/>
          <w:b/>
          <w:bCs/>
          <w:spacing w:val="6"/>
          <w:sz w:val="42"/>
          <w:szCs w:val="42"/>
          <w:lang w:eastAsia="zh-CN"/>
        </w:rPr>
      </w:pPr>
      <w:r>
        <w:rPr>
          <w:rFonts w:ascii="黑体" w:hAnsi="黑体" w:eastAsia="黑体" w:cs="黑体"/>
          <w:b/>
          <w:bCs/>
          <w:spacing w:val="6"/>
          <w:sz w:val="42"/>
          <w:szCs w:val="42"/>
          <w:lang w:eastAsia="zh-CN"/>
        </w:rPr>
        <w:t>项目支出绩效评价报告</w:t>
      </w:r>
    </w:p>
    <w:p>
      <w:pPr>
        <w:spacing w:before="137" w:line="221" w:lineRule="auto"/>
        <w:ind w:left="2336"/>
        <w:rPr>
          <w:rFonts w:ascii="楷体" w:hAnsi="楷体" w:eastAsia="楷体" w:cs="楷体"/>
          <w:sz w:val="30"/>
          <w:szCs w:val="30"/>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 、项目支出基本情况</w:t>
      </w:r>
    </w:p>
    <w:p>
      <w:pPr>
        <w:pStyle w:val="2"/>
        <w:numPr>
          <w:ilvl w:val="0"/>
          <w:numId w:val="0"/>
        </w:numPr>
        <w:spacing w:before="189" w:line="222" w:lineRule="auto"/>
        <w:ind w:firstLine="640" w:firstLineChars="200"/>
        <w:rPr>
          <w:rFonts w:hint="eastAsia" w:ascii="Arial" w:hAnsi="Arial" w:eastAsia="仿宋_GB2312" w:cs="Arial"/>
          <w:snapToGrid w:val="0"/>
          <w:color w:val="000000"/>
          <w:kern w:val="0"/>
          <w:sz w:val="32"/>
          <w:szCs w:val="32"/>
          <w:lang w:val="en-US" w:eastAsia="zh-CN" w:bidi="ar-SA"/>
        </w:rPr>
      </w:pPr>
      <w:r>
        <w:rPr>
          <w:rFonts w:hint="eastAsia" w:eastAsia="仿宋_GB2312"/>
          <w:color w:val="FF0000"/>
          <w:kern w:val="0"/>
          <w:sz w:val="32"/>
          <w:szCs w:val="32"/>
          <w:lang w:val="en-US" w:eastAsia="zh-CN"/>
        </w:rPr>
        <w:t xml:space="preserve"> </w:t>
      </w:r>
      <w:r>
        <w:rPr>
          <w:rFonts w:hint="eastAsia" w:ascii="Arial" w:hAnsi="Arial" w:eastAsia="仿宋_GB2312" w:cs="Arial"/>
          <w:snapToGrid w:val="0"/>
          <w:color w:val="000000"/>
          <w:kern w:val="0"/>
          <w:sz w:val="32"/>
          <w:szCs w:val="32"/>
          <w:lang w:val="en-US" w:eastAsia="zh-CN" w:bidi="ar-SA"/>
        </w:rPr>
        <w:t xml:space="preserve">对一年来危险性评估在三级及以上，在家居住（就学、就业、休养）肇事肇祸病人，由乡镇（街道办事处）与患者监护人签订监护协议，依法明确双方权利义务，实施有效监护，公安部门牵头对患者在奖补年度内有无肇事肇祸行为进行依法认定，患者未发生肇事肇祸行为或无住院治疗情况的，监护人可以足额领取监护奖金。对于监护人无能力落实监护责任和查找不到监护人的，由公安、民政和卫生健康局认定后，依法明确监护人并将患者监护人作为以奖代补对象，由其落实监护责任、领取200元/人/月监护奖金。       </w:t>
      </w:r>
    </w:p>
    <w:p>
      <w:pPr>
        <w:pStyle w:val="2"/>
        <w:numPr>
          <w:ilvl w:val="0"/>
          <w:numId w:val="1"/>
        </w:numPr>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80" w:firstLineChars="200"/>
        <w:textAlignment w:val="baseline"/>
        <w:rPr>
          <w:rFonts w:hint="eastAsia"/>
          <w:lang w:val="en-US" w:eastAsia="zh-CN"/>
        </w:rPr>
      </w:pPr>
      <w:r>
        <w:rPr>
          <w:rFonts w:hint="eastAsia"/>
          <w:lang w:val="en-US" w:eastAsia="zh-CN"/>
        </w:rPr>
        <w:t>精神病人陪护费项目资金66.60万元，项目执行时间：2022年1月-2022年12月。</w:t>
      </w:r>
    </w:p>
    <w:p>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firstLine="610" w:firstLineChars="200"/>
        <w:textAlignment w:val="baseline"/>
        <w:rPr>
          <w:rFonts w:ascii="黑体" w:hAnsi="黑体" w:eastAsia="黑体" w:cs="黑体"/>
          <w:b/>
          <w:bCs/>
          <w:spacing w:val="2"/>
          <w:sz w:val="30"/>
          <w:szCs w:val="30"/>
          <w:lang w:eastAsia="zh-CN"/>
        </w:rPr>
      </w:pPr>
      <w:r>
        <w:rPr>
          <w:rFonts w:ascii="黑体" w:hAnsi="黑体" w:eastAsia="黑体" w:cs="黑体"/>
          <w:b/>
          <w:bCs/>
          <w:spacing w:val="2"/>
          <w:sz w:val="30"/>
          <w:szCs w:val="30"/>
          <w:lang w:eastAsia="zh-CN"/>
        </w:rPr>
        <w:t>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项目资金使用过程中能严格按照专项经费管理使用要求和相应项目实施方案及预算目标进行收支和管理，做到了专款专用，没有出现项目资金被占用、挪用的情况，发挥效益，保证项目的顺利实施。施的合规性等。</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left"/>
        <w:textAlignment w:val="baseline"/>
        <w:rPr>
          <w:rFonts w:hint="eastAsia" w:eastAsia="仿宋_GB2312"/>
          <w:kern w:val="0"/>
          <w:sz w:val="32"/>
          <w:szCs w:val="32"/>
          <w:lang w:val="en-US" w:eastAsia="zh-CN"/>
        </w:rPr>
      </w:pPr>
      <w:r>
        <w:rPr>
          <w:rFonts w:ascii="黑体" w:hAnsi="黑体" w:eastAsia="黑体" w:cs="黑体"/>
          <w:b/>
          <w:bCs/>
          <w:snapToGrid w:val="0"/>
          <w:color w:val="000000"/>
          <w:spacing w:val="-15"/>
          <w:kern w:val="0"/>
          <w:sz w:val="31"/>
          <w:szCs w:val="31"/>
          <w:lang w:val="en-US" w:eastAsia="en-US" w:bidi="ar-SA"/>
        </w:rPr>
        <w:t>(三)项目支出绩效目标完成程度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left"/>
        <w:textAlignment w:val="baseline"/>
        <w:rPr>
          <w:rFonts w:hint="eastAsia" w:eastAsia="仿宋_GB2312"/>
          <w:kern w:val="0"/>
          <w:sz w:val="32"/>
          <w:szCs w:val="32"/>
          <w:lang w:eastAsia="zh-CN"/>
        </w:rPr>
      </w:pPr>
      <w:r>
        <w:rPr>
          <w:rFonts w:hint="eastAsia" w:eastAsia="仿宋_GB2312"/>
          <w:kern w:val="0"/>
          <w:sz w:val="32"/>
          <w:szCs w:val="32"/>
          <w:lang w:eastAsia="zh-CN"/>
        </w:rPr>
        <w:t>产出指标完成情况。全年家庭看护约4500月数.</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left"/>
        <w:textAlignment w:val="baseline"/>
        <w:rPr>
          <w:rFonts w:hint="eastAsia" w:eastAsia="仿宋_GB2312"/>
          <w:kern w:val="0"/>
          <w:sz w:val="32"/>
          <w:szCs w:val="32"/>
          <w:lang w:eastAsia="zh-CN"/>
        </w:rPr>
      </w:pPr>
      <w:r>
        <w:rPr>
          <w:rFonts w:hint="eastAsia" w:eastAsia="仿宋_GB2312"/>
          <w:kern w:val="0"/>
          <w:sz w:val="32"/>
          <w:szCs w:val="32"/>
          <w:lang w:eastAsia="zh-CN"/>
        </w:rPr>
        <w:t>效益指标完成指标。促进经济发展有所提升，促进社会发展有所提升。促进社会稳定。对生态环境有所改善，促进生态可持续发展，促进了社会可持续发展。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left"/>
        <w:textAlignment w:val="baseline"/>
        <w:rPr>
          <w:rFonts w:hint="eastAsia" w:eastAsia="仿宋_GB2312"/>
          <w:kern w:val="0"/>
          <w:sz w:val="32"/>
          <w:szCs w:val="32"/>
          <w:lang w:eastAsia="zh-CN"/>
        </w:rPr>
      </w:pPr>
      <w:r>
        <w:rPr>
          <w:rFonts w:hint="eastAsia" w:eastAsia="仿宋_GB2312"/>
          <w:kern w:val="0"/>
          <w:sz w:val="32"/>
          <w:szCs w:val="32"/>
          <w:lang w:eastAsia="zh-CN"/>
        </w:rPr>
        <w:t>满意度指标完成情况。社会公众满意度和受益对象满意度都达到95%以上。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为加强项目绩效目标管理，切实提高财政资金使用效益，我领导高度重视财政支出绩效自评工作，及时部署，安排专人负责开展自评工作，确保做到自评结果真实、准确、客观。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是组织领导到位。成立了以单位主要领导为组长,各科室负责人为成员的绩效管理组织。二是制定适合本单位预算绩效管理的相关制度。制定了本单位预算绩效管理的工作计划,按规定编制中长期规划绩效目标、部门整体支出绩效目标和项目支出绩效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四、</w:t>
      </w:r>
      <w:r>
        <w:rPr>
          <w:rFonts w:ascii="黑体" w:hAnsi="黑体" w:eastAsia="黑体" w:cs="黑体"/>
          <w:b/>
          <w:bCs/>
          <w:spacing w:val="-15"/>
          <w:sz w:val="31"/>
          <w:szCs w:val="31"/>
          <w:lang w:eastAsia="zh-CN"/>
        </w:rPr>
        <w:t>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olor w:val="auto"/>
          <w:kern w:val="0"/>
          <w:sz w:val="32"/>
          <w:szCs w:val="32"/>
          <w:lang w:eastAsia="zh-CN"/>
        </w:rPr>
      </w:pPr>
      <w:r>
        <w:rPr>
          <w:rFonts w:hint="eastAsia" w:eastAsia="仿宋_GB2312"/>
          <w:color w:val="auto"/>
          <w:kern w:val="0"/>
          <w:sz w:val="32"/>
          <w:szCs w:val="32"/>
          <w:lang w:eastAsia="zh-CN"/>
        </w:rPr>
        <w:t>(一)项目支出决策情况：</w:t>
      </w:r>
      <w:r>
        <w:rPr>
          <w:rFonts w:hint="eastAsia" w:eastAsia="仿宋_GB2312"/>
          <w:color w:val="auto"/>
          <w:kern w:val="0"/>
          <w:sz w:val="32"/>
          <w:szCs w:val="32"/>
          <w:lang w:val="en-US" w:eastAsia="zh-CN"/>
        </w:rPr>
        <w:t>本文主要介绍了最近一个财政年度的项目支出决策情况。在该年度中，我们共实施了1个项目，总经费为66.66万元。其中，我们对每个项目的支出进行了详细的审查和评估，确保了经费的使用符合财务规定和项目实施计划。</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1.加强项目进度管理，及时采取措施，确保项目按时完成。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958" w:leftChars="304" w:hanging="320" w:hangingChars="100"/>
        <w:textAlignment w:val="baseline"/>
        <w:outlineLvl w:val="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2.加强对成果的审核，及时发现并解决问题，确保研究成果符合要求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 3.加强对数据的采集、处理和分析，提高数据的准确性和可靠性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color w:val="auto"/>
          <w:kern w:val="0"/>
          <w:sz w:val="32"/>
          <w:szCs w:val="32"/>
          <w:lang w:val="en-US" w:eastAsia="zh-CN"/>
        </w:rPr>
      </w:pPr>
      <w:r>
        <w:rPr>
          <w:rFonts w:hint="eastAsia" w:eastAsia="仿宋_GB2312"/>
          <w:color w:val="auto"/>
          <w:kern w:val="0"/>
          <w:sz w:val="32"/>
          <w:szCs w:val="32"/>
          <w:lang w:eastAsia="zh-CN"/>
        </w:rPr>
        <w:t>(三)项目支出产出情况：</w:t>
      </w:r>
      <w:r>
        <w:rPr>
          <w:rFonts w:hint="eastAsia" w:eastAsia="仿宋_GB2312"/>
          <w:color w:val="auto"/>
          <w:kern w:val="0"/>
          <w:sz w:val="32"/>
          <w:szCs w:val="32"/>
          <w:lang w:val="en-US" w:eastAsia="zh-CN"/>
        </w:rPr>
        <w:t>项目资金的产出情况应该与项目的目标和计划相一致。在项目启动阶段，项目管理者应该明确项目的目标和计划，并制定相应的预算和资金使用计划。在项目执行阶段，项目管理者应该按照计划使用资金，并及时进行跟踪和监控，确保资金的使用符合预算和计划。在项目结束阶段，项目管理者应该对项目的资金使用情况进行总结和评估，以确定项目的资金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pacing w:val="-15"/>
          <w:position w:val="20"/>
          <w:sz w:val="30"/>
          <w:szCs w:val="30"/>
          <w:lang w:eastAsia="zh-CN"/>
        </w:rPr>
      </w:pPr>
      <w:r>
        <w:rPr>
          <w:rFonts w:hint="eastAsia" w:eastAsia="仿宋_GB2312"/>
          <w:kern w:val="0"/>
          <w:sz w:val="32"/>
          <w:szCs w:val="32"/>
          <w:lang w:eastAsia="zh-CN"/>
        </w:rPr>
        <w:t>(四)项目支出效益情况：</w:t>
      </w:r>
      <w:r>
        <w:rPr>
          <w:rFonts w:hint="eastAsia" w:eastAsia="仿宋_GB2312"/>
          <w:kern w:val="0"/>
          <w:sz w:val="32"/>
          <w:szCs w:val="32"/>
          <w:lang w:val="en-US" w:eastAsia="zh-CN"/>
        </w:rPr>
        <w:t>为1800人次提供精神救治，为240人次结核病人提供救治，对全市艾滋病患者进行管理，开展优质护理，提高患者对服务的满意度。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在部门预算绩效管理的认识上不够，在项目管理、财务管理、资金跟踪问效管理争取上级资金等方面存在差距。一是绩效评价意识不足，绩效管理制度弱化，对建立内部会计绩效工作缺乏积极性、主动性;二是会计基础工作做得不够，单位会计人员是一岗多职，单位岗位之间相互牵制、相互监督的作用没有发挥很好效果;三是监督考核机制不到位，单位没能建立内审机构，涉及相关工作都依附于财务人员完成，形成完成工作后没有评价，无后续监督考核环节;四是绩效管理评价环境受其上级部门影响比较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在开展工作中，严格按照法律规定的职责、权限、范围和程序实施工作，依据法律、法规和国家有关规定进行评价，并在法定职权范围内作出处理。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pPr>
        <w:rPr>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spacing w:before="134" w:line="221" w:lineRule="auto"/>
        <w:ind w:left="2315"/>
        <w:rPr>
          <w:rFonts w:ascii="黑体" w:hAnsi="黑体" w:eastAsia="黑体" w:cs="黑体"/>
          <w:sz w:val="41"/>
          <w:szCs w:val="41"/>
          <w:lang w:eastAsia="zh-CN"/>
        </w:rPr>
      </w:pPr>
      <w:r>
        <w:rPr>
          <w:rFonts w:ascii="黑体" w:hAnsi="黑体" w:eastAsia="黑体" w:cs="黑体"/>
          <w:b/>
          <w:bCs/>
          <w:spacing w:val="5"/>
          <w:sz w:val="41"/>
          <w:szCs w:val="41"/>
          <w:lang w:eastAsia="zh-CN"/>
        </w:rPr>
        <w:t>项目支出绩效评价报告</w:t>
      </w:r>
    </w:p>
    <w:p>
      <w:pPr>
        <w:spacing w:before="176" w:line="222" w:lineRule="auto"/>
        <w:ind w:left="534"/>
        <w:outlineLvl w:val="1"/>
        <w:rPr>
          <w:rFonts w:ascii="黑体" w:hAnsi="黑体" w:eastAsia="黑体" w:cs="黑体"/>
          <w:b/>
          <w:bCs/>
          <w:spacing w:val="-8"/>
          <w:sz w:val="30"/>
          <w:szCs w:val="30"/>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 、项目支出基本情况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eastAsia" w:ascii="仿宋" w:hAnsi="仿宋" w:eastAsia="仿宋" w:cs="仿宋"/>
          <w:snapToGrid w:val="0"/>
          <w:color w:val="000000"/>
          <w:kern w:val="0"/>
          <w:sz w:val="34"/>
          <w:szCs w:val="34"/>
          <w:lang w:val="en-US" w:eastAsia="zh-CN" w:bidi="ar-SA"/>
        </w:rPr>
      </w:pPr>
      <w:r>
        <w:rPr>
          <w:rFonts w:hint="eastAsia" w:ascii="仿宋" w:hAnsi="仿宋" w:eastAsia="仿宋" w:cs="仿宋"/>
          <w:snapToGrid w:val="0"/>
          <w:color w:val="000000"/>
          <w:kern w:val="0"/>
          <w:sz w:val="34"/>
          <w:szCs w:val="34"/>
          <w:lang w:val="en-US" w:eastAsia="zh-CN" w:bidi="ar-SA"/>
        </w:rPr>
        <w:t>我院2021年收治长期在院肇事肇祸病人约400人次，共计产生医疗费用约550万元，除医保报销外，尚有90万元自付部分未缴纳，并产生生活费欠费35万元。经多方催缴，无法交纳。本项目为改善肇事肇祸病人的生活与就医质量提供了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（一）</w:t>
      </w:r>
      <w:r>
        <w:rPr>
          <w:rFonts w:ascii="黑体" w:hAnsi="黑体" w:eastAsia="黑体" w:cs="黑体"/>
          <w:b/>
          <w:bCs/>
          <w:snapToGrid w:val="0"/>
          <w:color w:val="000000"/>
          <w:spacing w:val="-15"/>
          <w:kern w:val="0"/>
          <w:sz w:val="31"/>
          <w:szCs w:val="31"/>
          <w:lang w:val="en-US" w:eastAsia="zh-CN" w:bidi="ar-SA"/>
        </w:rPr>
        <w:t>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680" w:firstLineChars="200"/>
        <w:textAlignment w:val="baseline"/>
        <w:rPr>
          <w:rFonts w:hint="eastAsia"/>
          <w:lang w:val="en-US" w:eastAsia="zh-CN"/>
        </w:rPr>
      </w:pPr>
      <w:r>
        <w:rPr>
          <w:rFonts w:hint="eastAsia"/>
          <w:lang w:val="en-US" w:eastAsia="zh-CN"/>
        </w:rPr>
        <w:t>肇事肇祸精神病患者药费及生活费项目资金40万元，项目执行时间2022年1月-2022年12月。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eastAsia="仿宋_GB2312"/>
          <w:kern w:val="0"/>
          <w:sz w:val="32"/>
          <w:szCs w:val="32"/>
          <w:lang w:val="en-US" w:eastAsia="zh-CN"/>
        </w:rPr>
        <w:t>项目资金使用过程中能严格按照专项经费管理使用要求和相应项目实施方案及预算目标进行收支和管理，做到了专款专用，没有出现项目资金被占用、挪用的情况，发挥效益，保证项目的顺利实施。施的合规性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（三）项目支出绩效目标完成程度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产出指标完成情况。住院人次400人,效益指标完成指标。促进经济发展有所提升，促进社会发展有所提升。促进社会稳定。对生态环境有所改善，促进生态可持续发展，促进了社会可持续发展。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满意度指标完成情况。社会公众满意度和受益对象满意度都达到95%以上。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为加强项目绩效目标管理，切实提高财政资金使用效益，我领导高度重视财政支出绩效自评工作，及时部署，安排专人负责开展自评工作，确保做到自评结果真实、准确、客观。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0"/>
          <w:szCs w:val="30"/>
          <w:lang w:eastAsia="zh-CN"/>
        </w:rPr>
      </w:pPr>
      <w:r>
        <w:rPr>
          <w:rFonts w:hint="eastAsia" w:eastAsia="仿宋_GB2312"/>
          <w:kern w:val="0"/>
          <w:sz w:val="32"/>
          <w:szCs w:val="32"/>
          <w:lang w:val="en-US" w:eastAsia="zh-CN"/>
        </w:rPr>
        <w:t>一是组织领导到位。成立了以单位主要领导为组长,各科室负责人为成员的绩效管理组织。二是制定适合本单位预算绩效管理的相关制度。制定了本单位预算绩效管理的工作计划,按规定编制中长期规划绩效目标、部门整体支出绩效目标和项目支出绩效目标。</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olor w:val="auto"/>
          <w:kern w:val="0"/>
          <w:sz w:val="32"/>
          <w:szCs w:val="32"/>
          <w:lang w:eastAsia="zh-CN"/>
        </w:rPr>
      </w:pPr>
      <w:r>
        <w:rPr>
          <w:rFonts w:hint="eastAsia" w:eastAsia="仿宋_GB2312"/>
          <w:color w:val="auto"/>
          <w:kern w:val="0"/>
          <w:sz w:val="32"/>
          <w:szCs w:val="32"/>
          <w:lang w:eastAsia="zh-CN"/>
        </w:rPr>
        <w:t>(一)项目支出决策情况：在项目支出决策过程中，我们充分考虑了项目的实施效果和经济效益，同时也考虑了社会和环境效益，力求做到经济、社会、环境三方面的平衡，以实现可持续发展。</w:t>
      </w:r>
      <w:r>
        <w:rPr>
          <w:rFonts w:hint="eastAsia" w:eastAsia="仿宋_GB2312"/>
          <w:color w:val="auto"/>
          <w:kern w:val="0"/>
          <w:sz w:val="32"/>
          <w:szCs w:val="32"/>
          <w:lang w:val="en-US" w:eastAsia="zh-CN"/>
        </w:rPr>
        <w:t>本文主要介绍了最近一个财政年度的项目支出决策情况。在该年度中，我们共实施了1个项目，总经费为40.00万元。其中，我们对每个项目的支出进行了详细的审查和评估，确保了经费的使用符合财务规定和项目实施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二</w:t>
      </w:r>
      <w:r>
        <w:rPr>
          <w:rFonts w:hint="eastAsia" w:eastAsia="仿宋_GB2312"/>
          <w:color w:val="auto"/>
          <w:kern w:val="0"/>
          <w:sz w:val="32"/>
          <w:szCs w:val="32"/>
          <w:lang w:eastAsia="zh-CN"/>
        </w:rPr>
        <w:t>）项目执行过程情况：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1.加强项目进度管理，及时采取措施，确保项目按时完成。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958" w:leftChars="304" w:hanging="320" w:hangingChars="100"/>
        <w:textAlignment w:val="baseline"/>
        <w:outlineLvl w:val="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2.加强对成果的审核，及时发现并解决问题，确保研究成果符合要求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 3.加强对数据的采集、处理和分析，提高数据的准确性和可靠性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color w:val="auto"/>
          <w:kern w:val="0"/>
          <w:sz w:val="32"/>
          <w:szCs w:val="32"/>
          <w:lang w:val="en-US" w:eastAsia="zh-CN"/>
        </w:rPr>
      </w:pPr>
      <w:r>
        <w:rPr>
          <w:rFonts w:hint="eastAsia" w:eastAsia="仿宋_GB2312"/>
          <w:color w:val="auto"/>
          <w:kern w:val="0"/>
          <w:sz w:val="32"/>
          <w:szCs w:val="32"/>
          <w:lang w:eastAsia="zh-CN"/>
        </w:rPr>
        <w:t>(三)项目支出产出情况：</w:t>
      </w:r>
      <w:r>
        <w:rPr>
          <w:rFonts w:hint="eastAsia" w:eastAsia="仿宋_GB2312"/>
          <w:color w:val="auto"/>
          <w:kern w:val="0"/>
          <w:sz w:val="32"/>
          <w:szCs w:val="32"/>
          <w:lang w:val="en-US" w:eastAsia="zh-CN"/>
        </w:rPr>
        <w:t>项目资金产出情况是评估项目效益的重要指标，对于项目管理和决策具有重要意义。通过评估项目的资金产出情况，我们可以判断项目的投入回报率，并指导项目的执行和控制。同时，项目资金产出情况还与可持续发展密切相关，为项目的可持续性提供了支持。在未来的项目决策和管理中，我们应重视项目资金产出情况的评估和分析，以实现项目的最大化效益和可持续发展目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四）项目支出效益情况：我院收治长期在院肇事肇祸病人约400人次，共计产生医疗费用约550万元，除医保报销外，尚有90万元自付部分未缴纳，并产生生活费欠费35万元。经多方催缴，无法交纳。本项目为改善肇事肇祸病人的生活与就医质量提供了保障。</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主要经验及做法、存在的问题及原因分</w:t>
      </w:r>
      <w:r>
        <w:rPr>
          <w:rFonts w:ascii="黑体" w:hAnsi="黑体" w:eastAsia="黑体" w:cs="黑体"/>
          <w:b/>
          <w:bCs/>
          <w:spacing w:val="-15"/>
          <w:sz w:val="31"/>
          <w:szCs w:val="31"/>
          <w:lang w:eastAsia="zh-CN"/>
        </w:rPr>
        <w:t>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在部门预算绩效管理的认识上不够，在项目管理、财务管理、资金跟踪问效管理争取上级资金等方面存在差距。一是绩效评价意识不足，绩效管理制度弱化，对建立内部会计绩效工作缺乏积极性、主动性;二是会计基础工作做得不够，单位会计人员是一岗多职，单位岗位之间相互牵制、相互监督的作用没有发挥很好效果;三是监督考核机制不到位，单位没能建立内审机构，涉及相关工作都依附于财务人员完成，形成完成工作后没有评价，无后续监督考核环节;四是绩效管理评价环境受其上级部门影响比较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在开展工作中，严格按照法律规定的职责、权限、范围和程序实施工作，依据法律、法规和国家有关规定进行评价，并在法定职权范围内作出处理。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CAF4E"/>
    <w:multiLevelType w:val="singleLevel"/>
    <w:tmpl w:val="CAECAF4E"/>
    <w:lvl w:ilvl="0" w:tentative="0">
      <w:start w:val="4"/>
      <w:numFmt w:val="chineseCounting"/>
      <w:suff w:val="space"/>
      <w:lvlText w:val="%1、"/>
      <w:lvlJc w:val="left"/>
      <w:rPr>
        <w:rFonts w:hint="eastAsia"/>
      </w:rPr>
    </w:lvl>
  </w:abstractNum>
  <w:abstractNum w:abstractNumId="1">
    <w:nsid w:val="CCDE27ED"/>
    <w:multiLevelType w:val="singleLevel"/>
    <w:tmpl w:val="CCDE27ED"/>
    <w:lvl w:ilvl="0" w:tentative="0">
      <w:start w:val="1"/>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JmNGE5ODBmYjRiODc2YmE2MDMxZWIyN2Q2MGNjZTUifQ=="/>
  </w:docVars>
  <w:rsids>
    <w:rsidRoot w:val="00000000"/>
    <w:rsid w:val="010333FC"/>
    <w:rsid w:val="017E6F26"/>
    <w:rsid w:val="01AF3811"/>
    <w:rsid w:val="03795BF7"/>
    <w:rsid w:val="04D01EF4"/>
    <w:rsid w:val="086E756B"/>
    <w:rsid w:val="0AB05723"/>
    <w:rsid w:val="0ACF37E5"/>
    <w:rsid w:val="0B400BC6"/>
    <w:rsid w:val="0C0D512F"/>
    <w:rsid w:val="0CC47EE3"/>
    <w:rsid w:val="0E68228D"/>
    <w:rsid w:val="0F774D6C"/>
    <w:rsid w:val="13010B3B"/>
    <w:rsid w:val="15276E52"/>
    <w:rsid w:val="16E92044"/>
    <w:rsid w:val="17804857"/>
    <w:rsid w:val="185A5BA0"/>
    <w:rsid w:val="19D32FBC"/>
    <w:rsid w:val="1BC11A92"/>
    <w:rsid w:val="1C346708"/>
    <w:rsid w:val="1E6A4395"/>
    <w:rsid w:val="1EB12291"/>
    <w:rsid w:val="21B64DE5"/>
    <w:rsid w:val="23E97DD8"/>
    <w:rsid w:val="25472D7E"/>
    <w:rsid w:val="25557A3D"/>
    <w:rsid w:val="26EA5ED7"/>
    <w:rsid w:val="27A93B82"/>
    <w:rsid w:val="28EF5E90"/>
    <w:rsid w:val="291E69B1"/>
    <w:rsid w:val="2A557F75"/>
    <w:rsid w:val="2AC375D4"/>
    <w:rsid w:val="2AE00186"/>
    <w:rsid w:val="2AFE060C"/>
    <w:rsid w:val="2D412A32"/>
    <w:rsid w:val="2F994DA8"/>
    <w:rsid w:val="2FB83480"/>
    <w:rsid w:val="308216BE"/>
    <w:rsid w:val="33323549"/>
    <w:rsid w:val="34FA6DC3"/>
    <w:rsid w:val="34FE1149"/>
    <w:rsid w:val="3600792F"/>
    <w:rsid w:val="367125DA"/>
    <w:rsid w:val="36AE738B"/>
    <w:rsid w:val="373F7FE3"/>
    <w:rsid w:val="37C72571"/>
    <w:rsid w:val="39B50A30"/>
    <w:rsid w:val="3A550786"/>
    <w:rsid w:val="3A7C74AD"/>
    <w:rsid w:val="3B7A130F"/>
    <w:rsid w:val="3BB70A8F"/>
    <w:rsid w:val="3CEC2A97"/>
    <w:rsid w:val="3DCB6A74"/>
    <w:rsid w:val="3F6D6F3F"/>
    <w:rsid w:val="3FC7326B"/>
    <w:rsid w:val="406A5657"/>
    <w:rsid w:val="419A1828"/>
    <w:rsid w:val="46162856"/>
    <w:rsid w:val="461A424F"/>
    <w:rsid w:val="4B9F1C20"/>
    <w:rsid w:val="4BA97CC9"/>
    <w:rsid w:val="4CF06007"/>
    <w:rsid w:val="4F8B6063"/>
    <w:rsid w:val="4FC41575"/>
    <w:rsid w:val="52FA3F96"/>
    <w:rsid w:val="53AC6661"/>
    <w:rsid w:val="551B1C37"/>
    <w:rsid w:val="55850F17"/>
    <w:rsid w:val="565A4C62"/>
    <w:rsid w:val="57AE6D93"/>
    <w:rsid w:val="57FF75EE"/>
    <w:rsid w:val="5F130BE9"/>
    <w:rsid w:val="5FB623A7"/>
    <w:rsid w:val="615D5386"/>
    <w:rsid w:val="629731F7"/>
    <w:rsid w:val="640815D9"/>
    <w:rsid w:val="678A400B"/>
    <w:rsid w:val="6977076F"/>
    <w:rsid w:val="697F233D"/>
    <w:rsid w:val="6A6E4160"/>
    <w:rsid w:val="6B1543A2"/>
    <w:rsid w:val="6BF863D7"/>
    <w:rsid w:val="6C3A254B"/>
    <w:rsid w:val="6CC16C42"/>
    <w:rsid w:val="6CCB4222"/>
    <w:rsid w:val="6DC85957"/>
    <w:rsid w:val="6E3851B0"/>
    <w:rsid w:val="6E6C09B6"/>
    <w:rsid w:val="711D0E2F"/>
    <w:rsid w:val="72A526E9"/>
    <w:rsid w:val="7327134F"/>
    <w:rsid w:val="74E97204"/>
    <w:rsid w:val="75E35A02"/>
    <w:rsid w:val="79BD47BC"/>
    <w:rsid w:val="7A835A05"/>
    <w:rsid w:val="7A8B77B0"/>
    <w:rsid w:val="7E024E93"/>
    <w:rsid w:val="7ED67756"/>
    <w:rsid w:val="7EDC31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6944</Words>
  <Characters>7438</Characters>
  <TotalTime>15</TotalTime>
  <ScaleCrop>false</ScaleCrop>
  <LinksUpToDate>false</LinksUpToDate>
  <CharactersWithSpaces>7599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与你无关</cp:lastModifiedBy>
  <cp:lastPrinted>2024-05-21T14:05:00Z</cp:lastPrinted>
  <dcterms:modified xsi:type="dcterms:W3CDTF">2024-07-25T10:40:01Z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B1ADC2AC126048CF9E0A80E3CA0BCD57_13</vt:lpwstr>
  </property>
</Properties>
</file>