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18.7</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44.23</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44.23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87.19</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104.98</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firstLineChars="200"/>
              <w:jc w:val="left"/>
              <w:rPr>
                <w:rFonts w:hint="eastAsia" w:ascii="仿宋_GB2312" w:eastAsia="仿宋_GB2312"/>
                <w:kern w:val="0"/>
              </w:rPr>
            </w:pPr>
            <w:r>
              <w:rPr>
                <w:rFonts w:hint="eastAsia" w:ascii="仿宋_GB2312" w:eastAsia="仿宋_GB2312"/>
                <w:kern w:val="0"/>
              </w:rPr>
              <w:t>目标1：开展各类展览、讲座，丰富汨罗人民精神文化生活</w:t>
            </w:r>
          </w:p>
          <w:p>
            <w:pPr>
              <w:spacing w:line="240" w:lineRule="auto"/>
              <w:ind w:firstLine="420" w:firstLineChars="200"/>
              <w:jc w:val="left"/>
              <w:rPr>
                <w:rFonts w:hint="eastAsia" w:ascii="仿宋_GB2312" w:eastAsia="仿宋_GB2312"/>
                <w:kern w:val="0"/>
              </w:rPr>
            </w:pPr>
            <w:r>
              <w:rPr>
                <w:rFonts w:hint="eastAsia" w:ascii="仿宋_GB2312" w:eastAsia="仿宋_GB2312"/>
                <w:kern w:val="0"/>
              </w:rPr>
              <w:t>目标2：重点推广1-2项文艺作品的创作和传播</w:t>
            </w:r>
          </w:p>
          <w:p>
            <w:pPr>
              <w:spacing w:line="240" w:lineRule="auto"/>
              <w:ind w:firstLine="420"/>
              <w:jc w:val="left"/>
              <w:rPr>
                <w:rFonts w:hint="eastAsia" w:ascii="仿宋_GB2312" w:eastAsia="仿宋_GB2312"/>
                <w:kern w:val="0"/>
              </w:rPr>
            </w:pPr>
            <w:r>
              <w:rPr>
                <w:rFonts w:hint="eastAsia" w:ascii="仿宋_GB2312" w:eastAsia="仿宋_GB2312"/>
                <w:kern w:val="0"/>
              </w:rPr>
              <w:t>目标3：编辑出版《汨罗江》杂志</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各目标均已完成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推广项文艺作品的创作和传播。</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&gt;2件</w:t>
            </w:r>
          </w:p>
        </w:tc>
        <w:tc>
          <w:tcPr>
            <w:tcW w:w="12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完成年初预定主题文艺精品创作和文艺文化活动。</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项目完成时间</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2022年底之前</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2022年10月31日</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jc w:val="both"/>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带动文化产业发展</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&gt;20万</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rPr>
              <w:t>加强文艺创作，丰富汨罗人民精神文化生活，挖掘整理全市文艺创作成果，推动我市文艺繁荣发展</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主动服务基层、服务群众，开放开明的形象更加鲜明</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&gt;98%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年度目标定的过高、之后将全盘考虑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总体费用</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&gt;100万元</w:t>
            </w:r>
          </w:p>
        </w:tc>
        <w:tc>
          <w:tcPr>
            <w:tcW w:w="1269" w:type="dxa"/>
            <w:vAlign w:val="center"/>
          </w:tcPr>
          <w:p>
            <w:pPr>
              <w:spacing w:line="240" w:lineRule="auto"/>
              <w:ind w:firstLine="420"/>
              <w:jc w:val="center"/>
              <w:rPr>
                <w:rFonts w:hint="default" w:ascii="仿宋_GB2312" w:eastAsia="仿宋_GB2312"/>
                <w:kern w:val="0"/>
                <w:lang w:val="en-US"/>
              </w:rPr>
            </w:pPr>
            <w:r>
              <w:rPr>
                <w:rFonts w:hint="eastAsia" w:ascii="仿宋_GB2312" w:hAnsi="宋体" w:eastAsia="仿宋_GB2312" w:cs="宋体"/>
                <w:kern w:val="0"/>
                <w:lang w:val="en-US" w:eastAsia="zh-CN"/>
              </w:rPr>
              <w:t>104.98万元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br w:type="page"/>
      </w: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eastAsia="zh-CN"/>
        </w:rPr>
        <w:t>年度汨罗市文学艺术界联合会</w:t>
      </w:r>
      <w:r>
        <w:rPr>
          <w:rFonts w:hint="eastAsia" w:ascii="方正小标宋简体" w:hAnsi="宋体" w:eastAsia="方正小标宋简体" w:cs="宋体"/>
          <w:kern w:val="0"/>
          <w:sz w:val="44"/>
          <w:szCs w:val="44"/>
          <w:lang w:eastAsia="zh-CN"/>
        </w:rPr>
        <w:t>部门整体支出</w:t>
      </w:r>
    </w:p>
    <w:p>
      <w:pPr>
        <w:spacing w:line="240" w:lineRule="auto"/>
        <w:ind w:firstLine="3163" w:firstLineChars="719"/>
        <w:jc w:val="both"/>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bookmarkStart w:id="0" w:name="_GoBack"/>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汨罗市文学艺术界联合会</w:t>
      </w:r>
      <w:bookmarkEnd w:id="0"/>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自 评 报 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w:t>
      </w:r>
      <w:r>
        <w:rPr>
          <w:rFonts w:hint="eastAsia" w:eastAsia="仿宋_GB2312"/>
          <w:kern w:val="0"/>
          <w:sz w:val="32"/>
          <w:szCs w:val="32"/>
          <w:lang w:val="en-US" w:eastAsia="zh-CN"/>
        </w:rPr>
        <w:t>一）部门（单位）基本情况汨罗市文学艺术界联合会是中共汨罗市委领导的由汨罗市文学艺术家协会联合会组成的人民团体，是党和政府联系文艺界的桥梁和纽带。</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1、主要职责：</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（1）为文学艺术事业发展提供服务保障</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（2）负责对各文艺协会的指导和管理</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（3）发展文化领域的文化产业</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（4）创造条件、积极承办、协办各类文艺活动和发展对外民间文化艺术交流</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5）指导全市农村的文化艺术创作和文艺活动，繁荣农村文化事业。汨罗市文学艺术界联合会属财政全额拨款单位，内设股室3个，分别是：办公室，组联部、编辑部。二级机构为汨罗市文学艺术服务中心，无独立预算。</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（二）部门（单位）整体支出规模、使用方向和主要内容、涉及范围等单位整体支出绩效目标</w:t>
      </w:r>
    </w:p>
    <w:p>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r>
        <w:rPr>
          <w:rFonts w:hint="eastAsia" w:eastAsia="仿宋_GB2312"/>
          <w:kern w:val="0"/>
          <w:sz w:val="32"/>
          <w:szCs w:val="32"/>
          <w:lang w:val="en-US" w:eastAsia="zh-CN"/>
        </w:rPr>
        <w:t xml:space="preserve">   为繁荣文艺创作，每年重点推广1-2项文艺作品的创作和传播。开展各类展览、讲座，丰富汨罗人民精神文化生活。为文艺工作者创作采风提供必要的工作条件和成果展示平台。推动我市文艺繁荣发展，挖掘整理全市文艺创作成果，编辑出版《汨罗江》杂志。为宣传汨罗起到良好作用，并并举办各类书画、摄影展，送文化下乡，义务写春联，鼓励各类文艺爱好者产出文艺精品，提升汨罗的知名度和美誉度。</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汨罗市文学艺术界联合会2022年基本支出为104.97万元，其中：工资福利支出84.97万元，占80.96%，商品和服务支出 20万元，占19.05%，对个人和家庭的补助支出 0万元 。</w:t>
      </w:r>
    </w:p>
    <w:p>
      <w:pPr>
        <w:pStyle w:val="9"/>
        <w:numPr>
          <w:ilvl w:val="0"/>
          <w:numId w:val="1"/>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本年无项目支出</w:t>
      </w:r>
    </w:p>
    <w:p>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三</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政府性基金预算支出情况</w:t>
      </w:r>
    </w:p>
    <w:p>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本单位未安排政府性基金预算支出。</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年初以来，市文联组织各文艺家协会代表20多人，到桃林寺镇高丰村开展文艺采风活动，以文艺的形式宣传高丰村乡村振兴的典型经验。6月中旬，市文联机关党支部又组织机关党员来到三江镇八景村，先后参观了韩少功文学馆、吴咏湘将军故居，并与韩少功老师进行了交流探讨，传承红色基因，助力乡村文化振兴。7月下旬组织各协（学）会党支部书记和乡镇文联主要负责人到湘阴县陈毅安烈士纪念馆、柳庄、郭嵩焘纪念馆开展党日活动，提升协会党支部的业务水平，进一步增强协会党支部的凝聚力。10月份，组织机关全体人员观看了党的二十大开幕式，并认真组织学习了二十大会议精神。为支持抗疫工作，市文联制作了抗疫歌曲《你最美》,并进行广泛宣传。同时，联合广场社区积极参加文明城市创建工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端午节期间，根据“我们的节日·端午”主题活动组委会的统筹安排，我们协助屈子文化园管理中心，创新传播方式，邀请杨雨教授主持，举办“云上端午”高峰论坛活动。成功举办汨罗文艺界寓外乡友中秋座谈会、“奋进新时代，翰墨写华章”汨罗书画院书法作品展。积极参与组织屈原文化研讨会与三明（民）会讲活动，认真整理会议记录。汨罗江作家群的强势崛起，正以一种文学现象吸引专家学者前来研究考察，省社科院文学研究所卓今一行来韩少功文学馆开展调研。此外，市作协还组织在三江镇召开了舒文治长篇小说《立传笔记》研讨会，在岳阳、坪上书院两次参加改稿会，联合市农业农村局开展了乡村振兴主题征文活动。摄协开展了“春节我在岗”、长乐丰收节“庆丰收、迎盛会”、“多彩西长、醉美花海”等摄影展。舞协认真组织编排寓外文艺界人士中秋座谈会与消费节的文艺演出节目。美协组织会员先后走进白塘、汨罗、屈子祠等乡镇中小学，开展了14场次书画进万家活动。音协先后组织了长乐山歌采风、友谊河之夜专场音乐会。诗联学会积极筹备成立40周年庆典及换届工作，并编印《骚坛40年》一书。年底开通了“汨罗文艺”微信公众号，正陆续推介我市文艺创作精品。</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 xml:space="preserve">   广大文艺工作者立足诗歌原乡，深入发掘历史文化资源，结合产业发展、乡村振兴、教育改革三件实事，创作了大量文艺作品。甘征文创作了乡村振兴主题的大型现代花鼓戏《柳暗花明》，黄达伟创作了歌颂任弼时革命精神的小戏《革命伴侣》、大型传统花鼓戏《贤淑女》；创作小戏《我们村的堂客们》《白杨还乡》，创排小戏《家国有喜》《饭碗》《明灯》《古树底下新来风》，并进行了下乡巡演，还拍摄了《扫黄打非创文明》《安全出行》等小视频在媒体播放。舒文治发表短篇小说《夜巡》、中篇小说《忍者飞飏》，目前正筹备出版乡村振兴长篇《立传笔记》；潘绍东、吴尚平等一起编撰《百年汨罗小说选》（上下两册）；韩新卫的新诗先后发表在《湘江文艺》《上海诗人》。雷宪和的国画《归途》入展全国少数民族美术作品展，国画《丰年》在2022年岳阳市首届中国画展获奖；邹海艳的版画《金虎纳福》《故园新貌》（系列）《贴对“廉”》多次在省市获奖或展出。黄松柏三幅摄影作品分别在新华社、《光明日报》发表。《口罩》《答卷》《美丽家园》《芈月之歌》《屈原颂》等原创歌曲屡屡获奖。舞协编排三个汨罗地方文化歌舞节目，积极参演消费节开幕式。</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1、后续工作计划。进一步细化财务管理制度，继续提高资金的使用效率。</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2、存在的主要问题：财政安排的预算资金主要用于人员工资支出，日常公用经费支出预算不足，实际工作运行中只好占用业务工作项目活动经费来填补医保、社保缴公用经费、差旅费等支出不足，决算数远大于预算数，导致公用经费控制率过大。</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希望今后能加大文艺投入力度，加大对文艺基础设施建设力度，加大文艺活动经费力度。</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B939C"/>
    <w:multiLevelType w:val="singleLevel"/>
    <w:tmpl w:val="A8FB939C"/>
    <w:lvl w:ilvl="0" w:tentative="0">
      <w:start w:val="4"/>
      <w:numFmt w:val="chineseCounting"/>
      <w:suff w:val="nothing"/>
      <w:lvlText w:val="%1、"/>
      <w:lvlJc w:val="left"/>
      <w:rPr>
        <w:rFonts w:hint="eastAsia"/>
      </w:rPr>
    </w:lvl>
  </w:abstractNum>
  <w:abstractNum w:abstractNumId="1">
    <w:nsid w:val="DD25E27F"/>
    <w:multiLevelType w:val="singleLevel"/>
    <w:tmpl w:val="DD25E27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U0Mjc3ZDVhOTM0NTczYTJiNzUyZTVkM2Y3OTA1OGQifQ=="/>
  </w:docVars>
  <w:rsids>
    <w:rsidRoot w:val="00000000"/>
    <w:rsid w:val="01AF3811"/>
    <w:rsid w:val="03795BF7"/>
    <w:rsid w:val="086E756B"/>
    <w:rsid w:val="0ACF37E5"/>
    <w:rsid w:val="0B400BC6"/>
    <w:rsid w:val="0E68228D"/>
    <w:rsid w:val="15276E52"/>
    <w:rsid w:val="19D32FBC"/>
    <w:rsid w:val="1E6A4395"/>
    <w:rsid w:val="24FD79BC"/>
    <w:rsid w:val="25557A3D"/>
    <w:rsid w:val="26EA5ED7"/>
    <w:rsid w:val="27A93B82"/>
    <w:rsid w:val="2AE00186"/>
    <w:rsid w:val="308216BE"/>
    <w:rsid w:val="34FE1149"/>
    <w:rsid w:val="3A550786"/>
    <w:rsid w:val="3B7A130F"/>
    <w:rsid w:val="4F8B6063"/>
    <w:rsid w:val="52FA3F96"/>
    <w:rsid w:val="55850F17"/>
    <w:rsid w:val="57AE6D93"/>
    <w:rsid w:val="5FB623A7"/>
    <w:rsid w:val="6E3851B0"/>
    <w:rsid w:val="732477EB"/>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1893</Words>
  <Characters>1955</Characters>
  <TotalTime>2</TotalTime>
  <ScaleCrop>false</ScaleCrop>
  <LinksUpToDate>false</LinksUpToDate>
  <CharactersWithSpaces>2120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养鱼的猫</cp:lastModifiedBy>
  <cp:lastPrinted>2024-05-21T14:05:00Z</cp:lastPrinted>
  <dcterms:modified xsi:type="dcterms:W3CDTF">2024-07-26T03:22:20Z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18794A7DD40F4D74A93FF63E60323ED7_13</vt:lpwstr>
  </property>
</Properties>
</file>