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r>
              <w:rPr>
                <w:rFonts w:hint="eastAsia" w:ascii="仿宋_GB2312" w:eastAsia="仿宋_GB2312"/>
                <w:kern w:val="0"/>
              </w:rPr>
              <w:t>7</w:t>
            </w:r>
          </w:p>
        </w:tc>
        <w:tc>
          <w:tcPr>
            <w:tcW w:w="2039" w:type="dxa"/>
            <w:gridSpan w:val="2"/>
            <w:vAlign w:val="center"/>
          </w:tcPr>
          <w:p w14:paraId="1D47B169">
            <w:pPr>
              <w:spacing w:line="240" w:lineRule="auto"/>
              <w:ind w:firstLine="420"/>
              <w:jc w:val="center"/>
              <w:rPr>
                <w:rFonts w:ascii="仿宋_GB2312" w:eastAsia="仿宋_GB2312"/>
                <w:kern w:val="0"/>
              </w:rPr>
            </w:pPr>
            <w:r>
              <w:rPr>
                <w:rFonts w:hint="eastAsia" w:ascii="仿宋_GB2312" w:eastAsia="仿宋_GB2312"/>
                <w:kern w:val="0"/>
              </w:rPr>
              <w:t>7</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840" w:firstLineChars="400"/>
              <w:jc w:val="left"/>
              <w:rPr>
                <w:rFonts w:hint="eastAsia"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14:paraId="1D6514EA">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shd w:val="clear" w:color="auto" w:fill="auto"/>
            <w:vAlign w:val="center"/>
          </w:tcPr>
          <w:p w14:paraId="7DFA648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仿宋_GB2312" w:eastAsia="仿宋_GB2312"/>
                <w:kern w:val="0"/>
                <w:lang w:val="en-US" w:eastAsia="zh-CN"/>
              </w:rPr>
              <w:t>1.1</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840" w:firstLineChars="400"/>
              <w:jc w:val="left"/>
              <w:rPr>
                <w:rFonts w:ascii="仿宋_GB2312" w:eastAsia="仿宋_GB2312"/>
                <w:kern w:val="0"/>
              </w:rPr>
            </w:pPr>
            <w:r>
              <w:rPr>
                <w:rFonts w:hint="eastAsia" w:ascii="仿宋_GB2312" w:eastAsia="仿宋_GB2312"/>
                <w:kern w:val="0"/>
                <w:lang w:val="en-US" w:eastAsia="zh-CN"/>
              </w:rPr>
              <w:t>1.5</w:t>
            </w:r>
          </w:p>
        </w:tc>
        <w:tc>
          <w:tcPr>
            <w:tcW w:w="2039" w:type="dxa"/>
            <w:gridSpan w:val="2"/>
            <w:vAlign w:val="center"/>
          </w:tcPr>
          <w:p w14:paraId="672289AD">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5</w:t>
            </w:r>
          </w:p>
        </w:tc>
        <w:tc>
          <w:tcPr>
            <w:tcW w:w="1983" w:type="dxa"/>
            <w:gridSpan w:val="2"/>
            <w:vAlign w:val="center"/>
          </w:tcPr>
          <w:p w14:paraId="7985B411">
            <w:pPr>
              <w:keepNext w:val="0"/>
              <w:keepLines w:val="0"/>
              <w:widowControl/>
              <w:suppressLineNumbers w:val="0"/>
              <w:jc w:val="center"/>
              <w:textAlignment w:val="center"/>
              <w:rPr>
                <w:rFonts w:hint="eastAsia" w:ascii="仿宋_GB2312" w:eastAsia="仿宋_GB2312"/>
                <w:kern w:val="0"/>
                <w:lang w:val="en-US" w:eastAsia="zh-CN"/>
              </w:rPr>
            </w:pPr>
            <w:r>
              <w:rPr>
                <w:rFonts w:hint="eastAsia" w:ascii="仿宋_GB2312" w:eastAsia="仿宋_GB2312"/>
                <w:kern w:val="0"/>
                <w:lang w:val="en-US" w:eastAsia="zh-CN"/>
              </w:rPr>
              <w:t>1.1</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bookmarkStart w:id="0" w:name="_GoBack"/>
            <w:bookmarkEnd w:id="0"/>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840" w:firstLineChars="40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050E075D">
            <w:pPr>
              <w:spacing w:line="240" w:lineRule="auto"/>
              <w:ind w:firstLine="840" w:firstLineChars="400"/>
              <w:jc w:val="left"/>
              <w:rPr>
                <w:rFonts w:hint="eastAsia" w:ascii="仿宋_GB2312" w:eastAsia="仿宋_GB2312"/>
                <w:kern w:val="0"/>
                <w:lang w:val="en-US" w:eastAsia="zh-CN"/>
              </w:rPr>
            </w:pPr>
            <w:r>
              <w:rPr>
                <w:rFonts w:hint="eastAsia" w:ascii="仿宋_GB2312" w:eastAsia="仿宋_GB2312"/>
                <w:kern w:val="0"/>
                <w:lang w:val="en-US" w:eastAsia="zh-CN"/>
              </w:rPr>
              <w:t>11.22</w:t>
            </w:r>
          </w:p>
        </w:tc>
        <w:tc>
          <w:tcPr>
            <w:tcW w:w="1983" w:type="dxa"/>
            <w:gridSpan w:val="2"/>
            <w:vAlign w:val="center"/>
          </w:tcPr>
          <w:p w14:paraId="7357305D">
            <w:pPr>
              <w:spacing w:line="240" w:lineRule="auto"/>
              <w:ind w:firstLine="840" w:firstLineChars="400"/>
              <w:jc w:val="left"/>
              <w:rPr>
                <w:rFonts w:hint="default" w:ascii="仿宋_GB2312" w:eastAsia="仿宋_GB2312"/>
                <w:kern w:val="0"/>
                <w:lang w:val="en-US" w:eastAsia="zh-CN"/>
              </w:rPr>
            </w:pPr>
            <w:r>
              <w:rPr>
                <w:rFonts w:hint="eastAsia" w:ascii="仿宋_GB2312" w:eastAsia="仿宋_GB2312"/>
                <w:kern w:val="0"/>
                <w:lang w:val="en-US" w:eastAsia="zh-CN"/>
              </w:rPr>
              <w:t>11.22</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w:t>
            </w:r>
          </w:p>
        </w:tc>
        <w:tc>
          <w:tcPr>
            <w:tcW w:w="2039" w:type="dxa"/>
            <w:gridSpan w:val="2"/>
            <w:vAlign w:val="center"/>
          </w:tcPr>
          <w:p w14:paraId="7BB02F1D">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0.84</w:t>
            </w:r>
          </w:p>
        </w:tc>
        <w:tc>
          <w:tcPr>
            <w:tcW w:w="1983" w:type="dxa"/>
            <w:gridSpan w:val="2"/>
            <w:vAlign w:val="center"/>
          </w:tcPr>
          <w:p w14:paraId="087A3549">
            <w:pPr>
              <w:spacing w:line="240" w:lineRule="auto"/>
              <w:ind w:firstLine="840" w:firstLineChars="400"/>
              <w:jc w:val="both"/>
              <w:rPr>
                <w:rFonts w:ascii="仿宋_GB2312" w:eastAsia="仿宋_GB2312"/>
                <w:kern w:val="0"/>
              </w:rPr>
            </w:pPr>
            <w:r>
              <w:rPr>
                <w:rFonts w:hint="eastAsia" w:ascii="仿宋_GB2312" w:eastAsia="仿宋_GB2312"/>
                <w:kern w:val="0"/>
                <w:lang w:val="en-US" w:eastAsia="zh-CN"/>
              </w:rPr>
              <w:t>0.84</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0.7</w:t>
            </w:r>
          </w:p>
        </w:tc>
        <w:tc>
          <w:tcPr>
            <w:tcW w:w="2039" w:type="dxa"/>
            <w:gridSpan w:val="2"/>
            <w:vAlign w:val="center"/>
          </w:tcPr>
          <w:p w14:paraId="31E21FE8">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1.75</w:t>
            </w:r>
          </w:p>
        </w:tc>
        <w:tc>
          <w:tcPr>
            <w:tcW w:w="1983" w:type="dxa"/>
            <w:gridSpan w:val="2"/>
            <w:vAlign w:val="center"/>
          </w:tcPr>
          <w:p w14:paraId="4FD74531">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1.75</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0.27</w:t>
            </w:r>
          </w:p>
        </w:tc>
        <w:tc>
          <w:tcPr>
            <w:tcW w:w="2039" w:type="dxa"/>
            <w:gridSpan w:val="2"/>
            <w:vAlign w:val="center"/>
          </w:tcPr>
          <w:p w14:paraId="467174B3">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0.7</w:t>
            </w:r>
          </w:p>
        </w:tc>
        <w:tc>
          <w:tcPr>
            <w:tcW w:w="1983" w:type="dxa"/>
            <w:gridSpan w:val="2"/>
            <w:vAlign w:val="center"/>
          </w:tcPr>
          <w:p w14:paraId="550E4F9D">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0.7</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1050" w:firstLineChars="500"/>
              <w:jc w:val="both"/>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8AD1802">
            <w:pPr>
              <w:spacing w:line="240" w:lineRule="auto"/>
              <w:ind w:firstLine="840" w:firstLineChars="400"/>
              <w:jc w:val="both"/>
              <w:rPr>
                <w:rFonts w:hint="eastAsia" w:ascii="仿宋_GB2312" w:eastAsia="仿宋_GB2312"/>
                <w:kern w:val="0"/>
                <w:lang w:val="en-US" w:eastAsia="zh-CN"/>
              </w:rPr>
            </w:pPr>
            <w:r>
              <w:rPr>
                <w:rFonts w:hint="eastAsia" w:ascii="仿宋_GB2312" w:eastAsia="仿宋_GB2312"/>
                <w:kern w:val="0"/>
                <w:lang w:val="en-US" w:eastAsia="zh-CN"/>
              </w:rPr>
              <w:t>0.15</w:t>
            </w:r>
          </w:p>
        </w:tc>
        <w:tc>
          <w:tcPr>
            <w:tcW w:w="1983" w:type="dxa"/>
            <w:gridSpan w:val="2"/>
            <w:vAlign w:val="center"/>
          </w:tcPr>
          <w:p w14:paraId="4363E711">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0.15</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66.99</w:t>
            </w:r>
          </w:p>
        </w:tc>
        <w:tc>
          <w:tcPr>
            <w:tcW w:w="2039" w:type="dxa"/>
            <w:gridSpan w:val="2"/>
            <w:vAlign w:val="center"/>
          </w:tcPr>
          <w:p w14:paraId="50A3B14E">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70.48</w:t>
            </w:r>
          </w:p>
        </w:tc>
        <w:tc>
          <w:tcPr>
            <w:tcW w:w="1983" w:type="dxa"/>
            <w:gridSpan w:val="2"/>
            <w:vAlign w:val="center"/>
          </w:tcPr>
          <w:p w14:paraId="5A7B6931">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41.59</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16B1A8B4">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汨罗市电力和信息执法大队</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70.48</w:t>
            </w:r>
          </w:p>
        </w:tc>
        <w:tc>
          <w:tcPr>
            <w:tcW w:w="1298" w:type="dxa"/>
            <w:vAlign w:val="center"/>
          </w:tcPr>
          <w:p w14:paraId="78350D28">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41.59</w:t>
            </w:r>
          </w:p>
        </w:tc>
        <w:tc>
          <w:tcPr>
            <w:tcW w:w="1269" w:type="dxa"/>
            <w:vAlign w:val="center"/>
          </w:tcPr>
          <w:p w14:paraId="5FDA3D24">
            <w:pPr>
              <w:spacing w:line="240" w:lineRule="auto"/>
              <w:ind w:firstLine="420"/>
              <w:jc w:val="both"/>
              <w:rPr>
                <w:rFonts w:ascii="仿宋_GB2312" w:eastAsia="仿宋_GB2312"/>
                <w:kern w:val="0"/>
              </w:rPr>
            </w:pPr>
            <w:r>
              <w:rPr>
                <w:rFonts w:hint="eastAsia" w:ascii="仿宋_GB2312" w:eastAsia="仿宋_GB2312"/>
                <w:kern w:val="0"/>
                <w:lang w:val="en-US" w:eastAsia="zh-CN"/>
              </w:rPr>
              <w:t>41.59</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59%</w:t>
            </w:r>
          </w:p>
        </w:tc>
        <w:tc>
          <w:tcPr>
            <w:tcW w:w="1423" w:type="dxa"/>
            <w:vAlign w:val="center"/>
          </w:tcPr>
          <w:p w14:paraId="4BE68CE2">
            <w:pPr>
              <w:spacing w:line="240" w:lineRule="auto"/>
              <w:ind w:firstLine="630" w:firstLineChars="300"/>
              <w:jc w:val="both"/>
              <w:rPr>
                <w:rFonts w:hint="eastAsia" w:ascii="仿宋_GB2312" w:eastAsia="仿宋_GB2312"/>
                <w:kern w:val="0"/>
                <w:lang w:val="en-US" w:eastAsia="zh-CN"/>
              </w:rPr>
            </w:pPr>
            <w:r>
              <w:rPr>
                <w:rFonts w:hint="eastAsia" w:ascii="仿宋_GB2312" w:eastAsia="仿宋_GB2312"/>
                <w:kern w:val="0"/>
                <w:lang w:val="en-US" w:eastAsia="zh-CN"/>
              </w:rPr>
              <w:t>6</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41.59</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w:t>
            </w:r>
            <w:r>
              <w:rPr>
                <w:rFonts w:hint="eastAsia" w:ascii="仿宋_GB2312" w:eastAsia="仿宋_GB2312"/>
                <w:kern w:val="0"/>
                <w:lang w:val="en-US" w:eastAsia="zh-CN"/>
              </w:rPr>
              <w:t>41.59</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6AF99400">
            <w:pPr>
              <w:spacing w:line="240" w:lineRule="auto"/>
              <w:jc w:val="both"/>
              <w:rPr>
                <w:rFonts w:hint="eastAsia" w:ascii="仿宋_GB2312" w:eastAsia="仿宋_GB2312"/>
                <w:kern w:val="0"/>
              </w:rPr>
            </w:pPr>
            <w:r>
              <w:rPr>
                <w:rFonts w:hint="eastAsia" w:ascii="仿宋_GB2312" w:eastAsia="仿宋_GB2312"/>
                <w:kern w:val="0"/>
              </w:rPr>
              <w:t>1、维护电力和信息市场正常秩序。</w:t>
            </w:r>
          </w:p>
          <w:p w14:paraId="5A026591">
            <w:pPr>
              <w:spacing w:line="240" w:lineRule="auto"/>
              <w:jc w:val="both"/>
              <w:rPr>
                <w:rFonts w:hint="eastAsia" w:ascii="仿宋_GB2312" w:eastAsia="仿宋_GB2312"/>
                <w:kern w:val="0"/>
              </w:rPr>
            </w:pPr>
            <w:r>
              <w:rPr>
                <w:rFonts w:hint="eastAsia" w:ascii="仿宋_GB2312" w:eastAsia="仿宋_GB2312"/>
                <w:kern w:val="0"/>
              </w:rPr>
              <w:t>2、负责辖区内电力行政执法依法监督检查发、公、用电单位和居民的违法违规行为，协调处理供用电纠纷，依法保护电力投资者、供应者与使用者的合法权益。</w:t>
            </w:r>
          </w:p>
          <w:p w14:paraId="5630C8FD">
            <w:pPr>
              <w:spacing w:line="240" w:lineRule="auto"/>
              <w:jc w:val="both"/>
              <w:rPr>
                <w:rFonts w:ascii="仿宋_GB2312" w:eastAsia="仿宋_GB2312"/>
                <w:kern w:val="0"/>
              </w:rPr>
            </w:pPr>
            <w:r>
              <w:rPr>
                <w:rFonts w:hint="eastAsia" w:ascii="仿宋_GB2312" w:eastAsia="仿宋_GB2312"/>
                <w:kern w:val="0"/>
              </w:rPr>
              <w:t>3、对违反电力法律、行政法规的行为实施行政处罚，办理和查处辖区内的电力行政案件，对破坏通信基础设施和行为实施行政处罚。</w:t>
            </w:r>
          </w:p>
        </w:tc>
        <w:tc>
          <w:tcPr>
            <w:tcW w:w="4260" w:type="dxa"/>
            <w:gridSpan w:val="4"/>
            <w:vAlign w:val="center"/>
          </w:tcPr>
          <w:p w14:paraId="156E0DC0">
            <w:pPr>
              <w:spacing w:line="240" w:lineRule="auto"/>
              <w:jc w:val="both"/>
              <w:rPr>
                <w:rFonts w:ascii="仿宋_GB2312" w:eastAsia="仿宋_GB2312"/>
                <w:kern w:val="0"/>
              </w:rPr>
            </w:pPr>
            <w:r>
              <w:rPr>
                <w:rFonts w:hint="eastAsia" w:ascii="仿宋_GB2312" w:eastAsia="仿宋_GB2312"/>
                <w:kern w:val="0"/>
              </w:rPr>
              <w:t>对川山坪违规生产的麻石加工企业进行联合执法关停，大队人员协助电力公司工作人员进行断电。大队人员协助电力公司工作人员，对各个高考考点进行检查，确保学校内的发电机组运行正常，保证高考学子在考试中不会因电力故障影响考试。火车站施工点挖机施工破坏地下电缆、二中路施工破坏电力杆塔，造成电力设施损坏、新市工业园因施工方在高压线下去填埋泥土，造成线与地面安全距离不够，致使渣土车倾倒泥土时，碰触高压线造成电力设备损坏等，大队人员接举报通知后，第一时间到达现场，拍照取证，责问当事人，并要求对不合规的隐患进行整改，对破坏的电力设施造成的损失进行赔偿。接古培政府通知，大队人员协助政府人员对古培“散、乱、污”企业进行执法，顺利将各企业的电力关停。</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质维护电力和信息市场正常秩序。量指标</w:t>
            </w:r>
          </w:p>
        </w:tc>
        <w:tc>
          <w:tcPr>
            <w:tcW w:w="1298" w:type="dxa"/>
            <w:vAlign w:val="center"/>
          </w:tcPr>
          <w:p w14:paraId="2A374824">
            <w:pPr>
              <w:spacing w:line="240" w:lineRule="auto"/>
              <w:ind w:firstLine="420"/>
              <w:jc w:val="center"/>
              <w:rPr>
                <w:rFonts w:ascii="仿宋_GB2312" w:eastAsia="仿宋_GB2312"/>
                <w:kern w:val="0"/>
              </w:rPr>
            </w:pP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567F5E5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对违反电力法律、行政法规的行为实施行政处罚</w:t>
            </w:r>
          </w:p>
        </w:tc>
        <w:tc>
          <w:tcPr>
            <w:tcW w:w="1298" w:type="dxa"/>
            <w:vAlign w:val="center"/>
          </w:tcPr>
          <w:p w14:paraId="1A5ADA3A">
            <w:pPr>
              <w:spacing w:line="240" w:lineRule="auto"/>
              <w:ind w:firstLine="420"/>
              <w:jc w:val="center"/>
              <w:rPr>
                <w:rFonts w:ascii="仿宋_GB2312" w:eastAsia="仿宋_GB2312"/>
                <w:kern w:val="0"/>
              </w:rPr>
            </w:pP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按照工作进度执行</w:t>
            </w:r>
          </w:p>
        </w:tc>
        <w:tc>
          <w:tcPr>
            <w:tcW w:w="1298" w:type="dxa"/>
            <w:vAlign w:val="center"/>
          </w:tcPr>
          <w:p w14:paraId="479FA5D5">
            <w:pPr>
              <w:spacing w:line="240" w:lineRule="auto"/>
              <w:ind w:firstLine="420"/>
              <w:jc w:val="center"/>
              <w:rPr>
                <w:rFonts w:ascii="仿宋_GB2312" w:eastAsia="仿宋_GB2312"/>
                <w:kern w:val="0"/>
              </w:rPr>
            </w:pP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4C56B99F">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shd w:val="clear" w:color="auto" w:fill="auto"/>
            <w:vAlign w:val="center"/>
          </w:tcPr>
          <w:p w14:paraId="5DA34835">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both"/>
              <w:rPr>
                <w:rFonts w:ascii="仿宋_GB2312" w:eastAsia="仿宋_GB2312"/>
                <w:kern w:val="0"/>
              </w:rPr>
            </w:pPr>
          </w:p>
        </w:tc>
        <w:tc>
          <w:tcPr>
            <w:tcW w:w="869" w:type="dxa"/>
            <w:shd w:val="clear" w:color="auto" w:fill="auto"/>
            <w:vAlign w:val="center"/>
          </w:tcPr>
          <w:p w14:paraId="0E73072C">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1298" w:type="dxa"/>
            <w:vAlign w:val="center"/>
          </w:tcPr>
          <w:p w14:paraId="078289F3">
            <w:pPr>
              <w:spacing w:line="240" w:lineRule="auto"/>
              <w:ind w:firstLine="420"/>
              <w:jc w:val="center"/>
              <w:rPr>
                <w:rFonts w:ascii="仿宋_GB2312" w:eastAsia="仿宋_GB2312"/>
                <w:kern w:val="0"/>
              </w:rPr>
            </w:pPr>
          </w:p>
        </w:tc>
        <w:tc>
          <w:tcPr>
            <w:tcW w:w="1269" w:type="dxa"/>
            <w:vAlign w:val="center"/>
          </w:tcPr>
          <w:p w14:paraId="7A453B87">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415A3F60">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shd w:val="clear" w:color="auto" w:fill="auto"/>
            <w:vAlign w:val="center"/>
          </w:tcPr>
          <w:p w14:paraId="2AC58B95">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both"/>
              <w:rPr>
                <w:rFonts w:ascii="仿宋_GB2312" w:eastAsia="仿宋_GB2312"/>
                <w:kern w:val="0"/>
              </w:rPr>
            </w:pPr>
          </w:p>
        </w:tc>
        <w:tc>
          <w:tcPr>
            <w:tcW w:w="869" w:type="dxa"/>
            <w:shd w:val="clear" w:color="auto" w:fill="auto"/>
            <w:vAlign w:val="center"/>
          </w:tcPr>
          <w:p w14:paraId="6DE220A2">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负责辖区内电力行政执法依法监督检查发、公、用电单位和居民的违法违规行为</w:t>
            </w:r>
          </w:p>
        </w:tc>
        <w:tc>
          <w:tcPr>
            <w:tcW w:w="1298" w:type="dxa"/>
            <w:vAlign w:val="center"/>
          </w:tcPr>
          <w:p w14:paraId="6E8C4873">
            <w:pPr>
              <w:spacing w:line="240" w:lineRule="auto"/>
              <w:ind w:firstLine="420"/>
              <w:jc w:val="center"/>
              <w:rPr>
                <w:rFonts w:ascii="仿宋_GB2312" w:eastAsia="仿宋_GB2312"/>
                <w:kern w:val="0"/>
              </w:rPr>
            </w:pP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75FAE414">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869" w:type="dxa"/>
            <w:shd w:val="clear" w:color="auto" w:fill="auto"/>
            <w:vAlign w:val="center"/>
          </w:tcPr>
          <w:p w14:paraId="3309901E">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both"/>
              <w:rPr>
                <w:rFonts w:ascii="仿宋_GB2312" w:eastAsia="仿宋_GB2312"/>
                <w:kern w:val="0"/>
              </w:rPr>
            </w:pPr>
          </w:p>
        </w:tc>
        <w:tc>
          <w:tcPr>
            <w:tcW w:w="869" w:type="dxa"/>
            <w:shd w:val="clear" w:color="auto" w:fill="auto"/>
            <w:vAlign w:val="center"/>
          </w:tcPr>
          <w:p w14:paraId="14AC2896">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按部完成</w:t>
            </w:r>
          </w:p>
        </w:tc>
        <w:tc>
          <w:tcPr>
            <w:tcW w:w="1298" w:type="dxa"/>
            <w:vAlign w:val="center"/>
          </w:tcPr>
          <w:p w14:paraId="45B96CBB">
            <w:pPr>
              <w:spacing w:line="240" w:lineRule="auto"/>
              <w:ind w:firstLine="420"/>
              <w:jc w:val="center"/>
              <w:rPr>
                <w:rFonts w:ascii="仿宋_GB2312" w:eastAsia="仿宋_GB2312"/>
                <w:kern w:val="0"/>
              </w:rPr>
            </w:pP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按要求</w:t>
            </w:r>
          </w:p>
        </w:tc>
        <w:tc>
          <w:tcPr>
            <w:tcW w:w="699" w:type="dxa"/>
            <w:vAlign w:val="center"/>
          </w:tcPr>
          <w:p w14:paraId="6A822248">
            <w:pPr>
              <w:spacing w:line="240" w:lineRule="auto"/>
              <w:ind w:firstLine="420"/>
              <w:jc w:val="both"/>
              <w:rPr>
                <w:rFonts w:ascii="仿宋_GB2312" w:eastAsia="仿宋_GB2312"/>
                <w:kern w:val="0"/>
              </w:rPr>
            </w:pPr>
            <w:r>
              <w:rPr>
                <w:rFonts w:hint="eastAsia" w:ascii="仿宋_GB2312" w:eastAsia="仿宋_GB2312"/>
                <w:kern w:val="0"/>
                <w:lang w:val="en-US" w:eastAsia="zh-CN"/>
              </w:rPr>
              <w:t>10</w:t>
            </w:r>
          </w:p>
        </w:tc>
        <w:tc>
          <w:tcPr>
            <w:tcW w:w="869" w:type="dxa"/>
            <w:shd w:val="clear" w:color="auto" w:fill="auto"/>
            <w:vAlign w:val="center"/>
          </w:tcPr>
          <w:p w14:paraId="73C931F8">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监管相对人满意</w:t>
            </w:r>
          </w:p>
        </w:tc>
        <w:tc>
          <w:tcPr>
            <w:tcW w:w="1298" w:type="dxa"/>
            <w:vAlign w:val="center"/>
          </w:tcPr>
          <w:p w14:paraId="6ABEB3E2">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＞90%</w:t>
            </w:r>
          </w:p>
        </w:tc>
        <w:tc>
          <w:tcPr>
            <w:tcW w:w="1269" w:type="dxa"/>
            <w:vAlign w:val="center"/>
          </w:tcPr>
          <w:p w14:paraId="31B5B329">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90%</w:t>
            </w:r>
          </w:p>
        </w:tc>
        <w:tc>
          <w:tcPr>
            <w:tcW w:w="699" w:type="dxa"/>
            <w:vAlign w:val="center"/>
          </w:tcPr>
          <w:p w14:paraId="41D3F37B">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ind w:firstLine="420"/>
              <w:jc w:val="center"/>
              <w:rPr>
                <w:rFonts w:ascii="仿宋_GB2312" w:eastAsia="仿宋_GB2312"/>
                <w:kern w:val="0"/>
              </w:rPr>
            </w:pPr>
            <w:r>
              <w:rPr>
                <w:rFonts w:hint="eastAsia" w:ascii="仿宋_GB2312" w:eastAsia="仿宋_GB2312"/>
                <w:kern w:val="0"/>
                <w:lang w:val="en-US" w:eastAsia="zh-CN"/>
              </w:rPr>
              <w:t>&lt;=41.59</w:t>
            </w:r>
          </w:p>
        </w:tc>
        <w:tc>
          <w:tcPr>
            <w:tcW w:w="1298" w:type="dxa"/>
            <w:vAlign w:val="center"/>
          </w:tcPr>
          <w:p w14:paraId="15ECA8D3">
            <w:pPr>
              <w:spacing w:line="240" w:lineRule="auto"/>
              <w:ind w:firstLine="420"/>
              <w:jc w:val="center"/>
              <w:rPr>
                <w:rFonts w:ascii="仿宋_GB2312" w:eastAsia="仿宋_GB2312"/>
                <w:kern w:val="0"/>
              </w:rPr>
            </w:pP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lang w:val="en-US" w:eastAsia="zh-CN"/>
              </w:rPr>
              <w:t>41.59</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94</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202F2EC2">
      <w:pPr>
        <w:spacing w:line="267" w:lineRule="auto"/>
        <w:ind w:firstLine="552"/>
        <w:jc w:val="both"/>
        <w:rPr>
          <w:rFonts w:hint="eastAsia" w:ascii="宋体" w:hAnsi="宋体" w:eastAsia="宋体" w:cs="宋体"/>
          <w:bCs/>
          <w:spacing w:val="-4"/>
          <w:kern w:val="0"/>
          <w:sz w:val="28"/>
          <w:szCs w:val="28"/>
          <w:lang w:eastAsia="zh-CN"/>
        </w:rPr>
      </w:pPr>
    </w:p>
    <w:p w14:paraId="4BA70B2B">
      <w:pPr>
        <w:spacing w:line="267" w:lineRule="auto"/>
        <w:ind w:firstLine="552"/>
        <w:jc w:val="both"/>
        <w:rPr>
          <w:rFonts w:hint="eastAsia" w:ascii="宋体" w:hAnsi="宋体" w:eastAsia="宋体" w:cs="宋体"/>
          <w:bCs/>
          <w:spacing w:val="-4"/>
          <w:kern w:val="0"/>
          <w:sz w:val="28"/>
          <w:szCs w:val="28"/>
          <w:lang w:eastAsia="zh-CN"/>
        </w:rPr>
      </w:pPr>
    </w:p>
    <w:p w14:paraId="4E54C8E4">
      <w:pPr>
        <w:spacing w:line="267" w:lineRule="auto"/>
        <w:ind w:firstLine="552"/>
        <w:jc w:val="both"/>
        <w:rPr>
          <w:rFonts w:hint="eastAsia" w:ascii="宋体" w:hAnsi="宋体" w:eastAsia="宋体" w:cs="宋体"/>
          <w:bCs/>
          <w:spacing w:val="-4"/>
          <w:kern w:val="0"/>
          <w:sz w:val="28"/>
          <w:szCs w:val="28"/>
          <w:lang w:eastAsia="zh-CN"/>
        </w:rPr>
      </w:pPr>
    </w:p>
    <w:p w14:paraId="00EBA6C8">
      <w:pPr>
        <w:spacing w:line="267" w:lineRule="auto"/>
        <w:ind w:firstLine="552"/>
        <w:jc w:val="both"/>
        <w:rPr>
          <w:rFonts w:hint="eastAsia" w:ascii="宋体" w:hAnsi="宋体" w:eastAsia="宋体" w:cs="宋体"/>
          <w:bCs/>
          <w:spacing w:val="-4"/>
          <w:kern w:val="0"/>
          <w:sz w:val="28"/>
          <w:szCs w:val="28"/>
          <w:lang w:eastAsia="zh-CN"/>
        </w:rPr>
      </w:pPr>
    </w:p>
    <w:p w14:paraId="3D06701E">
      <w:pPr>
        <w:spacing w:line="267" w:lineRule="auto"/>
        <w:ind w:firstLine="552"/>
        <w:jc w:val="both"/>
        <w:rPr>
          <w:rFonts w:hint="eastAsia" w:ascii="宋体" w:hAnsi="宋体" w:eastAsia="宋体" w:cs="宋体"/>
          <w:bCs/>
          <w:spacing w:val="-4"/>
          <w:kern w:val="0"/>
          <w:sz w:val="28"/>
          <w:szCs w:val="28"/>
          <w:lang w:eastAsia="zh-CN"/>
        </w:rPr>
      </w:pPr>
    </w:p>
    <w:p w14:paraId="63AE773E">
      <w:pPr>
        <w:spacing w:line="267" w:lineRule="auto"/>
        <w:ind w:firstLine="552"/>
        <w:jc w:val="both"/>
        <w:rPr>
          <w:rFonts w:hint="eastAsia" w:ascii="宋体" w:hAnsi="宋体" w:eastAsia="宋体" w:cs="宋体"/>
          <w:bCs/>
          <w:spacing w:val="-4"/>
          <w:kern w:val="0"/>
          <w:sz w:val="28"/>
          <w:szCs w:val="28"/>
          <w:lang w:eastAsia="zh-CN"/>
        </w:rPr>
      </w:pPr>
    </w:p>
    <w:p w14:paraId="0DEF0697">
      <w:pPr>
        <w:spacing w:line="267" w:lineRule="auto"/>
        <w:ind w:firstLine="552"/>
        <w:jc w:val="both"/>
        <w:rPr>
          <w:rFonts w:hint="eastAsia" w:ascii="宋体" w:hAnsi="宋体" w:eastAsia="宋体" w:cs="宋体"/>
          <w:bCs/>
          <w:spacing w:val="-4"/>
          <w:kern w:val="0"/>
          <w:sz w:val="28"/>
          <w:szCs w:val="28"/>
          <w:lang w:eastAsia="zh-CN"/>
        </w:rPr>
      </w:pPr>
    </w:p>
    <w:p w14:paraId="796F0150">
      <w:pPr>
        <w:spacing w:line="267" w:lineRule="auto"/>
        <w:ind w:firstLine="552"/>
        <w:jc w:val="both"/>
        <w:rPr>
          <w:rFonts w:hint="eastAsia" w:ascii="宋体" w:hAnsi="宋体" w:eastAsia="宋体" w:cs="宋体"/>
          <w:bCs/>
          <w:spacing w:val="-4"/>
          <w:kern w:val="0"/>
          <w:sz w:val="28"/>
          <w:szCs w:val="28"/>
          <w:lang w:eastAsia="zh-CN"/>
        </w:rPr>
      </w:pPr>
    </w:p>
    <w:p w14:paraId="70113C46">
      <w:pPr>
        <w:spacing w:line="267" w:lineRule="auto"/>
        <w:ind w:firstLine="552"/>
        <w:jc w:val="both"/>
        <w:rPr>
          <w:rFonts w:hint="eastAsia" w:ascii="宋体" w:hAnsi="宋体" w:eastAsia="宋体" w:cs="宋体"/>
          <w:bCs/>
          <w:spacing w:val="-4"/>
          <w:kern w:val="0"/>
          <w:sz w:val="28"/>
          <w:szCs w:val="28"/>
          <w:lang w:eastAsia="zh-CN"/>
        </w:rPr>
      </w:pPr>
    </w:p>
    <w:p w14:paraId="75B3000E">
      <w:pPr>
        <w:spacing w:line="267" w:lineRule="auto"/>
        <w:ind w:firstLine="552"/>
        <w:jc w:val="both"/>
        <w:rPr>
          <w:rFonts w:hint="eastAsia" w:ascii="宋体" w:hAnsi="宋体" w:eastAsia="宋体" w:cs="宋体"/>
          <w:bCs/>
          <w:spacing w:val="-4"/>
          <w:kern w:val="0"/>
          <w:sz w:val="28"/>
          <w:szCs w:val="28"/>
          <w:lang w:eastAsia="zh-CN"/>
        </w:rPr>
      </w:pPr>
    </w:p>
    <w:p w14:paraId="28953A3D">
      <w:pPr>
        <w:spacing w:line="267" w:lineRule="auto"/>
        <w:ind w:firstLine="552"/>
        <w:jc w:val="both"/>
        <w:rPr>
          <w:rFonts w:hint="eastAsia" w:ascii="宋体" w:hAnsi="宋体" w:eastAsia="宋体" w:cs="宋体"/>
          <w:bCs/>
          <w:spacing w:val="-4"/>
          <w:kern w:val="0"/>
          <w:sz w:val="28"/>
          <w:szCs w:val="28"/>
          <w:lang w:eastAsia="zh-CN"/>
        </w:rPr>
      </w:pPr>
    </w:p>
    <w:p w14:paraId="5E19E3CD">
      <w:pPr>
        <w:spacing w:line="267" w:lineRule="auto"/>
        <w:ind w:firstLine="552"/>
        <w:jc w:val="both"/>
        <w:rPr>
          <w:rFonts w:hint="eastAsia" w:ascii="宋体" w:hAnsi="宋体" w:eastAsia="宋体" w:cs="宋体"/>
          <w:bCs/>
          <w:spacing w:val="-4"/>
          <w:kern w:val="0"/>
          <w:sz w:val="28"/>
          <w:szCs w:val="28"/>
          <w:lang w:eastAsia="zh-CN"/>
        </w:rPr>
      </w:pPr>
    </w:p>
    <w:p w14:paraId="1396742C">
      <w:pPr>
        <w:spacing w:line="267" w:lineRule="auto"/>
        <w:ind w:firstLine="552"/>
        <w:jc w:val="both"/>
        <w:rPr>
          <w:rFonts w:hint="eastAsia" w:ascii="宋体" w:hAnsi="宋体" w:eastAsia="宋体" w:cs="宋体"/>
          <w:bCs/>
          <w:spacing w:val="-4"/>
          <w:kern w:val="0"/>
          <w:sz w:val="28"/>
          <w:szCs w:val="28"/>
          <w:lang w:eastAsia="zh-CN"/>
        </w:rPr>
      </w:pPr>
    </w:p>
    <w:p w14:paraId="2DC88C7A">
      <w:pPr>
        <w:spacing w:line="267" w:lineRule="auto"/>
        <w:ind w:firstLine="552"/>
        <w:jc w:val="both"/>
        <w:rPr>
          <w:rFonts w:hint="eastAsia" w:ascii="宋体" w:hAnsi="宋体" w:eastAsia="宋体" w:cs="宋体"/>
          <w:bCs/>
          <w:spacing w:val="-4"/>
          <w:kern w:val="0"/>
          <w:sz w:val="28"/>
          <w:szCs w:val="28"/>
          <w:lang w:eastAsia="zh-CN"/>
        </w:rPr>
      </w:pPr>
    </w:p>
    <w:p w14:paraId="62B27F4B">
      <w:pPr>
        <w:spacing w:line="267" w:lineRule="auto"/>
        <w:ind w:firstLine="552"/>
        <w:jc w:val="both"/>
        <w:rPr>
          <w:rFonts w:hint="eastAsia" w:ascii="宋体" w:hAnsi="宋体" w:eastAsia="宋体" w:cs="宋体"/>
          <w:bCs/>
          <w:spacing w:val="-4"/>
          <w:kern w:val="0"/>
          <w:sz w:val="28"/>
          <w:szCs w:val="28"/>
          <w:lang w:eastAsia="zh-CN"/>
        </w:r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1E075AC1">
      <w:pPr>
        <w:spacing w:line="240" w:lineRule="auto"/>
        <w:ind w:firstLine="880"/>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汨罗市电力和信息执法大队</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部</w:t>
      </w:r>
      <w:r>
        <w:rPr>
          <w:rFonts w:hint="eastAsia" w:ascii="方正小标宋简体" w:hAnsi="宋体" w:eastAsia="方正小标宋简体" w:cs="宋体"/>
          <w:kern w:val="0"/>
          <w:sz w:val="44"/>
          <w:szCs w:val="44"/>
          <w:lang w:eastAsia="zh-CN"/>
        </w:rPr>
        <w:t>门整体支出绩效自评报告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4FBB4E0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年度汨罗市电力和信息执法大队部门</w:t>
      </w:r>
    </w:p>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AB95799">
      <w:pPr>
        <w:numPr>
          <w:ilvl w:val="0"/>
          <w:numId w:val="2"/>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14:paraId="42F468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1、维护电力和信息市场正常秩序。</w:t>
      </w:r>
    </w:p>
    <w:p w14:paraId="399C34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2、负责辖区内电力行政执法依法监督检查发、公、用电单位和居民的违法违规行为，协调处理供用电纠纷，依法保护电力投资者、供应者与使用者的合法权益。</w:t>
      </w:r>
    </w:p>
    <w:p w14:paraId="230246F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3、对违反电力法律、行政法规的行为实施行政处罚，办理和查处辖区内的电力行政案件，对破坏通信基础设施和行为实施行政处罚。</w:t>
      </w:r>
    </w:p>
    <w:p w14:paraId="12ED5C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4、承办市委、市人民政府交办的其他事项。</w:t>
      </w:r>
    </w:p>
    <w:p w14:paraId="31C7098B">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（二）机构设置 </w:t>
      </w:r>
    </w:p>
    <w:p w14:paraId="4EF409A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1" w:line="600" w:lineRule="exact"/>
        <w:ind w:firstLine="640" w:firstLineChars="200"/>
        <w:jc w:val="both"/>
        <w:textAlignment w:val="baseline"/>
        <w:rPr>
          <w:rFonts w:hint="eastAsia" w:eastAsia="仿宋_GB2312"/>
          <w:kern w:val="0"/>
          <w:sz w:val="32"/>
          <w:szCs w:val="32"/>
          <w:lang w:eastAsia="zh-CN"/>
        </w:rPr>
      </w:pPr>
      <w:r>
        <w:rPr>
          <w:rFonts w:hint="eastAsia" w:ascii="仿宋" w:hAnsi="仿宋" w:eastAsia="仿宋" w:cs="仿宋"/>
          <w:color w:val="auto"/>
          <w:kern w:val="0"/>
          <w:sz w:val="32"/>
          <w:szCs w:val="32"/>
          <w:lang w:val="en-US" w:eastAsia="zh-CN"/>
        </w:rPr>
        <w:t>我单位为财政全额拨款单位,根据编委核定内设办公室。</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5A5F14D">
      <w:pPr>
        <w:pStyle w:val="10"/>
        <w:spacing w:line="600" w:lineRule="exact"/>
        <w:ind w:firstLine="643"/>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2022年本部门基本支出41.59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47A96E8E">
      <w:pPr>
        <w:pStyle w:val="10"/>
        <w:spacing w:line="600" w:lineRule="exact"/>
        <w:ind w:firstLine="643"/>
        <w:jc w:val="both"/>
        <w:rPr>
          <w:rFonts w:hint="eastAsia" w:ascii="Times New Roman" w:hAnsi="Times New Roman" w:eastAsia="仿宋_GB2312"/>
          <w:kern w:val="0"/>
          <w:sz w:val="32"/>
          <w:szCs w:val="32"/>
          <w:lang w:eastAsia="zh-CN"/>
        </w:rPr>
      </w:pPr>
    </w:p>
    <w:p w14:paraId="5542B985">
      <w:pPr>
        <w:numPr>
          <w:ilvl w:val="0"/>
          <w:numId w:val="2"/>
        </w:numPr>
        <w:spacing w:line="600" w:lineRule="exact"/>
        <w:ind w:left="378" w:leftChars="0" w:firstLine="0" w:firstLineChars="0"/>
        <w:jc w:val="both"/>
        <w:rPr>
          <w:rFonts w:hint="eastAsia" w:ascii="仿宋" w:hAnsi="仿宋" w:eastAsia="仿宋" w:cs="仿宋"/>
          <w:snapToGrid w:val="0"/>
          <w:color w:val="000000"/>
          <w:kern w:val="0"/>
          <w:sz w:val="32"/>
          <w:szCs w:val="32"/>
          <w:lang w:val="en-US" w:eastAsia="zh-CN" w:bidi="ar-SA"/>
        </w:rPr>
      </w:pPr>
      <w:r>
        <w:rPr>
          <w:rFonts w:hint="eastAsia" w:ascii="Times New Roman" w:hAnsi="Times New Roman" w:eastAsia="仿宋_GB2312"/>
          <w:kern w:val="0"/>
          <w:sz w:val="32"/>
          <w:szCs w:val="32"/>
          <w:lang w:eastAsia="zh-CN"/>
        </w:rPr>
        <w:t>项目支出情况</w:t>
      </w:r>
    </w:p>
    <w:p w14:paraId="4A86F7A0">
      <w:pPr>
        <w:numPr>
          <w:ilvl w:val="0"/>
          <w:numId w:val="0"/>
        </w:numPr>
        <w:spacing w:line="600" w:lineRule="exact"/>
        <w:ind w:firstLine="640" w:firstLineChars="200"/>
        <w:jc w:val="both"/>
        <w:rPr>
          <w:rFonts w:ascii="Times New Roman" w:hAnsi="Times New Roman" w:eastAsia="仿宋_GB2312"/>
          <w:kern w:val="0"/>
          <w:sz w:val="32"/>
          <w:szCs w:val="32"/>
          <w:lang w:eastAsia="zh-CN"/>
        </w:rPr>
      </w:pPr>
      <w:r>
        <w:rPr>
          <w:rFonts w:hint="eastAsia" w:ascii="仿宋" w:hAnsi="仿宋" w:eastAsia="仿宋" w:cs="仿宋"/>
          <w:snapToGrid w:val="0"/>
          <w:color w:val="000000"/>
          <w:kern w:val="0"/>
          <w:sz w:val="32"/>
          <w:szCs w:val="32"/>
          <w:lang w:val="en-US" w:eastAsia="zh-CN" w:bidi="ar-SA"/>
        </w:rPr>
        <w:t>2022年本部门项目支出0万元，主要是单位本年度没有项目支出。</w:t>
      </w:r>
    </w:p>
    <w:p w14:paraId="516D3C52">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4DA04EEC">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本单位本年度政府性基金预算支出为0万元。</w:t>
      </w:r>
    </w:p>
    <w:p w14:paraId="2A755169">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14:paraId="5AA8250C">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07F1EBC0">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66CA4B78">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4E847A70">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2021年年预算收入总额为63.48万元，对川山坪违规生产的麻石加工企业进行联合执法关停，大队人员协助电力公司工作人员进行断电。大队人员协助电力公司工作人员，对各个高考考点进行检查，确保学校内的发电机组运行正常，保证高考学子在考试中不会因电力故障影响考试。火车站施工点挖机施工破坏地下电缆、二中路施工破坏电力杆塔，造成电力设施损坏、新市工业园因施工方在高压线下去填埋泥土，造成线与地面安全距离不够，致使渣土车倾倒泥土时，碰触高压线造成电力设备损坏等，大队人员接举报通知后，第一时间到达现场，拍照取证，责问当事人，并要求对不合规的隐患进行整改，对破坏的电力设施造成的损失进行赔偿。接古培政府通知，大队人员协助政府人员对古培“散、乱、污”企业进行执法，顺利将各企业的电力关停。</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2BFCD2A8">
      <w:pPr>
        <w:pStyle w:val="10"/>
        <w:widowControl/>
        <w:numPr>
          <w:ilvl w:val="0"/>
          <w:numId w:val="0"/>
        </w:num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前本单位财政仍然面临着不少困难和问题。主要表现在：一是预算执行不够均衡。目前，预算支出执行进度不均衡，个别项目支出安排不够准确，部分项目前期准备不够充分；二是部分财政专项资金的使用效益不高。在支出规模扩大、保障范围拓展的情况下，监管力量不足，造成资金使用的效益较低。</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3DECC7FF">
      <w:pPr>
        <w:widowControl/>
        <w:spacing w:line="540" w:lineRule="exact"/>
        <w:ind w:firstLine="640" w:firstLineChars="200"/>
        <w:jc w:val="left"/>
        <w:rPr>
          <w:rFonts w:hint="eastAsia" w:ascii="仿宋" w:hAnsi="仿宋" w:eastAsia="仿宋" w:cs="仿宋"/>
          <w:sz w:val="32"/>
          <w:szCs w:val="32"/>
        </w:rPr>
      </w:pPr>
      <w:r>
        <w:rPr>
          <w:rFonts w:hint="eastAsia" w:ascii="方正黑体_GBK" w:eastAsia="方正黑体_GBK"/>
          <w:kern w:val="0"/>
          <w:sz w:val="32"/>
          <w:szCs w:val="32"/>
          <w:lang w:val="en-US" w:eastAsia="zh-CN"/>
        </w:rPr>
        <w:t xml:space="preserve"> </w:t>
      </w:r>
      <w:r>
        <w:rPr>
          <w:rFonts w:hint="eastAsia" w:ascii="仿宋" w:hAnsi="仿宋" w:eastAsia="仿宋" w:cs="仿宋"/>
          <w:sz w:val="32"/>
          <w:szCs w:val="32"/>
        </w:rPr>
        <w:t>1.加强组织领导，完善工作机制，大力推进改革创新，全面提高办学质量，落实经济社会</w:t>
      </w:r>
      <w:r>
        <w:rPr>
          <w:rFonts w:hint="eastAsia" w:ascii="仿宋" w:hAnsi="仿宋" w:eastAsia="仿宋" w:cs="仿宋"/>
          <w:sz w:val="32"/>
          <w:szCs w:val="32"/>
          <w:lang w:val="en-US" w:eastAsia="zh-CN"/>
        </w:rPr>
        <w:t>需要</w:t>
      </w:r>
      <w:r>
        <w:rPr>
          <w:rFonts w:hint="eastAsia" w:ascii="仿宋" w:hAnsi="仿宋" w:eastAsia="仿宋" w:cs="仿宋"/>
          <w:sz w:val="32"/>
          <w:szCs w:val="32"/>
        </w:rPr>
        <w:t>。</w:t>
      </w:r>
    </w:p>
    <w:p w14:paraId="13BB99BC">
      <w:pPr>
        <w:widowControl/>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2.加强管理，做好基础工作，进一步完善信息管理系统，</w:t>
      </w:r>
      <w:r>
        <w:rPr>
          <w:rFonts w:hint="eastAsia" w:ascii="仿宋" w:hAnsi="仿宋" w:eastAsia="仿宋" w:cs="仿宋"/>
          <w:sz w:val="32"/>
          <w:szCs w:val="32"/>
          <w:lang w:val="en-US" w:eastAsia="zh-CN"/>
        </w:rPr>
        <w:t>为单位</w:t>
      </w:r>
      <w:r>
        <w:rPr>
          <w:rFonts w:hint="eastAsia" w:ascii="仿宋" w:hAnsi="仿宋" w:eastAsia="仿宋" w:cs="仿宋"/>
          <w:sz w:val="32"/>
          <w:szCs w:val="32"/>
          <w:highlight w:val="none"/>
          <w:lang w:val="en-US" w:eastAsia="zh-CN"/>
        </w:rPr>
        <w:t>运行稳定保驾护航</w:t>
      </w:r>
      <w:r>
        <w:rPr>
          <w:rFonts w:hint="eastAsia" w:ascii="仿宋" w:hAnsi="仿宋" w:eastAsia="仿宋" w:cs="仿宋"/>
          <w:sz w:val="32"/>
          <w:szCs w:val="32"/>
          <w:highlight w:val="none"/>
        </w:rPr>
        <w:t>。</w:t>
      </w:r>
    </w:p>
    <w:p w14:paraId="25F23005">
      <w:pPr>
        <w:pStyle w:val="10"/>
        <w:widowControl/>
        <w:numPr>
          <w:ilvl w:val="0"/>
          <w:numId w:val="0"/>
        </w:numPr>
        <w:spacing w:line="54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sz w:val="32"/>
          <w:szCs w:val="32"/>
          <w:highlight w:val="none"/>
        </w:rPr>
        <w:t>3.落实经费责任，强化资金管理，提高专项资金专款专用意识，规范使用，确保资金安全有效</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lang w:val="en-US" w:eastAsia="zh-CN" w:bidi="ar-SA"/>
        </w:rPr>
        <w:t>整合监管力量，创新监管方式，提高财政资金的使用效率。</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53901E85">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356DD3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1">
    <w:nsid w:val="6B7626E4"/>
    <w:multiLevelType w:val="singleLevel"/>
    <w:tmpl w:val="6B7626E4"/>
    <w:lvl w:ilvl="0" w:tentative="0">
      <w:start w:val="1"/>
      <w:numFmt w:val="chineseCounting"/>
      <w:suff w:val="nothing"/>
      <w:lvlText w:val="%1、"/>
      <w:lvlJc w:val="left"/>
      <w:rPr>
        <w:rFonts w:hint="eastAsia"/>
      </w:rPr>
    </w:lvl>
  </w:abstractNum>
  <w:abstractNum w:abstractNumId="2">
    <w:nsid w:val="7391B667"/>
    <w:multiLevelType w:val="singleLevel"/>
    <w:tmpl w:val="7391B667"/>
    <w:lvl w:ilvl="0" w:tentative="0">
      <w:start w:val="8"/>
      <w:numFmt w:val="chineseCounting"/>
      <w:suff w:val="nothing"/>
      <w:lvlText w:val="%1、"/>
      <w:lvlJc w:val="left"/>
      <w:rPr>
        <w:rFonts w:hint="eastAsia"/>
      </w:rPr>
    </w:lvl>
  </w:abstractNum>
  <w:abstractNum w:abstractNumId="3">
    <w:nsid w:val="7C6A3C7B"/>
    <w:multiLevelType w:val="singleLevel"/>
    <w:tmpl w:val="7C6A3C7B"/>
    <w:lvl w:ilvl="0" w:tentative="0">
      <w:start w:val="5"/>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xNjcyMjk0ZWZmMDMwMjAzMTEwZTliN2JlZWQzZGUifQ=="/>
  </w:docVars>
  <w:rsids>
    <w:rsidRoot w:val="00000000"/>
    <w:rsid w:val="00416C14"/>
    <w:rsid w:val="007D4C91"/>
    <w:rsid w:val="01AF3811"/>
    <w:rsid w:val="02F54FC6"/>
    <w:rsid w:val="03795BF7"/>
    <w:rsid w:val="05B57DF5"/>
    <w:rsid w:val="086E756B"/>
    <w:rsid w:val="09F2225F"/>
    <w:rsid w:val="09F45FD8"/>
    <w:rsid w:val="0A194D12"/>
    <w:rsid w:val="0ACF37E5"/>
    <w:rsid w:val="0B400BC6"/>
    <w:rsid w:val="0C216E2C"/>
    <w:rsid w:val="0E68228D"/>
    <w:rsid w:val="10E90416"/>
    <w:rsid w:val="15276E52"/>
    <w:rsid w:val="194C0590"/>
    <w:rsid w:val="19D32FBC"/>
    <w:rsid w:val="1AD31C39"/>
    <w:rsid w:val="1B9634D6"/>
    <w:rsid w:val="1E6A4395"/>
    <w:rsid w:val="1F953961"/>
    <w:rsid w:val="22FE44E8"/>
    <w:rsid w:val="23C52CB1"/>
    <w:rsid w:val="25557A3D"/>
    <w:rsid w:val="26EA5ED7"/>
    <w:rsid w:val="27641BB0"/>
    <w:rsid w:val="27A93B82"/>
    <w:rsid w:val="28B766F6"/>
    <w:rsid w:val="29F019C1"/>
    <w:rsid w:val="2A0E120D"/>
    <w:rsid w:val="2AE00186"/>
    <w:rsid w:val="2FCA31F6"/>
    <w:rsid w:val="308216BE"/>
    <w:rsid w:val="34FE1149"/>
    <w:rsid w:val="38EB256D"/>
    <w:rsid w:val="3A024838"/>
    <w:rsid w:val="3A550786"/>
    <w:rsid w:val="3B7A130F"/>
    <w:rsid w:val="40CE6B14"/>
    <w:rsid w:val="42574ED0"/>
    <w:rsid w:val="42B032DA"/>
    <w:rsid w:val="43D61CCF"/>
    <w:rsid w:val="486D24D6"/>
    <w:rsid w:val="4AA06B93"/>
    <w:rsid w:val="4E4837C9"/>
    <w:rsid w:val="4EB175C0"/>
    <w:rsid w:val="4F8B6063"/>
    <w:rsid w:val="52F22FC1"/>
    <w:rsid w:val="52FA3F96"/>
    <w:rsid w:val="55850F17"/>
    <w:rsid w:val="57AE6D93"/>
    <w:rsid w:val="5FB623A7"/>
    <w:rsid w:val="5FF06D89"/>
    <w:rsid w:val="62157B4E"/>
    <w:rsid w:val="64BE25DF"/>
    <w:rsid w:val="64EA656E"/>
    <w:rsid w:val="662D1AFE"/>
    <w:rsid w:val="6E3851B0"/>
    <w:rsid w:val="72020159"/>
    <w:rsid w:val="75524408"/>
    <w:rsid w:val="78697665"/>
    <w:rsid w:val="7A4D1FE3"/>
    <w:rsid w:val="7C52743D"/>
    <w:rsid w:val="7E811B68"/>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2797</Words>
  <Characters>2970</Characters>
  <TotalTime>7</TotalTime>
  <ScaleCrop>false</ScaleCrop>
  <LinksUpToDate>false</LinksUpToDate>
  <CharactersWithSpaces>3065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2024-08-12T03:31:10Z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2052-12.1.0.17827</vt:lpwstr>
  </property>
  <property fmtid="{D5CDD505-2E9C-101B-9397-08002B2CF9AE}" pid="6" name="ICV">
    <vt:lpwstr>A1E9AC54BF58440288AD196632C2A254_12</vt:lpwstr>
  </property>
</Properties>
</file>