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2ACEC5B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在职人数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ind w:firstLine="630" w:firstLineChars="3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81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81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</w:rPr>
              <w:t>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31.73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51.9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5.63</w:t>
            </w: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5.63</w:t>
            </w: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26.1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42.9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228</w:t>
            </w: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113</w:t>
            </w: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332</w:t>
            </w: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312.62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269.71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262.33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42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10.53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18.8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46.98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47.5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20.25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50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60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1、加强车辆管理，严控车辆运行经费；2、严控会议和招待费支出，按审批制度执行会议、招待开支</w:t>
            </w: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33144A8C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tbl>
      <w:tblPr>
        <w:tblStyle w:val="7"/>
        <w:tblpPr w:leftFromText="180" w:rightFromText="180" w:vertAnchor="text" w:horzAnchor="page" w:tblpX="1136" w:tblpY="168"/>
        <w:tblOverlap w:val="never"/>
        <w:tblW w:w="9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351"/>
        <w:gridCol w:w="617"/>
        <w:gridCol w:w="786"/>
        <w:gridCol w:w="1506"/>
      </w:tblGrid>
      <w:tr w14:paraId="2A3CF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57CCD1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1893800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77B0FC8D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汨罗市司法局</w:t>
            </w:r>
          </w:p>
        </w:tc>
      </w:tr>
      <w:tr w14:paraId="0BE9B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664A60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29AD471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03EFEC1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7E11765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7673E3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11F22CC2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7D9A5BC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351" w:type="dxa"/>
            <w:vAlign w:val="center"/>
          </w:tcPr>
          <w:p w14:paraId="70EE03E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78909F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17" w:type="dxa"/>
            <w:vAlign w:val="center"/>
          </w:tcPr>
          <w:p w14:paraId="70CE1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86" w:type="dxa"/>
            <w:vAlign w:val="center"/>
          </w:tcPr>
          <w:p w14:paraId="0982BBE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506" w:type="dxa"/>
            <w:vAlign w:val="center"/>
          </w:tcPr>
          <w:p w14:paraId="0F58356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6A286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28A39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50B9B36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64C84CD8"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1223.8</w:t>
            </w:r>
          </w:p>
        </w:tc>
        <w:tc>
          <w:tcPr>
            <w:tcW w:w="1298" w:type="dxa"/>
            <w:vAlign w:val="center"/>
          </w:tcPr>
          <w:p w14:paraId="1E4AFA3C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1562.45</w:t>
            </w:r>
          </w:p>
        </w:tc>
        <w:tc>
          <w:tcPr>
            <w:tcW w:w="1351" w:type="dxa"/>
            <w:vAlign w:val="center"/>
          </w:tcPr>
          <w:p w14:paraId="146C65F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1562.45</w:t>
            </w:r>
          </w:p>
        </w:tc>
        <w:tc>
          <w:tcPr>
            <w:tcW w:w="617" w:type="dxa"/>
            <w:vAlign w:val="center"/>
          </w:tcPr>
          <w:p w14:paraId="73F1399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786" w:type="dxa"/>
            <w:vAlign w:val="center"/>
          </w:tcPr>
          <w:p w14:paraId="3968D0C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506" w:type="dxa"/>
            <w:vAlign w:val="center"/>
          </w:tcPr>
          <w:p w14:paraId="42BB829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3994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F929E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9AE791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1562.45</w:t>
            </w:r>
          </w:p>
        </w:tc>
        <w:tc>
          <w:tcPr>
            <w:tcW w:w="4260" w:type="dxa"/>
            <w:gridSpan w:val="4"/>
            <w:vAlign w:val="center"/>
          </w:tcPr>
          <w:p w14:paraId="27D03B55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1562.45</w:t>
            </w:r>
          </w:p>
        </w:tc>
      </w:tr>
      <w:tr w14:paraId="37778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44302F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46A325A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1562.45</w:t>
            </w:r>
          </w:p>
        </w:tc>
        <w:tc>
          <w:tcPr>
            <w:tcW w:w="4260" w:type="dxa"/>
            <w:gridSpan w:val="4"/>
            <w:vAlign w:val="center"/>
          </w:tcPr>
          <w:p w14:paraId="68C324D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1230.45</w:t>
            </w:r>
          </w:p>
        </w:tc>
      </w:tr>
      <w:tr w14:paraId="634C1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EFB269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677711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5BC8364D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332</w:t>
            </w:r>
          </w:p>
        </w:tc>
      </w:tr>
      <w:tr w14:paraId="21962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D611A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72D341B1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400BA18F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23FD1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235BCD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5B8D03D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373293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A517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569B008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68EB343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08FFBFE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61B95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4122E21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F75C72F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任务1：①于5月份农村法制宣传月（一个月）、9月份青少年法制宣传周（一周）、12.4全国法制宣传日组织户外宣传活动；②每半年联合公、检、法组织一次为期半个月的综治展板宣传；③按上级安排时间组织全市公职人员学法考试；④按上级安排时间组织处级干部学法考试。</w:t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</w:p>
          <w:p w14:paraId="7CFD9A85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任务2：①加强社区矫正信息化建设；②为所有司法所配备电脑、高拍仪等硬件设备；③对社区服刑人员进行日常监管工作；④组织全市服刑人员在春雷学校进行行为规范训练；⑤每季度对社区服刑人员进行集中教育1次。</w:t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</w:p>
          <w:p w14:paraId="2222E07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任务3：①办理法律援助案件230件；②全市15个公共法律服务站、175个公共法律服务点全面建设完成；③组织一次法律援助律师培训；④每半年联合普法办在全市范围内开展法律援助宣传1次。</w:t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>任务4：①对刑释解教人员进行安置帮教，刑释解教人员“重点帮教对象”衔接率达到100%；②建立了委托跟踪帮教机制，最大限度地预防和减少刑释解教人员脱管、漏管和重新违法犯罪。</w:t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  <w:r>
              <w:rPr>
                <w:rFonts w:hint="eastAsia" w:ascii="仿宋_GB2312" w:eastAsia="仿宋_GB2312"/>
                <w:kern w:val="0"/>
              </w:rPr>
              <w:tab/>
            </w:r>
          </w:p>
        </w:tc>
        <w:tc>
          <w:tcPr>
            <w:tcW w:w="4260" w:type="dxa"/>
            <w:gridSpan w:val="4"/>
            <w:vAlign w:val="center"/>
          </w:tcPr>
          <w:p w14:paraId="0E49A675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</w:rPr>
              <w:t>在全市范围内深入开展“法律六进”等普法宣传活动，实现了普法阵地、重点法律、教育对象全覆盖、深渗透，不断增强全社会学法、尊法、守法、用法意识，大大推进法治汨罗建设进程。</w:t>
            </w:r>
          </w:p>
          <w:p w14:paraId="60356343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2、做好500名社区矫正人员的日常管理教育监管工作，新建社区矫正信息化管理平台，</w:t>
            </w:r>
          </w:p>
          <w:p w14:paraId="4771077C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教育改造罪犯，维护社会和谐稳定，推进了平安汨罗建设。</w:t>
            </w:r>
          </w:p>
          <w:p w14:paraId="07EC88C6"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3、刑释解教人员“重点帮教对象”衔接率达100%，对300名刑释解教人员进行安置帮教，做好刑满释放、解除劳教人员衔接工作，最大限度地预防和减少刑释解教人员脱管、漏管和重新违法犯罪。</w:t>
            </w:r>
          </w:p>
          <w:p w14:paraId="637BACE0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4、组织市、乡、村人民调解员业务培训1次，化解基层矛盾纠纷和医患纠纷1250件，防止民转刑案件200起，预防非正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常</w:t>
            </w:r>
            <w:r>
              <w:rPr>
                <w:rFonts w:hint="eastAsia" w:ascii="仿宋_GB2312" w:eastAsia="仿宋_GB2312"/>
                <w:kern w:val="0"/>
              </w:rPr>
              <w:t>死亡30起。切实降低民转刑案发率，维护了社会和谐稳定。</w:t>
            </w:r>
          </w:p>
        </w:tc>
      </w:tr>
      <w:tr w14:paraId="1AC39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516EC2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6829B7D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4562F65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70C044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7348BA4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 w14:paraId="71E951B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6EE7914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0AA3AFF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351" w:type="dxa"/>
            <w:vAlign w:val="center"/>
          </w:tcPr>
          <w:p w14:paraId="42F68B0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17" w:type="dxa"/>
            <w:vAlign w:val="center"/>
          </w:tcPr>
          <w:p w14:paraId="181EA29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786" w:type="dxa"/>
            <w:vAlign w:val="center"/>
          </w:tcPr>
          <w:p w14:paraId="6B01037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506" w:type="dxa"/>
            <w:vAlign w:val="center"/>
          </w:tcPr>
          <w:p w14:paraId="258B00B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6DC11BB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34D109E8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3EC5C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F97D1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855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18A6C08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48E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组织法治宣传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，组织学法考试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 w14:paraId="7DFD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5次法治宣传，2次学法考试</w:t>
            </w:r>
          </w:p>
        </w:tc>
        <w:tc>
          <w:tcPr>
            <w:tcW w:w="1351" w:type="dxa"/>
            <w:vAlign w:val="center"/>
          </w:tcPr>
          <w:p w14:paraId="6195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组织法治宣传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5次，组织学法考试2次</w:t>
            </w:r>
          </w:p>
        </w:tc>
        <w:tc>
          <w:tcPr>
            <w:tcW w:w="617" w:type="dxa"/>
            <w:vAlign w:val="center"/>
          </w:tcPr>
          <w:p w14:paraId="1D26330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33CA9C58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 w14:paraId="6789F0D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6F91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B6D44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9EE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6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2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法律援助合法合规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，社会矛盾得到化解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 w14:paraId="17C9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法律援助合法合规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社会矛盾得到化解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351" w:type="dxa"/>
            <w:vAlign w:val="center"/>
          </w:tcPr>
          <w:p w14:paraId="6D0B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4"/>
                <w:szCs w:val="14"/>
                <w:u w:val="none"/>
                <w:lang w:val="en-US" w:eastAsia="en-US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人民调解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法律援助合法合规社会矛盾得到化解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617" w:type="dxa"/>
            <w:vAlign w:val="center"/>
          </w:tcPr>
          <w:p w14:paraId="176512F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7624C36C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 w14:paraId="420B3A9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0E2D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6F148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6B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174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4660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298" w:type="dxa"/>
            <w:tcBorders>
              <w:left w:val="single" w:color="auto" w:sz="4" w:space="0"/>
            </w:tcBorders>
            <w:vAlign w:val="center"/>
          </w:tcPr>
          <w:p w14:paraId="13FCDE2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351" w:type="dxa"/>
            <w:vAlign w:val="center"/>
          </w:tcPr>
          <w:p w14:paraId="3957EB3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617" w:type="dxa"/>
            <w:vAlign w:val="center"/>
          </w:tcPr>
          <w:p w14:paraId="2230195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6F5125CE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 w14:paraId="01B15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1BE3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FCC8A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5D49B0B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bottom w:val="nil"/>
            </w:tcBorders>
            <w:vAlign w:val="center"/>
          </w:tcPr>
          <w:p w14:paraId="7B16753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 w14:paraId="49E5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社会秩序良好</w:t>
            </w:r>
          </w:p>
        </w:tc>
        <w:tc>
          <w:tcPr>
            <w:tcW w:w="1298" w:type="dxa"/>
            <w:vAlign w:val="center"/>
          </w:tcPr>
          <w:p w14:paraId="2E2A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社会秩序良好</w:t>
            </w:r>
          </w:p>
        </w:tc>
        <w:tc>
          <w:tcPr>
            <w:tcW w:w="1351" w:type="dxa"/>
            <w:vAlign w:val="center"/>
          </w:tcPr>
          <w:p w14:paraId="70A6A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社会秩序良好</w:t>
            </w:r>
          </w:p>
        </w:tc>
        <w:tc>
          <w:tcPr>
            <w:tcW w:w="617" w:type="dxa"/>
            <w:vAlign w:val="center"/>
          </w:tcPr>
          <w:p w14:paraId="5121E615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70745E6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 w14:paraId="4B5532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72F3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E353E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7F515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309037E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0B2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1、群众法治观念加强；2、社会法治环境改善</w:t>
            </w:r>
          </w:p>
        </w:tc>
        <w:tc>
          <w:tcPr>
            <w:tcW w:w="1298" w:type="dxa"/>
            <w:vAlign w:val="center"/>
          </w:tcPr>
          <w:p w14:paraId="746F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1、群众法治观念加强；2、社会法治环境改善</w:t>
            </w:r>
          </w:p>
        </w:tc>
        <w:tc>
          <w:tcPr>
            <w:tcW w:w="1351" w:type="dxa"/>
            <w:vAlign w:val="center"/>
          </w:tcPr>
          <w:p w14:paraId="2D8A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1、群众法治观念加强；2、社会法治环境改善</w:t>
            </w:r>
          </w:p>
        </w:tc>
        <w:tc>
          <w:tcPr>
            <w:tcW w:w="617" w:type="dxa"/>
            <w:vAlign w:val="center"/>
          </w:tcPr>
          <w:p w14:paraId="4B75AD7F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3711E1D6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 w14:paraId="3C8761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2A68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B4F20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39916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14:paraId="42311CA3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7A3AE471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 w14:paraId="52F857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1351" w:type="dxa"/>
            <w:vAlign w:val="center"/>
          </w:tcPr>
          <w:p w14:paraId="4F371806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有所改善</w:t>
            </w:r>
          </w:p>
        </w:tc>
        <w:tc>
          <w:tcPr>
            <w:tcW w:w="617" w:type="dxa"/>
            <w:vAlign w:val="center"/>
          </w:tcPr>
          <w:p w14:paraId="2455BBF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786" w:type="dxa"/>
            <w:vAlign w:val="center"/>
          </w:tcPr>
          <w:p w14:paraId="41046594"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506" w:type="dxa"/>
            <w:vAlign w:val="center"/>
          </w:tcPr>
          <w:p w14:paraId="027DB4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35C0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40C27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CCEB11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 w14:paraId="5C9FAE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tcBorders>
              <w:bottom w:val="single" w:color="auto" w:sz="4" w:space="0"/>
            </w:tcBorders>
            <w:vAlign w:val="center"/>
          </w:tcPr>
          <w:p w14:paraId="1532EF23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1、群众法律意识提升；2、社会稳定和谐</w:t>
            </w:r>
          </w:p>
        </w:tc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 w14:paraId="208B1728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群众法律意识提升率稳定增长，社会稳定和谐</w:t>
            </w:r>
          </w:p>
        </w:tc>
        <w:tc>
          <w:tcPr>
            <w:tcW w:w="1351" w:type="dxa"/>
            <w:vAlign w:val="center"/>
          </w:tcPr>
          <w:p w14:paraId="7FD892C3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群众法律意识提升率稳定增长，社会稳定和谐</w:t>
            </w:r>
          </w:p>
        </w:tc>
        <w:tc>
          <w:tcPr>
            <w:tcW w:w="617" w:type="dxa"/>
            <w:vAlign w:val="center"/>
          </w:tcPr>
          <w:p w14:paraId="685C0C3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786" w:type="dxa"/>
            <w:vAlign w:val="center"/>
          </w:tcPr>
          <w:p w14:paraId="6D43870B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506" w:type="dxa"/>
            <w:vAlign w:val="center"/>
          </w:tcPr>
          <w:p w14:paraId="53335B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477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E60DD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2FC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0BFA9FC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715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736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社会群众满意度提高≥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6C3C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≥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95%</w:t>
            </w: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 w14:paraId="3A652A53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17" w:type="dxa"/>
            <w:vAlign w:val="center"/>
          </w:tcPr>
          <w:p w14:paraId="19C86D6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13A81DD9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506" w:type="dxa"/>
            <w:vAlign w:val="center"/>
          </w:tcPr>
          <w:p w14:paraId="2CFC5DC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377E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1CA73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</w:tcBorders>
            <w:vAlign w:val="center"/>
          </w:tcPr>
          <w:p w14:paraId="79CE29B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550B7D92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 w14:paraId="325B0E6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tcBorders>
              <w:top w:val="single" w:color="auto" w:sz="4" w:space="0"/>
            </w:tcBorders>
            <w:vAlign w:val="center"/>
          </w:tcPr>
          <w:p w14:paraId="3A4670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预算控制内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vAlign w:val="center"/>
          </w:tcPr>
          <w:p w14:paraId="135C669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预算控制内</w:t>
            </w:r>
          </w:p>
        </w:tc>
        <w:tc>
          <w:tcPr>
            <w:tcW w:w="1351" w:type="dxa"/>
            <w:vAlign w:val="center"/>
          </w:tcPr>
          <w:p w14:paraId="6D5CFA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预算控制内</w:t>
            </w:r>
          </w:p>
        </w:tc>
        <w:tc>
          <w:tcPr>
            <w:tcW w:w="617" w:type="dxa"/>
            <w:vAlign w:val="center"/>
          </w:tcPr>
          <w:p w14:paraId="5780566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786" w:type="dxa"/>
            <w:vAlign w:val="center"/>
          </w:tcPr>
          <w:p w14:paraId="15A01D6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506" w:type="dxa"/>
            <w:vAlign w:val="center"/>
          </w:tcPr>
          <w:p w14:paraId="7AE4A542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进一步厉行节约</w:t>
            </w:r>
          </w:p>
        </w:tc>
      </w:tr>
      <w:tr w14:paraId="552D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2AB681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F6C42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BA09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6FB5652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对社会发展可能造成的负面影响</w:t>
            </w:r>
          </w:p>
        </w:tc>
        <w:tc>
          <w:tcPr>
            <w:tcW w:w="1298" w:type="dxa"/>
            <w:vAlign w:val="center"/>
          </w:tcPr>
          <w:p w14:paraId="41B9B98E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351" w:type="dxa"/>
            <w:vAlign w:val="center"/>
          </w:tcPr>
          <w:p w14:paraId="67445C3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17" w:type="dxa"/>
            <w:vAlign w:val="center"/>
          </w:tcPr>
          <w:p w14:paraId="312B214A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786" w:type="dxa"/>
            <w:vAlign w:val="center"/>
          </w:tcPr>
          <w:p w14:paraId="35CB5DBC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506" w:type="dxa"/>
            <w:vAlign w:val="center"/>
          </w:tcPr>
          <w:p w14:paraId="4F4686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F1D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ADE32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5A717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34C3AEF6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68F0E3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14:paraId="5B26F0B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351" w:type="dxa"/>
            <w:vAlign w:val="center"/>
          </w:tcPr>
          <w:p w14:paraId="78573B5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17" w:type="dxa"/>
            <w:vAlign w:val="center"/>
          </w:tcPr>
          <w:p w14:paraId="6811389F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786" w:type="dxa"/>
            <w:vAlign w:val="center"/>
          </w:tcPr>
          <w:p w14:paraId="1D2DE5E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506" w:type="dxa"/>
            <w:vAlign w:val="center"/>
          </w:tcPr>
          <w:p w14:paraId="4ECCC6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E56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70" w:type="dxa"/>
            <w:gridSpan w:val="6"/>
            <w:vAlign w:val="center"/>
          </w:tcPr>
          <w:p w14:paraId="4CA9D4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17" w:type="dxa"/>
            <w:vAlign w:val="center"/>
          </w:tcPr>
          <w:p w14:paraId="5A4B50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786" w:type="dxa"/>
            <w:vAlign w:val="center"/>
          </w:tcPr>
          <w:p w14:paraId="42280BEB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</w:t>
            </w:r>
          </w:p>
        </w:tc>
        <w:tc>
          <w:tcPr>
            <w:tcW w:w="1506" w:type="dxa"/>
            <w:vAlign w:val="center"/>
          </w:tcPr>
          <w:p w14:paraId="22F8E0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05A6E4FB">
      <w:pPr>
        <w:spacing w:line="237" w:lineRule="exact"/>
        <w:ind w:firstLine="420"/>
        <w:jc w:val="left"/>
        <w:rPr>
          <w:kern w:val="0"/>
          <w:lang w:eastAsia="zh-CN"/>
        </w:rPr>
      </w:pPr>
    </w:p>
    <w:p w14:paraId="01042C88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EB58245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2F1BD8C4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4CD9211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05476B0E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</w:p>
    <w:sectPr>
      <w:footerReference r:id="rId7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hlZDUzZGYxNzYyMDEzOWQ1YTI4MjdmZmM4OTIzOWYifQ=="/>
  </w:docVars>
  <w:rsids>
    <w:rsidRoot w:val="00000000"/>
    <w:rsid w:val="01AF3811"/>
    <w:rsid w:val="03795BF7"/>
    <w:rsid w:val="086E756B"/>
    <w:rsid w:val="09F4422A"/>
    <w:rsid w:val="0ACF37E5"/>
    <w:rsid w:val="0B400BC6"/>
    <w:rsid w:val="0BA5640E"/>
    <w:rsid w:val="0E68228D"/>
    <w:rsid w:val="0F9811B3"/>
    <w:rsid w:val="11421D1E"/>
    <w:rsid w:val="135D237F"/>
    <w:rsid w:val="15276E52"/>
    <w:rsid w:val="15FE5F4C"/>
    <w:rsid w:val="17CA332F"/>
    <w:rsid w:val="18BA03EC"/>
    <w:rsid w:val="19D32FBC"/>
    <w:rsid w:val="1A800DED"/>
    <w:rsid w:val="1AD02149"/>
    <w:rsid w:val="1E6A4395"/>
    <w:rsid w:val="25557A3D"/>
    <w:rsid w:val="26EA5ED7"/>
    <w:rsid w:val="27A93B82"/>
    <w:rsid w:val="27CC1EEA"/>
    <w:rsid w:val="29BA46F0"/>
    <w:rsid w:val="2AE00186"/>
    <w:rsid w:val="2F0609DD"/>
    <w:rsid w:val="30182170"/>
    <w:rsid w:val="308216BE"/>
    <w:rsid w:val="334533F1"/>
    <w:rsid w:val="34FE1149"/>
    <w:rsid w:val="35AD3CCE"/>
    <w:rsid w:val="38AC38BC"/>
    <w:rsid w:val="3A550786"/>
    <w:rsid w:val="3ABC7A66"/>
    <w:rsid w:val="3B7A130F"/>
    <w:rsid w:val="439D7926"/>
    <w:rsid w:val="46132D66"/>
    <w:rsid w:val="4BF30F0E"/>
    <w:rsid w:val="4CDE3DE3"/>
    <w:rsid w:val="4F8B6063"/>
    <w:rsid w:val="51BA7A6D"/>
    <w:rsid w:val="52B14033"/>
    <w:rsid w:val="52FA3F96"/>
    <w:rsid w:val="55850F17"/>
    <w:rsid w:val="561300BD"/>
    <w:rsid w:val="57AE6D93"/>
    <w:rsid w:val="5A95006F"/>
    <w:rsid w:val="5D8A4A66"/>
    <w:rsid w:val="5FB623A7"/>
    <w:rsid w:val="6C3118E9"/>
    <w:rsid w:val="6E3851B0"/>
    <w:rsid w:val="6F7C2E7B"/>
    <w:rsid w:val="6FF9096F"/>
    <w:rsid w:val="701557A9"/>
    <w:rsid w:val="739F35DC"/>
    <w:rsid w:val="758D2624"/>
    <w:rsid w:val="75AD3D8E"/>
    <w:rsid w:val="764A36D5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1203</Words>
  <Characters>1447</Characters>
  <TotalTime>14</TotalTime>
  <ScaleCrop>false</ScaleCrop>
  <LinksUpToDate>false</LinksUpToDate>
  <CharactersWithSpaces>1507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2024-07-09T17:16:40Z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2052-12.1.0.17133</vt:lpwstr>
  </property>
  <property fmtid="{D5CDD505-2E9C-101B-9397-08002B2CF9AE}" pid="6" name="ICV">
    <vt:lpwstr>A1E9AC54BF58440288AD196632C2A254_12</vt:lpwstr>
  </property>
</Properties>
</file>