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E7" w:rsidRDefault="006B648E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6818E7" w:rsidRDefault="006B648E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6818E7" w:rsidRDefault="006B648E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6818E7" w:rsidRDefault="006818E7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6818E7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6818E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88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6818E7">
        <w:trPr>
          <w:trHeight w:val="359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6818E7">
        <w:trPr>
          <w:trHeight w:val="369"/>
        </w:trPr>
        <w:tc>
          <w:tcPr>
            <w:tcW w:w="3271" w:type="dxa"/>
            <w:vAlign w:val="center"/>
          </w:tcPr>
          <w:p w:rsidR="006818E7" w:rsidRDefault="006B648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19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</w:t>
            </w: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818E7">
        <w:trPr>
          <w:trHeight w:val="370"/>
        </w:trPr>
        <w:tc>
          <w:tcPr>
            <w:tcW w:w="3271" w:type="dxa"/>
            <w:vAlign w:val="center"/>
          </w:tcPr>
          <w:p w:rsidR="006818E7" w:rsidRDefault="006B648E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69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40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19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15</w:t>
            </w: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59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59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59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6818E7" w:rsidRDefault="006B648E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133.8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158.97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158.97</w:t>
            </w: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121.4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125.72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125.72</w:t>
            </w:r>
          </w:p>
        </w:tc>
      </w:tr>
      <w:tr w:rsidR="006818E7">
        <w:trPr>
          <w:trHeight w:val="360"/>
        </w:trPr>
        <w:tc>
          <w:tcPr>
            <w:tcW w:w="3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5.3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23.75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23.75</w:t>
            </w: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7.1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9.5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9.5</w:t>
            </w:r>
          </w:p>
        </w:tc>
      </w:tr>
      <w:tr w:rsidR="006818E7">
        <w:trPr>
          <w:trHeight w:val="350"/>
        </w:trPr>
        <w:tc>
          <w:tcPr>
            <w:tcW w:w="3271" w:type="dxa"/>
            <w:vAlign w:val="center"/>
          </w:tcPr>
          <w:p w:rsidR="006818E7" w:rsidRDefault="006B648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850</w:t>
            </w:r>
          </w:p>
        </w:tc>
        <w:tc>
          <w:tcPr>
            <w:tcW w:w="2039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950</w:t>
            </w:r>
          </w:p>
        </w:tc>
        <w:tc>
          <w:tcPr>
            <w:tcW w:w="1983" w:type="dxa"/>
            <w:gridSpan w:val="2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980</w:t>
            </w:r>
          </w:p>
        </w:tc>
      </w:tr>
      <w:tr w:rsidR="006818E7">
        <w:trPr>
          <w:trHeight w:val="369"/>
        </w:trPr>
        <w:tc>
          <w:tcPr>
            <w:tcW w:w="3271" w:type="dxa"/>
            <w:vAlign w:val="center"/>
          </w:tcPr>
          <w:p w:rsidR="006818E7" w:rsidRDefault="006B648E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818E7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6818E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6818E7" w:rsidRDefault="006818E7">
            <w:pPr>
              <w:ind w:firstLine="420"/>
              <w:jc w:val="center"/>
            </w:pPr>
          </w:p>
        </w:tc>
      </w:tr>
      <w:tr w:rsidR="006818E7">
        <w:trPr>
          <w:trHeight w:val="345"/>
        </w:trPr>
        <w:tc>
          <w:tcPr>
            <w:tcW w:w="3271" w:type="dxa"/>
            <w:vAlign w:val="center"/>
          </w:tcPr>
          <w:p w:rsidR="006818E7" w:rsidRDefault="006B648E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6818E7" w:rsidRDefault="006B648E">
            <w:pPr>
              <w:ind w:firstLine="420"/>
              <w:rPr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压减非重点、非刚性支出：从严从紧用好财政资金，压减非重点、非刚性支出，特别是低效无效、标准过高的支出和非必需的项目支出。</w:t>
            </w:r>
          </w:p>
        </w:tc>
      </w:tr>
    </w:tbl>
    <w:p w:rsidR="006818E7" w:rsidRDefault="006B648E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6818E7" w:rsidRDefault="006B648E" w:rsidP="00253B41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6818E7" w:rsidRDefault="006818E7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6818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6818E7" w:rsidRDefault="006B648E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6818E7" w:rsidRDefault="006B648E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6818E7" w:rsidRDefault="006818E7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6818E7">
        <w:trPr>
          <w:trHeight w:val="484"/>
        </w:trPr>
        <w:tc>
          <w:tcPr>
            <w:tcW w:w="1074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屈子祠镇人民政府</w:t>
            </w:r>
            <w:proofErr w:type="gramEnd"/>
          </w:p>
        </w:tc>
      </w:tr>
      <w:tr w:rsidR="006818E7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6818E7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6818E7" w:rsidRDefault="006B64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1006.01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3730.06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3730.06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6818E7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B64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6818E7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>
              <w:rPr>
                <w:rFonts w:ascii="仿宋_GB2312" w:eastAsia="仿宋_GB2312" w:hint="eastAsia"/>
                <w:lang w:eastAsia="zh-CN"/>
              </w:rPr>
              <w:t>3250.06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B648E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</w:rPr>
              <w:t>1513.69</w:t>
            </w:r>
          </w:p>
        </w:tc>
      </w:tr>
      <w:tr w:rsidR="006818E7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</w:rPr>
              <w:t>480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B648E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</w:rPr>
              <w:t>1736.37</w:t>
            </w:r>
          </w:p>
        </w:tc>
      </w:tr>
      <w:tr w:rsidR="006818E7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818E7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6818E7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818E7">
        <w:trPr>
          <w:trHeight w:val="1202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  <w:lang w:eastAsia="zh-CN"/>
              </w:rPr>
              <w:t>：保障全单位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工资及运转经费</w:t>
            </w:r>
          </w:p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  <w:lang w:eastAsia="zh-CN"/>
              </w:rPr>
              <w:t>：村（社区）运转经费保障</w:t>
            </w:r>
          </w:p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  <w:lang w:eastAsia="zh-CN"/>
              </w:rPr>
              <w:t>：保障社会民生</w:t>
            </w:r>
          </w:p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</w:t>
            </w:r>
            <w:r>
              <w:rPr>
                <w:rFonts w:ascii="仿宋_GB2312" w:eastAsia="仿宋_GB2312" w:hint="eastAsia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：保障其他基本公共服务</w:t>
            </w:r>
          </w:p>
        </w:tc>
        <w:tc>
          <w:tcPr>
            <w:tcW w:w="4260" w:type="dxa"/>
            <w:gridSpan w:val="4"/>
            <w:vAlign w:val="center"/>
          </w:tcPr>
          <w:p w:rsidR="006818E7" w:rsidRDefault="006B648E">
            <w:pPr>
              <w:numPr>
                <w:ilvl w:val="0"/>
                <w:numId w:val="1"/>
              </w:num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保障单位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的办公正常运转，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  <w:lang w:eastAsia="zh-CN"/>
              </w:rPr>
              <w:t>、村（社区）干部、村（社区）基层组织活动和公共服务运行工作经费。</w:t>
            </w:r>
            <w:r>
              <w:rPr>
                <w:rFonts w:ascii="仿宋_GB2312" w:eastAsia="仿宋_GB2312" w:hint="eastAsia"/>
                <w:lang w:eastAsia="zh-CN"/>
              </w:rPr>
              <w:t xml:space="preserve"> 3</w:t>
            </w:r>
            <w:r>
              <w:rPr>
                <w:rFonts w:ascii="仿宋_GB2312" w:eastAsia="仿宋_GB2312" w:hint="eastAsia"/>
                <w:lang w:eastAsia="zh-CN"/>
              </w:rPr>
              <w:t>、保障全镇农村五保、农村低保。</w:t>
            </w:r>
            <w:r>
              <w:rPr>
                <w:rFonts w:ascii="仿宋_GB2312" w:eastAsia="仿宋_GB2312" w:hint="eastAsia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、开展安全隐患排查、环境卫生整治，安排文体活动，及时排查及化解矛盾纠纷</w:t>
            </w:r>
            <w:r>
              <w:rPr>
                <w:rFonts w:ascii="仿宋_GB2312" w:eastAsia="仿宋_GB2312" w:hint="eastAsia"/>
                <w:lang w:eastAsia="zh-CN"/>
              </w:rPr>
              <w:t>5</w:t>
            </w:r>
            <w:r>
              <w:rPr>
                <w:rFonts w:ascii="仿宋_GB2312" w:eastAsia="仿宋_GB2312" w:hint="eastAsia"/>
                <w:lang w:eastAsia="zh-CN"/>
              </w:rPr>
              <w:t>、按照相关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</w:t>
            </w:r>
          </w:p>
          <w:p w:rsidR="006818E7" w:rsidRDefault="006B648E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  <w:r>
              <w:rPr>
                <w:rFonts w:ascii="仿宋_GB2312" w:eastAsia="仿宋_GB2312" w:hint="eastAsia"/>
                <w:lang w:eastAsia="zh-CN"/>
              </w:rPr>
              <w:t>、严格按</w:t>
            </w:r>
            <w:r>
              <w:rPr>
                <w:rFonts w:ascii="仿宋_GB2312" w:eastAsia="仿宋_GB2312" w:hint="eastAsia"/>
                <w:lang w:eastAsia="zh-CN"/>
              </w:rPr>
              <w:t>2022</w:t>
            </w:r>
            <w:r>
              <w:rPr>
                <w:rFonts w:ascii="仿宋_GB2312" w:eastAsia="仿宋_GB2312" w:hint="eastAsia"/>
                <w:lang w:eastAsia="zh-CN"/>
              </w:rPr>
              <w:t>年预算执行。</w:t>
            </w:r>
          </w:p>
        </w:tc>
      </w:tr>
      <w:tr w:rsidR="006818E7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6818E7">
        <w:trPr>
          <w:trHeight w:val="5397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</w:t>
            </w:r>
            <w:r>
              <w:rPr>
                <w:rFonts w:ascii="仿宋_GB2312" w:eastAsia="仿宋_GB2312" w:hint="eastAsia"/>
                <w:lang w:eastAsia="zh-CN"/>
              </w:rPr>
              <w:t>指标</w:t>
            </w:r>
            <w:r>
              <w:rPr>
                <w:rFonts w:ascii="仿宋_GB2312" w:eastAsia="仿宋_GB2312" w:hint="eastAsia"/>
                <w:lang w:eastAsia="zh-CN"/>
              </w:rPr>
              <w:t>1.</w:t>
            </w:r>
            <w:r>
              <w:rPr>
                <w:rFonts w:ascii="仿宋_GB2312" w:eastAsia="仿宋_GB2312" w:hint="eastAsia"/>
                <w:lang w:eastAsia="zh-CN"/>
              </w:rPr>
              <w:t>保障全单位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工资及运转经费</w:t>
            </w:r>
          </w:p>
          <w:p w:rsidR="006818E7" w:rsidRDefault="006B648E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指标</w:t>
            </w:r>
            <w:r>
              <w:rPr>
                <w:rFonts w:ascii="仿宋_GB2312" w:eastAsia="仿宋_GB2312" w:hint="eastAsia"/>
                <w:lang w:eastAsia="zh-CN"/>
              </w:rPr>
              <w:t>2.</w:t>
            </w:r>
            <w:r>
              <w:rPr>
                <w:rFonts w:ascii="仿宋_GB2312" w:eastAsia="仿宋_GB2312" w:hint="eastAsia"/>
                <w:lang w:eastAsia="zh-CN"/>
              </w:rPr>
              <w:t>保障村（社区）运转经费</w:t>
            </w:r>
          </w:p>
          <w:p w:rsidR="006818E7" w:rsidRDefault="006B648E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指标</w:t>
            </w:r>
            <w:r>
              <w:rPr>
                <w:rFonts w:ascii="仿宋_GB2312" w:eastAsia="仿宋_GB2312" w:hint="eastAsia"/>
                <w:lang w:eastAsia="zh-CN"/>
              </w:rPr>
              <w:t>3.</w:t>
            </w:r>
            <w:r>
              <w:rPr>
                <w:rFonts w:ascii="仿宋_GB2312" w:eastAsia="仿宋_GB2312" w:hint="eastAsia"/>
                <w:lang w:eastAsia="zh-CN"/>
              </w:rPr>
              <w:t>保障社会民生指标</w:t>
            </w:r>
            <w:r>
              <w:rPr>
                <w:rFonts w:ascii="仿宋_GB2312" w:eastAsia="仿宋_GB2312" w:hint="eastAsia"/>
                <w:lang w:eastAsia="zh-CN"/>
              </w:rPr>
              <w:t>4.</w:t>
            </w:r>
            <w:r>
              <w:rPr>
                <w:rFonts w:ascii="仿宋_GB2312" w:eastAsia="仿宋_GB2312" w:hint="eastAsia"/>
                <w:lang w:eastAsia="zh-CN"/>
              </w:rPr>
              <w:t>保障其他基本公共服务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保障单位</w:t>
            </w:r>
            <w:r>
              <w:rPr>
                <w:rFonts w:ascii="仿宋_GB2312" w:eastAsia="仿宋_GB2312" w:hint="eastAsia"/>
                <w:lang w:eastAsia="zh-CN"/>
              </w:rPr>
              <w:t>88</w:t>
            </w:r>
            <w:r>
              <w:rPr>
                <w:rFonts w:ascii="仿宋_GB2312" w:eastAsia="仿宋_GB2312" w:hint="eastAsia"/>
                <w:lang w:eastAsia="zh-CN"/>
              </w:rPr>
              <w:t>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的办公正常运转，村（社区）干部</w:t>
            </w:r>
            <w:r>
              <w:rPr>
                <w:rFonts w:ascii="仿宋_GB2312" w:eastAsia="仿宋_GB2312" w:hint="eastAsia"/>
                <w:lang w:eastAsia="zh-CN"/>
              </w:rPr>
              <w:t>62</w:t>
            </w:r>
            <w:r>
              <w:rPr>
                <w:rFonts w:ascii="仿宋_GB2312" w:eastAsia="仿宋_GB2312" w:hint="eastAsia"/>
                <w:lang w:eastAsia="zh-CN"/>
              </w:rPr>
              <w:t>人、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  <w:lang w:eastAsia="zh-CN"/>
              </w:rPr>
              <w:t>个村（社区）基层组织活动和公共服务运行工作经费。保障全镇农村五保</w:t>
            </w:r>
            <w:r>
              <w:rPr>
                <w:rFonts w:ascii="仿宋_GB2312" w:eastAsia="仿宋_GB2312" w:hint="eastAsia"/>
                <w:lang w:eastAsia="zh-CN"/>
              </w:rPr>
              <w:t>526</w:t>
            </w:r>
            <w:r>
              <w:rPr>
                <w:rFonts w:ascii="仿宋_GB2312" w:eastAsia="仿宋_GB2312" w:hint="eastAsia"/>
                <w:lang w:eastAsia="zh-CN"/>
              </w:rPr>
              <w:t>人、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农村低保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652</w:t>
            </w:r>
            <w:r>
              <w:rPr>
                <w:rFonts w:ascii="仿宋_GB2312" w:eastAsia="仿宋_GB2312" w:hint="eastAsia"/>
                <w:lang w:eastAsia="zh-CN"/>
              </w:rPr>
              <w:t>人。开展安全隐患排查、环境卫生整治，安排文体活动，及时排查及化解矛盾纠纷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  <w:r>
              <w:rPr>
                <w:rFonts w:ascii="仿宋_GB2312" w:eastAsia="仿宋_GB2312" w:hint="eastAsia"/>
                <w:lang w:eastAsia="zh-CN"/>
              </w:rPr>
              <w:t>保障了工资及运转、民生和基本公共服务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91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预算法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会计法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屈子祠镇人民政府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屈子祠镇人民政府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54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促进产业发展</w:t>
            </w:r>
            <w:proofErr w:type="spellEnd"/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基础设施得到改善，促进了城乡产业发展，群众通过形成或加入合作社等形式受益，制服能力增强。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保障了重点困难人群基本生活，维护好基础设施，确保了社会安定和谐。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生态文明</w:t>
            </w:r>
            <w:proofErr w:type="spellEnd"/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建设着力建设生态环保、节能高效</w:t>
            </w:r>
            <w:r>
              <w:rPr>
                <w:rFonts w:ascii="仿宋_GB2312" w:eastAsia="仿宋_GB2312" w:hint="eastAsia"/>
                <w:lang w:eastAsia="zh-CN"/>
              </w:rPr>
              <w:lastRenderedPageBreak/>
              <w:t>的社会环境。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环境卫生维护良好，乡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建设得到提高。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572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体现政策向导，长期保障工作和项目平稳进行，经济持续增长。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883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社会公众或服务对象满意度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≧</w:t>
            </w:r>
            <w:r>
              <w:rPr>
                <w:rFonts w:ascii="仿宋_GB2312" w:eastAsia="仿宋_GB2312"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≧</w:t>
            </w:r>
            <w:r>
              <w:rPr>
                <w:rFonts w:ascii="仿宋_GB2312" w:eastAsia="仿宋_GB2312" w:hint="eastAsia"/>
              </w:rPr>
              <w:t>95%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严格按</w:t>
            </w:r>
            <w:r>
              <w:rPr>
                <w:rFonts w:ascii="仿宋_GB2312" w:eastAsia="仿宋_GB2312" w:hint="eastAsia"/>
              </w:rPr>
              <w:t>2022</w:t>
            </w:r>
            <w:r>
              <w:rPr>
                <w:rFonts w:ascii="仿宋_GB2312" w:eastAsia="仿宋_GB2312" w:hint="eastAsia"/>
              </w:rPr>
              <w:t>年预算执行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2022</w:t>
            </w:r>
            <w:r>
              <w:rPr>
                <w:rFonts w:ascii="仿宋_GB2312" w:eastAsia="仿宋_GB2312" w:hint="eastAsia"/>
                <w:lang w:eastAsia="zh-CN"/>
              </w:rPr>
              <w:t>年一般公共预算基本支出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1513.69</w:t>
            </w:r>
            <w:r>
              <w:rPr>
                <w:rFonts w:ascii="仿宋_GB2312" w:eastAsia="仿宋_GB2312" w:hint="eastAsia"/>
                <w:lang w:eastAsia="zh-CN"/>
              </w:rPr>
              <w:t>万元。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完成了</w:t>
            </w:r>
            <w:r>
              <w:rPr>
                <w:rFonts w:ascii="仿宋_GB2312" w:eastAsia="仿宋_GB2312" w:hint="eastAsia"/>
                <w:lang w:eastAsia="zh-CN"/>
              </w:rPr>
              <w:t>2022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>一般公共预算基本支出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1513.69</w:t>
            </w:r>
            <w:r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生态环境可持续发展</w:t>
            </w:r>
          </w:p>
        </w:tc>
        <w:tc>
          <w:tcPr>
            <w:tcW w:w="1298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818E7">
        <w:trPr>
          <w:trHeight w:val="339"/>
        </w:trPr>
        <w:tc>
          <w:tcPr>
            <w:tcW w:w="6988" w:type="dxa"/>
            <w:gridSpan w:val="6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6818E7" w:rsidRDefault="006B648E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B648E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6818E7" w:rsidRDefault="006818E7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967"/>
        <w:gridCol w:w="1271"/>
        <w:gridCol w:w="1099"/>
        <w:gridCol w:w="1099"/>
        <w:gridCol w:w="956"/>
        <w:gridCol w:w="825"/>
        <w:gridCol w:w="1260"/>
      </w:tblGrid>
      <w:tr w:rsidR="006818E7">
        <w:trPr>
          <w:trHeight w:val="514"/>
          <w:jc w:val="center"/>
        </w:trPr>
        <w:tc>
          <w:tcPr>
            <w:tcW w:w="1054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6818E7" w:rsidRDefault="006B648E">
            <w:pPr>
              <w:tabs>
                <w:tab w:val="left" w:pos="3239"/>
              </w:tabs>
              <w:ind w:firstLine="420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ab/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红屈线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环境卫生整治项目（汨罗江大桥至屈子文化园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)</w:t>
            </w:r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屈子祠镇人民政府</w:t>
            </w:r>
            <w:proofErr w:type="gramEnd"/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屈子祠镇人民政府</w:t>
            </w:r>
            <w:proofErr w:type="gramEnd"/>
          </w:p>
        </w:tc>
      </w:tr>
      <w:tr w:rsidR="006818E7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项目资金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026" w:type="dxa"/>
            <w:gridSpan w:val="2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260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260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260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6818E7" w:rsidRDefault="006B648E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271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956" w:type="dxa"/>
            <w:vAlign w:val="center"/>
          </w:tcPr>
          <w:p w:rsidR="006818E7" w:rsidRDefault="006818E7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25" w:type="dxa"/>
            <w:vAlign w:val="center"/>
          </w:tcPr>
          <w:p w:rsidR="006818E7" w:rsidRDefault="006818E7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6818E7" w:rsidRDefault="006B648E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6" w:type="dxa"/>
            <w:vAlign w:val="center"/>
          </w:tcPr>
          <w:p w:rsidR="006818E7" w:rsidRDefault="006818E7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</w:p>
        </w:tc>
        <w:tc>
          <w:tcPr>
            <w:tcW w:w="825" w:type="dxa"/>
            <w:vAlign w:val="center"/>
          </w:tcPr>
          <w:p w:rsidR="006818E7" w:rsidRDefault="006818E7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818E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6818E7" w:rsidRDefault="006818E7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967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956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25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260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6818E7">
        <w:trPr>
          <w:trHeight w:val="554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垃圾清运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1560m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³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垃圾清运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1560m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³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1560m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³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64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工程验收合格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工程验收合格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工程验收合格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707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工程按期完成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工程按期完成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工程按期完成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54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工程总额控制在预算范围内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工程总额控制在预算范围内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工程总额控制在预算范围内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64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带动务工人员就业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带动务工人员就业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带动务工人员就业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55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保护生态环境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保护生态环境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保护生态环境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54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1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71" w:type="dxa"/>
            <w:vMerge w:val="restart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群众满意度</w:t>
            </w:r>
          </w:p>
        </w:tc>
        <w:tc>
          <w:tcPr>
            <w:tcW w:w="1099" w:type="dxa"/>
            <w:vMerge w:val="restart"/>
            <w:vAlign w:val="center"/>
          </w:tcPr>
          <w:p w:rsidR="006818E7" w:rsidRDefault="006B648E">
            <w:pPr>
              <w:ind w:firstLine="59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群众满意度≥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95%</w:t>
            </w:r>
          </w:p>
        </w:tc>
        <w:tc>
          <w:tcPr>
            <w:tcW w:w="1099" w:type="dxa"/>
            <w:vMerge w:val="restart"/>
            <w:vAlign w:val="center"/>
          </w:tcPr>
          <w:p w:rsidR="006818E7" w:rsidRDefault="006B648E">
            <w:pPr>
              <w:ind w:firstLine="59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群众满意度≥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95%</w:t>
            </w:r>
          </w:p>
        </w:tc>
        <w:tc>
          <w:tcPr>
            <w:tcW w:w="956" w:type="dxa"/>
            <w:vMerge w:val="restart"/>
            <w:vAlign w:val="center"/>
          </w:tcPr>
          <w:p w:rsidR="006818E7" w:rsidRDefault="006B648E">
            <w:pPr>
              <w:ind w:firstLine="59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Merge w:val="restart"/>
            <w:vAlign w:val="center"/>
          </w:tcPr>
          <w:p w:rsidR="006818E7" w:rsidRDefault="006B648E">
            <w:pPr>
              <w:ind w:firstLine="59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572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71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6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25" w:type="dxa"/>
            <w:vMerge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967" w:type="dxa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预计投资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≤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30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28.25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656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7" w:type="dxa"/>
            <w:tcBorders>
              <w:top w:val="nil"/>
            </w:tcBorders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71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956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818E7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lastRenderedPageBreak/>
              <w:t>总分</w:t>
            </w:r>
            <w:proofErr w:type="spellEnd"/>
          </w:p>
        </w:tc>
        <w:tc>
          <w:tcPr>
            <w:tcW w:w="956" w:type="dxa"/>
            <w:vAlign w:val="center"/>
          </w:tcPr>
          <w:p w:rsidR="006818E7" w:rsidRDefault="006B64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25" w:type="dxa"/>
            <w:vAlign w:val="center"/>
          </w:tcPr>
          <w:p w:rsidR="006818E7" w:rsidRDefault="006B64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6818E7" w:rsidRDefault="006818E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6818E7" w:rsidRDefault="006B648E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</w:t>
      </w:r>
      <w:r>
        <w:rPr>
          <w:rFonts w:ascii="仿宋_GB2312" w:eastAsia="仿宋_GB2312" w:hAnsi="宋体" w:cs="宋体"/>
          <w:lang w:eastAsia="zh-CN"/>
        </w:rPr>
        <w:t>.</w:t>
      </w:r>
    </w:p>
    <w:p w:rsidR="006818E7" w:rsidRDefault="006818E7">
      <w:pPr>
        <w:ind w:firstLine="420"/>
        <w:rPr>
          <w:rFonts w:ascii="宋体" w:eastAsia="宋体" w:hAnsi="宋体" w:cs="宋体"/>
          <w:lang w:eastAsia="zh-CN"/>
        </w:rPr>
      </w:pPr>
    </w:p>
    <w:p w:rsidR="006818E7" w:rsidRDefault="006B648E">
      <w:pPr>
        <w:rPr>
          <w:rFonts w:ascii="仿宋_GB2312" w:eastAsia="仿宋_GB2312" w:hAnsi="宋体" w:cs="宋体"/>
          <w:lang w:eastAsia="zh-CN"/>
        </w:rPr>
        <w:sectPr w:rsidR="006818E7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</w:t>
      </w:r>
      <w:r>
        <w:rPr>
          <w:rFonts w:ascii="仿宋_GB2312" w:eastAsia="仿宋_GB2312" w:hAnsi="宋体" w:cs="宋体" w:hint="eastAsia"/>
          <w:lang w:eastAsia="zh-CN"/>
        </w:rPr>
        <w:t>:</w:t>
      </w:r>
    </w:p>
    <w:p w:rsidR="006818E7" w:rsidRDefault="006B648E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4</w:t>
      </w:r>
    </w:p>
    <w:p w:rsidR="006818E7" w:rsidRDefault="006818E7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818E7" w:rsidRDefault="006818E7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818E7" w:rsidRDefault="006B648E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proofErr w:type="gramStart"/>
      <w:r>
        <w:rPr>
          <w:rFonts w:ascii="方正小标宋简体" w:eastAsia="方正小标宋简体" w:hint="eastAsia"/>
          <w:sz w:val="44"/>
          <w:szCs w:val="44"/>
          <w:lang w:eastAsia="zh-CN"/>
        </w:rPr>
        <w:t>屈子祠镇人民政府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6818E7" w:rsidRDefault="006B648E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818E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818E7" w:rsidRDefault="006B648E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单位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)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盖章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)</w:t>
      </w:r>
    </w:p>
    <w:p w:rsidR="006818E7" w:rsidRDefault="00253B41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pacing w:val="-13"/>
          <w:sz w:val="32"/>
          <w:szCs w:val="32"/>
          <w:lang w:eastAsia="zh-CN"/>
        </w:rPr>
        <w:t>2023</w:t>
      </w:r>
      <w:r w:rsidR="006B648E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年</w:t>
      </w:r>
      <w:r>
        <w:rPr>
          <w:rFonts w:ascii="宋体" w:eastAsia="宋体" w:hAnsi="宋体" w:cs="宋体" w:hint="eastAsia"/>
          <w:b/>
          <w:bCs/>
          <w:spacing w:val="-13"/>
          <w:sz w:val="32"/>
          <w:szCs w:val="32"/>
          <w:lang w:eastAsia="zh-CN"/>
        </w:rPr>
        <w:t>6</w:t>
      </w:r>
      <w:r w:rsidR="006B648E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</w:t>
      </w:r>
      <w:r w:rsidR="006B648E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</w:t>
      </w:r>
      <w:r w:rsidR="006B648E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3"/>
          <w:sz w:val="32"/>
          <w:szCs w:val="32"/>
          <w:lang w:eastAsia="zh-CN"/>
        </w:rPr>
        <w:t>5</w:t>
      </w:r>
      <w:r w:rsidR="006B648E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</w:t>
      </w:r>
      <w:r w:rsidR="006B648E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6818E7" w:rsidRDefault="006B648E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此页为封面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)</w:t>
      </w:r>
    </w:p>
    <w:p w:rsidR="006818E7" w:rsidRDefault="006818E7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818E7" w:rsidRDefault="006818E7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818E7" w:rsidRDefault="006818E7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818E7" w:rsidRDefault="006818E7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818E7" w:rsidRDefault="006818E7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6818E7" w:rsidRDefault="006818E7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6818E7" w:rsidRDefault="006B648E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/>
          <w:spacing w:val="-60"/>
          <w:sz w:val="40"/>
          <w:szCs w:val="40"/>
          <w:lang w:eastAsia="zh-CN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40"/>
          <w:szCs w:val="40"/>
          <w:lang w:eastAsia="zh-CN"/>
        </w:rPr>
        <w:t>屈子祠镇人民政府</w:t>
      </w:r>
      <w:proofErr w:type="gramEnd"/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6818E7" w:rsidRDefault="006B648E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告</w:t>
      </w:r>
    </w:p>
    <w:p w:rsidR="006818E7" w:rsidRDefault="006818E7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818E7" w:rsidRDefault="006B648E">
      <w:pPr>
        <w:numPr>
          <w:ilvl w:val="0"/>
          <w:numId w:val="2"/>
        </w:num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6818E7" w:rsidRDefault="006B648E">
      <w:pPr>
        <w:pStyle w:val="a7"/>
        <w:kinsoku/>
        <w:autoSpaceDE/>
        <w:autoSpaceDN/>
        <w:adjustRightInd/>
        <w:snapToGrid/>
        <w:spacing w:line="600" w:lineRule="exact"/>
        <w:ind w:firstLine="600"/>
        <w:textAlignment w:val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1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、</w:t>
      </w:r>
      <w:proofErr w:type="spellStart"/>
      <w:r>
        <w:rPr>
          <w:rFonts w:ascii="黑体" w:eastAsia="黑体" w:hAnsi="黑体" w:cs="黑体" w:hint="eastAsia"/>
          <w:sz w:val="30"/>
          <w:szCs w:val="30"/>
        </w:rPr>
        <w:t>部门职责</w:t>
      </w:r>
      <w:proofErr w:type="spellEnd"/>
    </w:p>
    <w:p w:rsidR="006818E7" w:rsidRDefault="006B648E">
      <w:pPr>
        <w:kinsoku/>
        <w:autoSpaceDE/>
        <w:autoSpaceDN/>
        <w:adjustRightInd/>
        <w:snapToGrid/>
        <w:spacing w:line="600" w:lineRule="exact"/>
        <w:ind w:firstLineChars="200" w:firstLine="560"/>
        <w:textAlignment w:val="auto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（一）党委工作职责：（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）保证党的路线、方针、政策的坚决贯彻执行。（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）保证监督职能。（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）教育和管理职能。（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4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）服从和服务于经济建设的职能。（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5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）负责抓好本乡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党建工作、群团工作、精神文明建设工作、新闻宣传工作。（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6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）完成市委、市政府交给的其他工作任务。</w:t>
      </w:r>
    </w:p>
    <w:p w:rsidR="006818E7" w:rsidRDefault="006B648E">
      <w:pPr>
        <w:kinsoku/>
        <w:autoSpaceDE/>
        <w:autoSpaceDN/>
        <w:adjustRightInd/>
        <w:snapToGrid/>
        <w:spacing w:line="600" w:lineRule="exact"/>
        <w:ind w:firstLineChars="200" w:firstLine="560"/>
        <w:textAlignment w:val="auto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（二）政府职能：（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）制定并组织实施村镇建设规划，部署重点工程建设，地方道路建设及公共设施，水利设施的管理，负责土地、林木、水等自然资源和生态环境的保护，做好护林防火工作。（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4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）按计划组织本级财政收入和地方税的征收，完成国家财政计划，不断培植税源，管好财政资金，增强财政实力。（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5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）抓好精神文明建设，丰富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群众文化生活，提倡移风易俗，反对封建迷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信，破除陈规陋习，树立社会主义新风尚。（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6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）完成上级政府交办的其它事项。</w:t>
      </w:r>
    </w:p>
    <w:p w:rsidR="006818E7" w:rsidRDefault="006B648E">
      <w:pPr>
        <w:kinsoku/>
        <w:autoSpaceDE/>
        <w:autoSpaceDN/>
        <w:adjustRightInd/>
        <w:snapToGrid/>
        <w:spacing w:line="600" w:lineRule="exact"/>
        <w:ind w:firstLineChars="200" w:firstLine="600"/>
        <w:textAlignment w:val="auto"/>
        <w:rPr>
          <w:rFonts w:ascii="黑体" w:eastAsia="黑体" w:hAnsi="黑体" w:cs="黑体"/>
          <w:bCs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bCs/>
          <w:sz w:val="30"/>
          <w:szCs w:val="30"/>
          <w:lang w:eastAsia="zh-CN"/>
        </w:rPr>
        <w:t>2</w:t>
      </w:r>
      <w:r>
        <w:rPr>
          <w:rFonts w:ascii="黑体" w:eastAsia="黑体" w:hAnsi="黑体" w:cs="黑体" w:hint="eastAsia"/>
          <w:bCs/>
          <w:sz w:val="30"/>
          <w:szCs w:val="30"/>
          <w:lang w:eastAsia="zh-CN"/>
        </w:rPr>
        <w:t>、机构设置及决算单位构成</w:t>
      </w:r>
    </w:p>
    <w:p w:rsidR="006818E7" w:rsidRDefault="006B648E">
      <w:pPr>
        <w:kinsoku/>
        <w:autoSpaceDE/>
        <w:autoSpaceDN/>
        <w:adjustRightInd/>
        <w:snapToGrid/>
        <w:spacing w:line="600" w:lineRule="exact"/>
        <w:ind w:firstLineChars="200" w:firstLine="600"/>
        <w:textAlignment w:val="auto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（一）内设机构设置。</w:t>
      </w:r>
      <w:proofErr w:type="gramStart"/>
      <w:r>
        <w:rPr>
          <w:rFonts w:ascii="宋体" w:eastAsia="宋体" w:hAnsi="宋体" w:cs="宋体" w:hint="eastAsia"/>
          <w:sz w:val="30"/>
          <w:szCs w:val="30"/>
          <w:lang w:eastAsia="zh-CN"/>
        </w:rPr>
        <w:t>屈子祠镇人民政府</w:t>
      </w:r>
      <w:proofErr w:type="gramEnd"/>
      <w:r>
        <w:rPr>
          <w:rFonts w:ascii="宋体" w:eastAsia="宋体" w:hAnsi="宋体" w:cs="宋体" w:hint="eastAsia"/>
          <w:sz w:val="30"/>
          <w:szCs w:val="30"/>
          <w:lang w:eastAsia="zh-CN"/>
        </w:rPr>
        <w:t>内设机构包括：政府机关、政务服务中心、农业综合服务中心、社会事务综合服务中心、退役军人服务中心、综合执法大队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。全部为财政全额拨款单位，执行行政单位会计制度。</w:t>
      </w:r>
    </w:p>
    <w:p w:rsidR="006818E7" w:rsidRDefault="006B648E">
      <w:pPr>
        <w:kinsoku/>
        <w:snapToGrid/>
        <w:spacing w:line="600" w:lineRule="exact"/>
        <w:ind w:firstLineChars="200" w:firstLine="600"/>
        <w:textAlignment w:val="auto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（二）决算单位构成。</w:t>
      </w:r>
      <w:proofErr w:type="gramStart"/>
      <w:r>
        <w:rPr>
          <w:rFonts w:ascii="宋体" w:eastAsia="宋体" w:hAnsi="宋体" w:cs="宋体" w:hint="eastAsia"/>
          <w:sz w:val="30"/>
          <w:szCs w:val="30"/>
          <w:lang w:eastAsia="zh-CN"/>
        </w:rPr>
        <w:t>屈子祠镇人民政府</w:t>
      </w:r>
      <w:proofErr w:type="gramEnd"/>
      <w:r>
        <w:rPr>
          <w:rFonts w:ascii="宋体" w:eastAsia="宋体" w:hAnsi="宋体" w:cs="宋体" w:hint="eastAsia"/>
          <w:sz w:val="30"/>
          <w:szCs w:val="30"/>
          <w:lang w:eastAsia="zh-CN"/>
        </w:rPr>
        <w:t>202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年部门决算汇总公开单位构成包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括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：</w:t>
      </w:r>
      <w:proofErr w:type="gramStart"/>
      <w:r>
        <w:rPr>
          <w:rFonts w:ascii="宋体" w:eastAsia="宋体" w:hAnsi="宋体" w:cs="宋体" w:hint="eastAsia"/>
          <w:sz w:val="30"/>
          <w:szCs w:val="30"/>
          <w:lang w:eastAsia="zh-CN"/>
        </w:rPr>
        <w:t>屈子祠镇人民政府</w:t>
      </w:r>
      <w:proofErr w:type="gramEnd"/>
      <w:r>
        <w:rPr>
          <w:rFonts w:ascii="宋体" w:eastAsia="宋体" w:hAnsi="宋体" w:cs="宋体" w:hint="eastAsia"/>
          <w:sz w:val="30"/>
          <w:szCs w:val="30"/>
          <w:lang w:eastAsia="zh-CN"/>
        </w:rPr>
        <w:t>本级以及政务服务中心、农业综合服务中心、社会事务综合服务中心、退役军人服务中心、综合执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法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大队。</w:t>
      </w:r>
    </w:p>
    <w:p w:rsidR="006818E7" w:rsidRDefault="006818E7">
      <w:pPr>
        <w:spacing w:before="211" w:line="224" w:lineRule="auto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</w:p>
    <w:p w:rsidR="006818E7" w:rsidRDefault="006B64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6818E7" w:rsidRDefault="006B648E" w:rsidP="00253B41">
      <w:pPr>
        <w:pStyle w:val="a7"/>
        <w:spacing w:line="600" w:lineRule="exact"/>
        <w:ind w:firstLine="641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6818E7" w:rsidRDefault="006B648E" w:rsidP="00253B41">
      <w:pPr>
        <w:pStyle w:val="a7"/>
        <w:spacing w:line="600" w:lineRule="exact"/>
        <w:ind w:firstLine="600"/>
        <w:jc w:val="both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202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年度支出合计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3730.06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万元，其中：基本支出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1513.69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万元，占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40.58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%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；</w:t>
      </w:r>
    </w:p>
    <w:p w:rsidR="006818E7" w:rsidRDefault="006B648E" w:rsidP="00253B41">
      <w:pPr>
        <w:pStyle w:val="a7"/>
        <w:spacing w:line="600" w:lineRule="exact"/>
        <w:ind w:firstLine="641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6818E7" w:rsidRDefault="006B648E" w:rsidP="00253B41">
      <w:pPr>
        <w:pStyle w:val="a7"/>
        <w:spacing w:line="600" w:lineRule="exact"/>
        <w:ind w:firstLine="60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202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年度支出合计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3730.06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万元，其中：项目支出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2216.37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万元，占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59.42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%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；</w:t>
      </w:r>
    </w:p>
    <w:p w:rsidR="006818E7" w:rsidRDefault="00253B41" w:rsidP="00253B41">
      <w:pPr>
        <w:spacing w:line="600" w:lineRule="exact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     </w:t>
      </w:r>
      <w:r w:rsidR="006B648E"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2022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年度政府性基金预算财政拨款收入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480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万元；年初结转和结余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万元；支出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480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万元，其中基本支出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万元，项目支出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480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万元；年末结转和结余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万元。</w:t>
      </w:r>
    </w:p>
    <w:p w:rsidR="006818E7" w:rsidRDefault="006B648E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lastRenderedPageBreak/>
        <w:t>国有资本经营预算支出情况</w:t>
      </w:r>
    </w:p>
    <w:p w:rsidR="006818E7" w:rsidRDefault="006B648E">
      <w:pPr>
        <w:spacing w:line="600" w:lineRule="exact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2022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年我镇无国有资本经营预算收支。</w:t>
      </w:r>
    </w:p>
    <w:p w:rsidR="006818E7" w:rsidRDefault="006B648E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6818E7" w:rsidRDefault="006B648E" w:rsidP="00253B41">
      <w:pPr>
        <w:spacing w:line="600" w:lineRule="exact"/>
        <w:ind w:leftChars="200" w:left="42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2022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年我镇无社会保险基金预算支出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（一）绩效自评目的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为了更加有利于合理配置资源，正确引导和规范财政资金监督与管理，提高财政资金使用效益，也有利于重点项目建设，对项目的运行及效率情况提供及时、有价值的信息，促进项目管理，增强项目管理者对项目的责任感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（二）自评组织过程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前期准备：根据绩效自评的范围和对象，确定纳入绩效自评的年度预算项目。拟定组织实施方案，明确开展绩效自评的指标体系、工作流程、工作时限、自评结果应用等，认真开展绩效自评工作。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组织实施：结合年初预算批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复的部门整体支出和项目支出绩效指标、部门职责及项目特点、项目预算执行情况等要素，补充设计个性指标，按规定填报相关表格，通过集中讨论，总结经验和问题，对项目绩效情况进行总体评价后，形成绩效自评报告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评价情况分析及综合评价结论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投入情况分析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镇共投入资金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3730.06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，其中：工资福利支出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901.06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元，占总支出的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24.16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；商品服务支出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261.08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元，占总支出的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7.00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；对个人和家庭的补助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351.55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元，占总支出的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9.42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；资本性支出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2216.37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元，占总支出的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59.42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。基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lastRenderedPageBreak/>
        <w:t>本支出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1513.69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元（人员经费支出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1252.61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元，公用经费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261.08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元），项目支出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2216.37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元。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过程情况分析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项目事业性计划下达后，镇党委、政府指定专人具体负责，分解落实目标任务，明确项目落地，监督项目实施，项目完工后认真组织项目验收及审计；通过收集整理评价基础数据资料（项目总体情况、各类资金投入支出等信息、立项实施管理验收等信息，绩效目标及完成情况等信息），撰写自评报告反映资金使用效果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产出情况分析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绩效观念和责任意识不断增强，项目管理和资金绩效不断优化，自评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质量和工作水平不断提升。通过贯彻落实各级政府坚持过紧日子的原则，统筹保障人员工资、日常公用经费等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基本支出得到足额保障，年末全部预算执行完成，支出效益明显。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效果情况分析</w:t>
      </w:r>
    </w:p>
    <w:p w:rsidR="006818E7" w:rsidRDefault="006B648E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年按照“保工资、保基本民生、保运转”的总基调，坚持节约，反对铺张浪费，保证了全镇的工资发放和机构的正常运转，保证了必要的民生支出，我镇经济社会稳步发展，社会治安稳定，无重大群体性事件发生；对下达到本镇的上级专项补助项目的建设前、建设中、建设后进行跟踪问效，严格招投标，工程严格按批复建设，保证质量和工期。项目建成后注重管护，建成</w:t>
      </w:r>
      <w:proofErr w:type="gramStart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后丰富</w:t>
      </w:r>
      <w:proofErr w:type="gramEnd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了人民群众的文化生活，方便了人民群众的出行，改善了村容村貌，提升了人居环境，为乡村振兴奠定了坚实的基础。</w:t>
      </w:r>
    </w:p>
    <w:p w:rsidR="006818E7" w:rsidRDefault="006818E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818E7" w:rsidRDefault="006B64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lastRenderedPageBreak/>
        <w:t>无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无</w:t>
      </w:r>
    </w:p>
    <w:p w:rsidR="006818E7" w:rsidRDefault="006B64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6818E7" w:rsidRDefault="006B648E" w:rsidP="00253B41">
      <w:pPr>
        <w:spacing w:line="600" w:lineRule="exact"/>
        <w:ind w:leftChars="200" w:left="420"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一是绩效观念和责任意识不断增强，二是项目管理和资金绩效不断优化，三是自评质量和工作水平不断提升，四是切实提高了项目管理水平、财政资金使用效益和部门工作效率，不断提高预算绩效管理水平。</w:t>
      </w:r>
    </w:p>
    <w:p w:rsidR="006818E7" w:rsidRDefault="006818E7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6818E7" w:rsidRDefault="006B648E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6818E7" w:rsidRDefault="006B648E" w:rsidP="00253B41">
      <w:pPr>
        <w:spacing w:line="600" w:lineRule="exact"/>
        <w:ind w:leftChars="200" w:left="420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无</w:t>
      </w:r>
    </w:p>
    <w:p w:rsidR="006818E7" w:rsidRDefault="006818E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支出一张表）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6818E7" w:rsidRDefault="006B64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6818E7" w:rsidRDefault="006818E7">
      <w:pPr>
        <w:spacing w:line="600" w:lineRule="exact"/>
        <w:jc w:val="both"/>
        <w:rPr>
          <w:rFonts w:eastAsia="仿宋_GB2312"/>
          <w:sz w:val="32"/>
          <w:szCs w:val="32"/>
          <w:lang w:eastAsia="zh-CN"/>
        </w:rPr>
      </w:pPr>
    </w:p>
    <w:p w:rsidR="006818E7" w:rsidRDefault="006818E7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818E7" w:rsidRDefault="006818E7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253B41" w:rsidRDefault="00253B41">
      <w:pPr>
        <w:spacing w:before="201" w:line="578" w:lineRule="exact"/>
        <w:jc w:val="center"/>
        <w:rPr>
          <w:rFonts w:ascii="Times New Roman" w:eastAsiaTheme="minorEastAsia" w:hAnsi="Times New Roman" w:cs="Times New Roman" w:hint="eastAsia"/>
          <w:spacing w:val="15"/>
          <w:position w:val="10"/>
          <w:sz w:val="42"/>
          <w:szCs w:val="42"/>
          <w:lang w:eastAsia="zh-CN"/>
        </w:rPr>
      </w:pPr>
    </w:p>
    <w:p w:rsidR="00253B41" w:rsidRDefault="00253B41">
      <w:pPr>
        <w:spacing w:before="201" w:line="578" w:lineRule="exact"/>
        <w:jc w:val="center"/>
        <w:rPr>
          <w:rFonts w:ascii="Times New Roman" w:eastAsiaTheme="minorEastAsia" w:hAnsi="Times New Roman" w:cs="Times New Roman" w:hint="eastAsia"/>
          <w:spacing w:val="15"/>
          <w:position w:val="10"/>
          <w:sz w:val="42"/>
          <w:szCs w:val="42"/>
          <w:lang w:eastAsia="zh-CN"/>
        </w:rPr>
      </w:pPr>
    </w:p>
    <w:p w:rsidR="006818E7" w:rsidRDefault="006B648E">
      <w:pPr>
        <w:spacing w:before="201" w:line="578" w:lineRule="exact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Times New Roman" w:eastAsia="Times New Roman" w:hAnsi="Times New Roman" w:cs="Times New Roman"/>
          <w:spacing w:val="41"/>
          <w:position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proofErr w:type="spellStart"/>
      <w:proofErr w:type="gramStart"/>
      <w:r>
        <w:rPr>
          <w:rFonts w:ascii="Times New Roman" w:eastAsia="Times New Roman" w:hAnsi="Times New Roman" w:cs="Times New Roman" w:hint="eastAsia"/>
          <w:position w:val="10"/>
          <w:sz w:val="42"/>
          <w:szCs w:val="42"/>
          <w:lang w:eastAsia="zh-CN"/>
        </w:rPr>
        <w:t>红屈线</w:t>
      </w:r>
      <w:proofErr w:type="gramEnd"/>
      <w:r>
        <w:rPr>
          <w:rFonts w:ascii="Times New Roman" w:eastAsia="Times New Roman" w:hAnsi="Times New Roman" w:cs="Times New Roman" w:hint="eastAsia"/>
          <w:position w:val="10"/>
          <w:sz w:val="42"/>
          <w:szCs w:val="42"/>
          <w:lang w:eastAsia="zh-CN"/>
        </w:rPr>
        <w:t>环境卫生整治项目</w:t>
      </w:r>
      <w:proofErr w:type="spellEnd"/>
      <w:r>
        <w:rPr>
          <w:rFonts w:ascii="Times New Roman" w:eastAsia="宋体" w:hAnsi="Times New Roman" w:cs="Times New Roman" w:hint="eastAsia"/>
          <w:position w:val="10"/>
          <w:sz w:val="42"/>
          <w:szCs w:val="42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position w:val="10"/>
          <w:sz w:val="42"/>
          <w:szCs w:val="42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 w:hint="eastAsia"/>
          <w:position w:val="10"/>
          <w:sz w:val="42"/>
          <w:szCs w:val="42"/>
          <w:lang w:eastAsia="zh-CN"/>
        </w:rPr>
        <w:t>汨罗江大桥至屈子文化园</w:t>
      </w:r>
      <w:proofErr w:type="spellEnd"/>
      <w:r>
        <w:rPr>
          <w:rFonts w:ascii="Times New Roman" w:eastAsia="Times New Roman" w:hAnsi="Times New Roman" w:cs="Times New Roman" w:hint="eastAsia"/>
          <w:position w:val="10"/>
          <w:sz w:val="42"/>
          <w:szCs w:val="42"/>
          <w:lang w:eastAsia="zh-CN"/>
        </w:rPr>
        <w:t>)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6818E7" w:rsidRDefault="006B648E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6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818E7">
      <w:pPr>
        <w:spacing w:line="247" w:lineRule="auto"/>
        <w:rPr>
          <w:lang w:eastAsia="zh-CN"/>
        </w:rPr>
      </w:pPr>
    </w:p>
    <w:p w:rsidR="006818E7" w:rsidRDefault="006B648E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6818E7" w:rsidRDefault="00253B41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6B648E">
        <w:rPr>
          <w:spacing w:val="-13"/>
          <w:position w:val="26"/>
          <w:sz w:val="27"/>
          <w:szCs w:val="27"/>
          <w:lang w:eastAsia="zh-CN"/>
        </w:rPr>
        <w:t>年</w:t>
      </w:r>
      <w:r w:rsidR="006B648E">
        <w:rPr>
          <w:spacing w:val="-13"/>
          <w:position w:val="26"/>
          <w:sz w:val="27"/>
          <w:szCs w:val="27"/>
          <w:lang w:eastAsia="zh-CN"/>
        </w:rPr>
        <w:t xml:space="preserve"> 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 w:rsidR="006B648E">
        <w:rPr>
          <w:spacing w:val="-13"/>
          <w:position w:val="26"/>
          <w:sz w:val="27"/>
          <w:szCs w:val="27"/>
          <w:lang w:eastAsia="zh-CN"/>
        </w:rPr>
        <w:t xml:space="preserve"> </w:t>
      </w:r>
      <w:r w:rsidR="006B648E">
        <w:rPr>
          <w:spacing w:val="-13"/>
          <w:position w:val="26"/>
          <w:sz w:val="27"/>
          <w:szCs w:val="27"/>
          <w:lang w:eastAsia="zh-CN"/>
        </w:rPr>
        <w:t>月</w:t>
      </w:r>
      <w:r w:rsidR="006B648E"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5</w:t>
      </w:r>
      <w:r w:rsidR="006B648E">
        <w:rPr>
          <w:spacing w:val="12"/>
          <w:position w:val="26"/>
          <w:sz w:val="27"/>
          <w:szCs w:val="27"/>
          <w:lang w:eastAsia="zh-CN"/>
        </w:rPr>
        <w:t xml:space="preserve">  </w:t>
      </w:r>
      <w:r w:rsidR="006B648E">
        <w:rPr>
          <w:spacing w:val="-13"/>
          <w:position w:val="26"/>
          <w:sz w:val="27"/>
          <w:szCs w:val="27"/>
          <w:lang w:eastAsia="zh-CN"/>
        </w:rPr>
        <w:t>日</w:t>
      </w:r>
    </w:p>
    <w:p w:rsidR="006818E7" w:rsidRDefault="006B648E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</w:t>
      </w:r>
      <w:r>
        <w:rPr>
          <w:spacing w:val="7"/>
          <w:sz w:val="24"/>
          <w:szCs w:val="24"/>
          <w:lang w:eastAsia="zh-CN"/>
        </w:rPr>
        <w:t>此面为封面</w:t>
      </w:r>
      <w:r>
        <w:rPr>
          <w:spacing w:val="7"/>
          <w:sz w:val="24"/>
          <w:szCs w:val="24"/>
          <w:lang w:eastAsia="zh-CN"/>
        </w:rPr>
        <w:t>)</w:t>
      </w:r>
    </w:p>
    <w:p w:rsidR="006818E7" w:rsidRDefault="006818E7">
      <w:pPr>
        <w:spacing w:line="223" w:lineRule="auto"/>
        <w:rPr>
          <w:sz w:val="24"/>
          <w:szCs w:val="24"/>
          <w:lang w:eastAsia="zh-CN"/>
        </w:rPr>
        <w:sectPr w:rsidR="006818E7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6818E7" w:rsidRDefault="006B648E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6818E7" w:rsidRDefault="006B648E" w:rsidP="00253B4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(</w:t>
      </w: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一</w:t>
      </w:r>
      <w:proofErr w:type="gram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)</w:t>
      </w: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项目支出概况。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为加强精神文明建设，推进城乡环境综合整治</w:t>
      </w:r>
      <w:r>
        <w:rPr>
          <w:rFonts w:ascii="仿宋" w:eastAsia="仿宋" w:hAnsi="仿宋" w:cs="仿宋" w:hint="eastAsia"/>
          <w:sz w:val="32"/>
          <w:szCs w:val="32"/>
        </w:rPr>
        <w:t>，改善当地的人居环境，为当地人民群众创造良好的生活条件，</w:t>
      </w:r>
      <w:r>
        <w:rPr>
          <w:rFonts w:ascii="仿宋" w:eastAsia="仿宋" w:hAnsi="仿宋" w:cs="仿宋" w:hint="eastAsia"/>
          <w:sz w:val="32"/>
          <w:szCs w:val="32"/>
        </w:rPr>
        <w:t>屈子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祠镇红屈线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环境卫生整治项目</w:t>
      </w:r>
      <w:r>
        <w:rPr>
          <w:rFonts w:ascii="仿宋" w:eastAsia="仿宋" w:hAnsi="仿宋" w:cs="仿宋" w:hint="eastAsia"/>
          <w:sz w:val="32"/>
          <w:szCs w:val="32"/>
        </w:rPr>
        <w:t>建设地点在</w:t>
      </w:r>
      <w:r>
        <w:rPr>
          <w:rFonts w:ascii="仿宋" w:eastAsia="仿宋" w:hAnsi="仿宋" w:cs="仿宋" w:hint="eastAsia"/>
          <w:sz w:val="32"/>
          <w:szCs w:val="32"/>
        </w:rPr>
        <w:t>屈子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祠镇双楚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</w:t>
      </w:r>
      <w:r>
        <w:rPr>
          <w:rFonts w:ascii="仿宋" w:eastAsia="仿宋" w:hAnsi="仿宋" w:cs="仿宋" w:hint="eastAsia"/>
          <w:sz w:val="32"/>
          <w:szCs w:val="32"/>
        </w:rPr>
        <w:t>，对何汨罗江大桥至屈子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文化园</w:t>
      </w:r>
      <w:r>
        <w:rPr>
          <w:rFonts w:ascii="仿宋" w:eastAsia="仿宋" w:hAnsi="仿宋" w:cs="仿宋" w:hint="eastAsia"/>
          <w:sz w:val="32"/>
          <w:szCs w:val="32"/>
        </w:rPr>
        <w:t>段进行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垃圾清运</w:t>
      </w:r>
      <w:r>
        <w:rPr>
          <w:rFonts w:ascii="仿宋" w:eastAsia="仿宋" w:hAnsi="仿宋" w:cs="仿宋" w:hint="eastAsia"/>
          <w:sz w:val="32"/>
          <w:szCs w:val="32"/>
        </w:rPr>
        <w:t>1560m</w:t>
      </w:r>
      <w:r>
        <w:rPr>
          <w:rFonts w:ascii="仿宋" w:eastAsia="仿宋" w:hAnsi="仿宋" w:cs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sz w:val="32"/>
          <w:szCs w:val="32"/>
        </w:rPr>
        <w:t>。该项目预算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万元，实际结算</w:t>
      </w:r>
      <w:r>
        <w:rPr>
          <w:rFonts w:ascii="仿宋" w:eastAsia="仿宋" w:hAnsi="仿宋" w:cs="仿宋" w:hint="eastAsia"/>
          <w:sz w:val="32"/>
          <w:szCs w:val="32"/>
        </w:rPr>
        <w:t>28.25</w:t>
      </w:r>
      <w:r>
        <w:rPr>
          <w:rFonts w:ascii="仿宋" w:eastAsia="仿宋" w:hAnsi="仿宋" w:cs="仿宋" w:hint="eastAsia"/>
          <w:sz w:val="32"/>
          <w:szCs w:val="32"/>
        </w:rPr>
        <w:t>万元，已拨付</w:t>
      </w:r>
      <w:r>
        <w:rPr>
          <w:rFonts w:ascii="仿宋" w:eastAsia="仿宋" w:hAnsi="仿宋" w:cs="仿宋" w:hint="eastAsia"/>
          <w:sz w:val="32"/>
          <w:szCs w:val="32"/>
        </w:rPr>
        <w:t>28.25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全部</w:t>
      </w:r>
      <w:r>
        <w:rPr>
          <w:rFonts w:ascii="仿宋" w:eastAsia="仿宋" w:hAnsi="仿宋" w:cs="仿宋" w:hint="eastAsia"/>
          <w:sz w:val="32"/>
          <w:szCs w:val="32"/>
        </w:rPr>
        <w:t>拨付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818E7" w:rsidRDefault="006B648E" w:rsidP="00253B41">
      <w:pPr>
        <w:numPr>
          <w:ilvl w:val="0"/>
          <w:numId w:val="4"/>
        </w:num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项目资金使用管理情况。</w:t>
      </w:r>
    </w:p>
    <w:p w:rsidR="006818E7" w:rsidRDefault="006B648E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该项目资金预算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万元，实际结算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28.25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万元。资金来源：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汨罗市农业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农村局拨人居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环境整治资金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屈子祠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镇人民政府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严格按照项目资金管理办法，按工作进度执行拨付，实行专款专用。资金使用无截留、挤占、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挪用、虚列支出等情况。</w:t>
      </w:r>
    </w:p>
    <w:p w:rsidR="006818E7" w:rsidRDefault="006B648E" w:rsidP="00253B41">
      <w:pPr>
        <w:pStyle w:val="a3"/>
        <w:numPr>
          <w:ilvl w:val="0"/>
          <w:numId w:val="4"/>
        </w:numPr>
        <w:spacing w:line="560" w:lineRule="exact"/>
        <w:ind w:firstLineChars="200" w:firstLine="592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项目支出绩效目标完成程度</w:t>
      </w:r>
      <w:r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</w:p>
    <w:p w:rsidR="006818E7" w:rsidRDefault="006B648E">
      <w:pPr>
        <w:pStyle w:val="a3"/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根据计划安排，该项目于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25</w:t>
      </w:r>
      <w:r>
        <w:rPr>
          <w:rFonts w:hint="eastAsia"/>
          <w:sz w:val="32"/>
          <w:szCs w:val="32"/>
          <w:lang w:eastAsia="zh-CN"/>
        </w:rPr>
        <w:t>日前治理完工。实际开工日期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6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eastAsia="zh-CN"/>
        </w:rPr>
        <w:t>9</w:t>
      </w:r>
      <w:r>
        <w:rPr>
          <w:rFonts w:hint="eastAsia"/>
          <w:sz w:val="32"/>
          <w:szCs w:val="32"/>
          <w:lang w:eastAsia="zh-CN"/>
        </w:rPr>
        <w:t>日，竣工日期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25</w:t>
      </w:r>
      <w:r>
        <w:rPr>
          <w:rFonts w:hint="eastAsia"/>
          <w:sz w:val="32"/>
          <w:szCs w:val="32"/>
          <w:lang w:eastAsia="zh-CN"/>
        </w:rPr>
        <w:t>日，并于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25</w:t>
      </w:r>
      <w:r>
        <w:rPr>
          <w:rFonts w:hint="eastAsia"/>
          <w:sz w:val="32"/>
          <w:szCs w:val="32"/>
          <w:lang w:eastAsia="zh-CN"/>
        </w:rPr>
        <w:t>日验收，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11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16</w:t>
      </w:r>
      <w:r>
        <w:rPr>
          <w:rFonts w:hint="eastAsia"/>
          <w:sz w:val="32"/>
          <w:szCs w:val="32"/>
          <w:lang w:eastAsia="zh-CN"/>
        </w:rPr>
        <w:t>日完成资金拨付。该项目的顺利完成，有效改善了当地</w:t>
      </w:r>
      <w:r>
        <w:rPr>
          <w:rFonts w:hint="eastAsia"/>
          <w:sz w:val="32"/>
          <w:szCs w:val="32"/>
          <w:lang w:eastAsia="zh-CN"/>
        </w:rPr>
        <w:t>人居环境</w:t>
      </w:r>
      <w:r>
        <w:rPr>
          <w:rFonts w:hint="eastAsia"/>
          <w:sz w:val="32"/>
          <w:szCs w:val="32"/>
          <w:lang w:eastAsia="zh-CN"/>
        </w:rPr>
        <w:t>，改善了村民居住条件，提高了群众生产生活水平，优先就近安排脱贫户、</w:t>
      </w:r>
      <w:proofErr w:type="gramStart"/>
      <w:r>
        <w:rPr>
          <w:rFonts w:hint="eastAsia"/>
          <w:sz w:val="32"/>
          <w:szCs w:val="32"/>
          <w:lang w:eastAsia="zh-CN"/>
        </w:rPr>
        <w:t>监测户务工务劳</w:t>
      </w:r>
      <w:proofErr w:type="gramEnd"/>
      <w:r>
        <w:rPr>
          <w:rFonts w:hint="eastAsia"/>
          <w:sz w:val="32"/>
          <w:szCs w:val="32"/>
          <w:lang w:eastAsia="zh-CN"/>
        </w:rPr>
        <w:t>，提高了农户打工收入。</w:t>
      </w:r>
    </w:p>
    <w:p w:rsidR="006818E7" w:rsidRDefault="006B648E">
      <w:pPr>
        <w:pStyle w:val="a6"/>
        <w:numPr>
          <w:ilvl w:val="0"/>
          <w:numId w:val="2"/>
        </w:numPr>
        <w:spacing w:beforeAutospacing="0" w:afterAutospacing="0" w:line="600" w:lineRule="atLeast"/>
        <w:ind w:firstLine="640"/>
        <w:jc w:val="both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绩效评价工作情况</w:t>
      </w:r>
    </w:p>
    <w:p w:rsidR="006818E7" w:rsidRDefault="006B648E">
      <w:pPr>
        <w:pStyle w:val="a6"/>
        <w:spacing w:beforeAutospacing="0" w:afterAutospacing="0" w:line="600" w:lineRule="atLeast"/>
        <w:ind w:firstLineChars="200" w:firstLine="640"/>
        <w:jc w:val="both"/>
        <w:rPr>
          <w:rFonts w:ascii="Times New Roman" w:hAnsi="Times New Roman"/>
          <w:sz w:val="18"/>
          <w:szCs w:val="18"/>
        </w:rPr>
      </w:pPr>
      <w:r>
        <w:rPr>
          <w:rFonts w:ascii="仿宋" w:eastAsia="仿宋" w:hAnsi="仿宋" w:cs="仿宋"/>
          <w:sz w:val="32"/>
          <w:szCs w:val="32"/>
        </w:rPr>
        <w:t>绩效评价工作分为前期准备、评价实施、情况反馈、报告形成和资料归档五个阶段。</w:t>
      </w:r>
    </w:p>
    <w:p w:rsidR="006818E7" w:rsidRDefault="006B648E">
      <w:pPr>
        <w:pStyle w:val="a6"/>
        <w:numPr>
          <w:ilvl w:val="0"/>
          <w:numId w:val="5"/>
        </w:numPr>
        <w:spacing w:beforeAutospacing="0" w:afterAutospacing="0" w:line="600" w:lineRule="atLeast"/>
        <w:ind w:firstLine="613"/>
        <w:jc w:val="both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前期准备。</w:t>
      </w:r>
      <w:r>
        <w:rPr>
          <w:rFonts w:ascii="仿宋" w:eastAsia="仿宋" w:hAnsi="仿宋" w:cs="仿宋" w:hint="eastAsia"/>
          <w:sz w:val="32"/>
          <w:szCs w:val="32"/>
        </w:rPr>
        <w:t>拟定评价工作方案，包括：评价依据、工作计划、评价要求、拟采用的绩效评价指标、评价标准、评价方法以及有关工作条件。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、评价实施。</w:t>
      </w:r>
      <w:r>
        <w:rPr>
          <w:rFonts w:ascii="仿宋" w:eastAsia="仿宋" w:hAnsi="仿宋" w:cs="仿宋" w:hint="eastAsia"/>
          <w:sz w:val="32"/>
          <w:szCs w:val="32"/>
        </w:rPr>
        <w:t>收集项目资金有关的政策文件；审核会计凭证和相关项目支出材料的完整性与合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性；深入项目实施单位及工作现场，通过采取听取情况介绍、实地进行考察、查证复核等多种方式，对项目有关情况和基础材料进行核实，并将相关信息资料进行分类、整理和分析。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、情况反馈。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评价组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对于评价实施过程中发现的重大问题及重大违规违纪行为，在取得充分证据后，及时向财政部门反映。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、报告形成。</w:t>
      </w:r>
      <w:r>
        <w:rPr>
          <w:rFonts w:ascii="仿宋" w:eastAsia="仿宋" w:hAnsi="仿宋" w:cs="仿宋" w:hint="eastAsia"/>
          <w:sz w:val="32"/>
          <w:szCs w:val="32"/>
        </w:rPr>
        <w:t>评价工作组对取得的资料和依据进</w:t>
      </w:r>
      <w:r>
        <w:rPr>
          <w:rFonts w:ascii="仿宋" w:eastAsia="仿宋" w:hAnsi="仿宋" w:cs="仿宋" w:hint="eastAsia"/>
          <w:sz w:val="32"/>
          <w:szCs w:val="32"/>
        </w:rPr>
        <w:t>行整理，实事求是、客观公正地评价指标扣分因素、发现的问题、成绩的总结等，撰写绩效评价报告。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、资料归档。</w:t>
      </w:r>
      <w:r>
        <w:rPr>
          <w:rFonts w:ascii="仿宋" w:eastAsia="仿宋" w:hAnsi="仿宋" w:cs="仿宋" w:hint="eastAsia"/>
          <w:sz w:val="32"/>
          <w:szCs w:val="32"/>
        </w:rPr>
        <w:t>评价工作结束后，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评价组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对绩效评价工作进行总结，妥善保管佐证材料、绩效评价报告和结果反馈落实情况等有关材料，建立绩效评价档案。</w:t>
      </w:r>
    </w:p>
    <w:p w:rsidR="006818E7" w:rsidRDefault="006B648E" w:rsidP="00253B4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、项目支出主要绩效及评价结论</w:t>
      </w:r>
    </w:p>
    <w:p w:rsidR="006818E7" w:rsidRDefault="006B648E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目建设完成后将有效改善当地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人居环境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，改善村民居住条件，提高群众生产生活水平，优先就近安排脱贫户、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监测户务工务劳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，提高农户打工收入。根据该项目绩效评价指标体系和绩效检查情况，该项目整体绩效分值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分，实得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分，被评为“优秀”等级。</w:t>
      </w:r>
    </w:p>
    <w:p w:rsidR="006818E7" w:rsidRDefault="006B648E" w:rsidP="00253B4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绩效评价指标分析</w:t>
      </w:r>
    </w:p>
    <w:p w:rsidR="006818E7" w:rsidRDefault="006B648E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6818E7" w:rsidRDefault="006B648E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该项目</w:t>
      </w:r>
      <w:r>
        <w:rPr>
          <w:rFonts w:ascii="仿宋" w:eastAsia="仿宋" w:hAnsi="仿宋" w:cs="仿宋"/>
          <w:sz w:val="32"/>
          <w:szCs w:val="32"/>
          <w:lang w:eastAsia="zh-CN"/>
        </w:rPr>
        <w:t>严格按照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相关</w:t>
      </w:r>
      <w:r>
        <w:rPr>
          <w:rFonts w:ascii="仿宋" w:eastAsia="仿宋" w:hAnsi="仿宋" w:cs="仿宋"/>
          <w:sz w:val="32"/>
          <w:szCs w:val="32"/>
          <w:lang w:eastAsia="zh-CN"/>
        </w:rPr>
        <w:t>文件要求安排项目资金及使用。</w:t>
      </w:r>
    </w:p>
    <w:p w:rsidR="006818E7" w:rsidRDefault="006B648E">
      <w:pPr>
        <w:numPr>
          <w:ilvl w:val="0"/>
          <w:numId w:val="6"/>
        </w:num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、项目资金使用情况。</w:t>
      </w:r>
      <w:r>
        <w:rPr>
          <w:rFonts w:ascii="仿宋" w:eastAsia="仿宋" w:hAnsi="仿宋" w:cs="仿宋" w:hint="eastAsia"/>
          <w:sz w:val="32"/>
          <w:szCs w:val="32"/>
        </w:rPr>
        <w:t>屈子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祠镇红屈线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环境卫生整治项目</w:t>
      </w:r>
      <w:r>
        <w:rPr>
          <w:rFonts w:ascii="仿宋" w:eastAsia="仿宋" w:hAnsi="仿宋" w:cs="仿宋" w:hint="eastAsia"/>
          <w:sz w:val="32"/>
          <w:szCs w:val="32"/>
        </w:rPr>
        <w:t>建设</w:t>
      </w:r>
      <w:r>
        <w:rPr>
          <w:rFonts w:ascii="仿宋" w:eastAsia="仿宋" w:hAnsi="仿宋" w:cs="仿宋" w:hint="eastAsia"/>
          <w:sz w:val="32"/>
          <w:szCs w:val="32"/>
        </w:rPr>
        <w:t>28.25</w:t>
      </w:r>
      <w:r>
        <w:rPr>
          <w:rFonts w:ascii="仿宋" w:eastAsia="仿宋" w:hAnsi="仿宋" w:cs="仿宋" w:hint="eastAsia"/>
          <w:sz w:val="32"/>
          <w:szCs w:val="32"/>
        </w:rPr>
        <w:t>万元，其中专项资金使用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万元，主要用于</w:t>
      </w:r>
      <w:r>
        <w:rPr>
          <w:rFonts w:ascii="仿宋" w:eastAsia="仿宋" w:hAnsi="仿宋" w:cs="仿宋" w:hint="eastAsia"/>
          <w:sz w:val="32"/>
          <w:szCs w:val="32"/>
        </w:rPr>
        <w:t>环境卫生</w:t>
      </w:r>
      <w:r>
        <w:rPr>
          <w:rFonts w:ascii="仿宋" w:eastAsia="仿宋" w:hAnsi="仿宋" w:cs="仿宋" w:hint="eastAsia"/>
          <w:sz w:val="32"/>
          <w:szCs w:val="32"/>
        </w:rPr>
        <w:t>治理，该项目已完成竣工验收。</w:t>
      </w:r>
    </w:p>
    <w:p w:rsidR="006818E7" w:rsidRDefault="006B648E">
      <w:pPr>
        <w:spacing w:line="560" w:lineRule="exact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、项目资金管理情况。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我镇严格按照相关政策制度管理、使用专项资金，确保用途正确，专款专用。</w:t>
      </w:r>
    </w:p>
    <w:p w:rsidR="006818E7" w:rsidRDefault="006B648E">
      <w:pPr>
        <w:spacing w:line="560" w:lineRule="exact"/>
        <w:ind w:firstLineChars="200" w:firstLine="640"/>
        <w:jc w:val="both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6818E7" w:rsidRDefault="006B648E">
      <w:pPr>
        <w:pStyle w:val="a6"/>
        <w:spacing w:beforeAutospacing="0" w:afterAutospacing="0" w:line="600" w:lineRule="atLeas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、项目完成数量。</w:t>
      </w:r>
      <w:r>
        <w:rPr>
          <w:rFonts w:ascii="仿宋" w:eastAsia="仿宋" w:hAnsi="仿宋" w:cs="仿宋" w:hint="eastAsia"/>
          <w:sz w:val="32"/>
          <w:szCs w:val="32"/>
        </w:rPr>
        <w:t>汨罗江大桥至屈子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文化园</w:t>
      </w:r>
      <w:r>
        <w:rPr>
          <w:rFonts w:ascii="仿宋" w:eastAsia="仿宋" w:hAnsi="仿宋" w:cs="仿宋" w:hint="eastAsia"/>
          <w:sz w:val="32"/>
          <w:szCs w:val="32"/>
        </w:rPr>
        <w:t>段进行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垃圾清运</w:t>
      </w:r>
      <w:r>
        <w:rPr>
          <w:rFonts w:ascii="仿宋" w:eastAsia="仿宋" w:hAnsi="仿宋" w:cs="仿宋" w:hint="eastAsia"/>
          <w:sz w:val="32"/>
          <w:szCs w:val="32"/>
        </w:rPr>
        <w:t>1560m</w:t>
      </w:r>
      <w:r>
        <w:rPr>
          <w:rFonts w:ascii="仿宋" w:eastAsia="仿宋" w:hAnsi="仿宋" w:cs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sz w:val="32"/>
          <w:szCs w:val="32"/>
        </w:rPr>
        <w:t>，已完成预期指标任务，自评档为：已达成预期指标。</w:t>
      </w:r>
    </w:p>
    <w:p w:rsidR="006818E7" w:rsidRDefault="006B648E">
      <w:pPr>
        <w:pStyle w:val="a6"/>
        <w:spacing w:beforeAutospacing="0" w:afterAutospacing="0" w:line="600" w:lineRule="atLeas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、项目完成质量。</w:t>
      </w:r>
      <w:r>
        <w:rPr>
          <w:rFonts w:ascii="仿宋" w:eastAsia="仿宋" w:hAnsi="仿宋" w:cs="仿宋" w:hint="eastAsia"/>
          <w:sz w:val="32"/>
          <w:szCs w:val="32"/>
        </w:rPr>
        <w:t>工程验收合格，已完成预期指标任务，自评档为：已达成预期指标。</w:t>
      </w:r>
    </w:p>
    <w:p w:rsidR="006818E7" w:rsidRDefault="006B648E">
      <w:pPr>
        <w:spacing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、项目实施进度。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该项目已按时验收竣工，已完成预期指标任务，自评档为：已达成预期指标。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、满意度指标完成情况。</w:t>
      </w:r>
      <w:r>
        <w:rPr>
          <w:rFonts w:ascii="仿宋" w:eastAsia="仿宋" w:hAnsi="仿宋" w:cs="仿宋" w:hint="eastAsia"/>
          <w:sz w:val="32"/>
          <w:szCs w:val="32"/>
        </w:rPr>
        <w:t>群众满意度达到</w:t>
      </w:r>
      <w:r>
        <w:rPr>
          <w:rFonts w:ascii="仿宋" w:eastAsia="仿宋" w:hAnsi="仿宋" w:cs="仿宋" w:hint="eastAsia"/>
          <w:sz w:val="32"/>
          <w:szCs w:val="32"/>
        </w:rPr>
        <w:t>95%</w:t>
      </w:r>
      <w:r>
        <w:rPr>
          <w:rFonts w:ascii="仿宋" w:eastAsia="仿宋" w:hAnsi="仿宋" w:cs="仿宋" w:hint="eastAsia"/>
          <w:sz w:val="32"/>
          <w:szCs w:val="32"/>
        </w:rPr>
        <w:t>及以上，自评档为：已达成预期指标。</w:t>
      </w:r>
    </w:p>
    <w:p w:rsidR="006818E7" w:rsidRDefault="006B648E">
      <w:pPr>
        <w:spacing w:line="56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、成本指标完成情况。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）项目成本节约情况。</w:t>
      </w:r>
      <w:r>
        <w:rPr>
          <w:rFonts w:ascii="仿宋" w:eastAsia="仿宋" w:hAnsi="仿宋" w:cs="仿宋" w:hint="eastAsia"/>
          <w:sz w:val="32"/>
          <w:szCs w:val="32"/>
        </w:rPr>
        <w:t>成本控制在预算范围内，已完成预期指标任务，自评档为：已达成预期指标。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）生态环境成本指标。</w:t>
      </w:r>
      <w:r>
        <w:rPr>
          <w:rFonts w:ascii="仿宋" w:eastAsia="仿宋" w:hAnsi="仿宋" w:cs="仿宋" w:hint="eastAsia"/>
          <w:sz w:val="32"/>
          <w:szCs w:val="32"/>
        </w:rPr>
        <w:t>通过清淤工程，改善水质，提升市民的生活环境质量，促进水资源持续利用。工程完工后对生态环境无不良影响。已完成预期指标任务，自评档为：已达成预期</w:t>
      </w:r>
      <w:r>
        <w:rPr>
          <w:rFonts w:ascii="仿宋" w:eastAsia="仿宋" w:hAnsi="仿宋" w:cs="仿宋" w:hint="eastAsia"/>
          <w:sz w:val="32"/>
          <w:szCs w:val="32"/>
        </w:rPr>
        <w:t>指标。</w:t>
      </w:r>
    </w:p>
    <w:p w:rsidR="006818E7" w:rsidRDefault="006B648E">
      <w:pPr>
        <w:pStyle w:val="a6"/>
        <w:spacing w:beforeAutospacing="0" w:afterAutospacing="0" w:line="600" w:lineRule="atLeast"/>
        <w:ind w:firstLine="61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、项目实施的可持续影响。</w:t>
      </w:r>
      <w:r>
        <w:rPr>
          <w:rFonts w:ascii="仿宋" w:eastAsia="仿宋" w:hAnsi="仿宋" w:cs="仿宋" w:hint="eastAsia"/>
          <w:sz w:val="32"/>
          <w:szCs w:val="32"/>
        </w:rPr>
        <w:t>该项目建成后可利用年限长达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年以上，已完成预期指标任务。自评档为：已达成预期指标。</w:t>
      </w:r>
    </w:p>
    <w:p w:rsidR="006818E7" w:rsidRDefault="006818E7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818E7" w:rsidRDefault="006B648E" w:rsidP="00253B4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lastRenderedPageBreak/>
        <w:t>五、主要经验及做法、存在的问题及原因分析</w:t>
      </w:r>
    </w:p>
    <w:p w:rsidR="006818E7" w:rsidRDefault="006B648E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</w:p>
    <w:p w:rsidR="006818E7" w:rsidRDefault="006B648E" w:rsidP="00253B41">
      <w:pPr>
        <w:numPr>
          <w:ilvl w:val="0"/>
          <w:numId w:val="3"/>
        </w:num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有关建议</w:t>
      </w:r>
      <w:proofErr w:type="spellEnd"/>
    </w:p>
    <w:p w:rsidR="006818E7" w:rsidRDefault="006B648E" w:rsidP="00253B41">
      <w:pPr>
        <w:spacing w:line="560" w:lineRule="exact"/>
        <w:ind w:firstLineChars="200" w:firstLine="590"/>
        <w:outlineLvl w:val="0"/>
        <w:rPr>
          <w:rFonts w:ascii="仿宋" w:eastAsia="仿宋" w:hAnsi="仿宋" w:cs="仿宋"/>
          <w:spacing w:val="-1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无</w:t>
      </w:r>
    </w:p>
    <w:p w:rsidR="006818E7" w:rsidRDefault="006B648E" w:rsidP="00253B41">
      <w:pPr>
        <w:numPr>
          <w:ilvl w:val="0"/>
          <w:numId w:val="3"/>
        </w:num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其他需要说明的问题</w:t>
      </w:r>
      <w:proofErr w:type="spellEnd"/>
    </w:p>
    <w:p w:rsidR="006818E7" w:rsidRDefault="006B648E" w:rsidP="006818E7">
      <w:pPr>
        <w:spacing w:line="560" w:lineRule="exact"/>
        <w:ind w:firstLineChars="200" w:firstLine="590"/>
        <w:outlineLvl w:val="0"/>
        <w:rPr>
          <w:rFonts w:ascii="仿宋" w:eastAsia="仿宋" w:hAnsi="仿宋" w:cs="仿宋"/>
          <w:spacing w:val="-1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无</w:t>
      </w:r>
      <w:bookmarkStart w:id="0" w:name="_GoBack"/>
      <w:bookmarkEnd w:id="0"/>
    </w:p>
    <w:sectPr w:rsidR="006818E7" w:rsidSect="006818E7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8E" w:rsidRDefault="006B648E">
      <w:r>
        <w:separator/>
      </w:r>
    </w:p>
  </w:endnote>
  <w:endnote w:type="continuationSeparator" w:id="0">
    <w:p w:rsidR="006B648E" w:rsidRDefault="006B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75482C-38E4-4084-A015-EC9EDA5E7C77}"/>
    <w:embedBold r:id="rId2" w:subsetted="1" w:fontKey="{9385BBE3-897E-4BF8-A069-492FE3E54A85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0311C799-3EC7-4A1E-B1EE-D21435482B09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4" w:subsetted="1" w:fontKey="{051D0A20-68C1-4E3D-8097-2D87B2893BAD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5" w:subsetted="1" w:fontKey="{83D832F4-4384-4DE4-BC39-2C97692BE2A1}"/>
    <w:embedBold r:id="rId6" w:subsetted="1" w:fontKey="{77769567-88DB-4C1C-A88A-DE1AB8BBC7E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5841C0B2-9CEF-4E5D-80F3-9D12418A4D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16A7A791-4F82-4761-9973-1192458B973B}"/>
    <w:embedBold r:id="rId9" w:subsetted="1" w:fontKey="{3D92F8BC-B161-468A-8E73-8017501409DE}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10" w:subsetted="1" w:fontKey="{2A2DBDCD-F4D5-4BFB-9CE8-852AEDA36FF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818E7" w:rsidRDefault="006818E7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B648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648E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6B648E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818E7" w:rsidRDefault="006818E7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818E7" w:rsidRDefault="006818E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6818E7" w:rsidRDefault="006818E7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41" w:rsidRDefault="00253B4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6818E7" w:rsidRDefault="006818E7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6818E7" w:rsidRDefault="006818E7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E7" w:rsidRDefault="006818E7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E7" w:rsidRDefault="006818E7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8E" w:rsidRDefault="006B648E">
      <w:r>
        <w:separator/>
      </w:r>
    </w:p>
  </w:footnote>
  <w:footnote w:type="continuationSeparator" w:id="0">
    <w:p w:rsidR="006B648E" w:rsidRDefault="006B6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41" w:rsidRDefault="00253B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41" w:rsidRDefault="00253B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41" w:rsidRDefault="00253B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9F79F"/>
    <w:multiLevelType w:val="singleLevel"/>
    <w:tmpl w:val="8A69F79F"/>
    <w:lvl w:ilvl="0">
      <w:start w:val="1"/>
      <w:numFmt w:val="decimal"/>
      <w:suff w:val="nothing"/>
      <w:lvlText w:val="%1、"/>
      <w:lvlJc w:val="left"/>
    </w:lvl>
  </w:abstractNum>
  <w:abstractNum w:abstractNumId="1">
    <w:nsid w:val="9BDC342D"/>
    <w:multiLevelType w:val="singleLevel"/>
    <w:tmpl w:val="9BDC342D"/>
    <w:lvl w:ilvl="0">
      <w:start w:val="1"/>
      <w:numFmt w:val="decimal"/>
      <w:suff w:val="nothing"/>
      <w:lvlText w:val="%1、"/>
      <w:lvlJc w:val="left"/>
    </w:lvl>
  </w:abstractNum>
  <w:abstractNum w:abstractNumId="2">
    <w:nsid w:val="E5CDFB87"/>
    <w:multiLevelType w:val="singleLevel"/>
    <w:tmpl w:val="E5CDFB8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5A53B06"/>
    <w:multiLevelType w:val="singleLevel"/>
    <w:tmpl w:val="25A53B06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3DDFA855"/>
    <w:multiLevelType w:val="singleLevel"/>
    <w:tmpl w:val="3DDFA8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54A6852"/>
    <w:multiLevelType w:val="singleLevel"/>
    <w:tmpl w:val="454A6852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TrueTypeFonts/>
  <w:saveSubsetFonts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mI4NWQ4OTQ3ZGEyNDlmZDdiMDFjMjExNzM2MWZhNmEifQ=="/>
  </w:docVars>
  <w:rsids>
    <w:rsidRoot w:val="006818E7"/>
    <w:rsid w:val="00253B41"/>
    <w:rsid w:val="006818E7"/>
    <w:rsid w:val="006B648E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35C3D64"/>
    <w:rsid w:val="6B594E10"/>
    <w:rsid w:val="6E3851B0"/>
    <w:rsid w:val="78741D80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6818E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6818E7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6818E7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6818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rsid w:val="006818E7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6818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818E7"/>
  </w:style>
  <w:style w:type="paragraph" w:styleId="a7">
    <w:name w:val="List Paragraph"/>
    <w:basedOn w:val="a"/>
    <w:autoRedefine/>
    <w:uiPriority w:val="99"/>
    <w:unhideWhenUsed/>
    <w:qFormat/>
    <w:rsid w:val="006818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1134</Words>
  <Characters>6470</Characters>
  <Application>Microsoft Office Word</Application>
  <DocSecurity>0</DocSecurity>
  <Lines>53</Lines>
  <Paragraphs>15</Paragraphs>
  <ScaleCrop>false</ScaleCrop>
  <Company>微软中国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2024-05-21T14:05:00Z</cp:lastPrinted>
  <dcterms:created xsi:type="dcterms:W3CDTF">2024-04-19T21:25:00Z</dcterms:created>
  <dcterms:modified xsi:type="dcterms:W3CDTF">2024-07-31T05:07:00Z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A1E9AC54BF58440288AD196632C2A254_12</vt:lpwstr>
  </property>
</Properties>
</file>