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方正小标宋简体" w:cs="Times New Roman"/>
          <w:b w:val="0"/>
          <w:bCs w:val="0"/>
          <w:color w:val="000000"/>
          <w:kern w:val="2"/>
          <w:sz w:val="44"/>
          <w:szCs w:val="44"/>
          <w:lang w:eastAsia="zh-CN"/>
        </w:rPr>
      </w:pPr>
      <w:r>
        <w:rPr>
          <w:rFonts w:hint="eastAsia" w:eastAsia="方正小标宋简体" w:cs="Times New Roman"/>
          <w:sz w:val="44"/>
          <w:szCs w:val="44"/>
          <w:lang w:eastAsia="zh-CN"/>
        </w:rPr>
        <w:t>《</w:t>
      </w:r>
      <w:r>
        <w:rPr>
          <w:rFonts w:ascii="Times New Roman" w:hAnsi="Times New Roman" w:eastAsia="方正小标宋简体" w:cs="Times New Roman"/>
          <w:sz w:val="44"/>
          <w:szCs w:val="44"/>
        </w:rPr>
        <w:t>汨罗市人民政府关于严厉打击非法买卖土地行为的通告</w:t>
      </w:r>
      <w:r>
        <w:rPr>
          <w:rFonts w:hint="eastAsia" w:eastAsia="方正小标宋简体" w:cs="Times New Roman"/>
          <w:sz w:val="44"/>
          <w:szCs w:val="44"/>
          <w:lang w:eastAsia="zh-CN"/>
        </w:rPr>
        <w:t>》</w:t>
      </w:r>
      <w:r>
        <w:rPr>
          <w:rFonts w:hint="eastAsia" w:ascii="Calibri" w:hAnsi="Calibri" w:eastAsia="方正小标宋简体" w:cs="Times New Roman"/>
          <w:b w:val="0"/>
          <w:bCs w:val="0"/>
          <w:color w:val="000000"/>
          <w:kern w:val="2"/>
          <w:sz w:val="44"/>
          <w:szCs w:val="44"/>
          <w:lang w:eastAsia="zh-CN"/>
        </w:rPr>
        <w:t>政策文件解读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Calibri" w:hAnsi="Calibri" w:eastAsia="方正小标宋简体" w:cs="Times New Roman"/>
          <w:b/>
          <w:bCs/>
          <w:color w:val="000000"/>
          <w:kern w:val="2"/>
          <w:sz w:val="44"/>
          <w:szCs w:val="44"/>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制定背景及</w:t>
      </w:r>
      <w:r>
        <w:rPr>
          <w:rFonts w:hint="eastAsia" w:ascii="仿宋" w:hAnsi="仿宋" w:eastAsia="仿宋" w:cs="仿宋"/>
          <w:b/>
          <w:bCs/>
          <w:sz w:val="32"/>
          <w:szCs w:val="32"/>
        </w:rPr>
        <w:t>必要性、可行性说明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2"/>
        <w:textAlignment w:val="auto"/>
        <w:rPr>
          <w:rFonts w:hint="default" w:ascii="仿宋" w:hAnsi="仿宋" w:eastAsia="仿宋_GB2312" w:cs="仿宋"/>
          <w:b/>
          <w:bCs/>
          <w:sz w:val="32"/>
          <w:szCs w:val="32"/>
          <w:lang w:val="en-US" w:eastAsia="zh-CN"/>
        </w:rPr>
      </w:pPr>
      <w:r>
        <w:rPr>
          <w:rFonts w:ascii="Times New Roman" w:hAnsi="Times New Roman" w:cs="Times New Roman"/>
          <w:szCs w:val="32"/>
        </w:rPr>
        <w:t>任何单位和个人</w:t>
      </w:r>
      <w:r>
        <w:rPr>
          <w:rFonts w:hint="eastAsia" w:ascii="Times New Roman" w:hAnsi="Times New Roman" w:cs="Times New Roman"/>
          <w:szCs w:val="32"/>
          <w:lang w:eastAsia="zh-CN"/>
        </w:rPr>
        <w:t>均</w:t>
      </w:r>
      <w:r>
        <w:rPr>
          <w:rFonts w:ascii="Times New Roman" w:hAnsi="Times New Roman" w:cs="Times New Roman"/>
          <w:szCs w:val="32"/>
        </w:rPr>
        <w:t>应自觉遵守土地管理法律法规，树立土地法制观念，合法用地，自觉维护良好的土地管理秩序</w:t>
      </w:r>
      <w:r>
        <w:rPr>
          <w:rFonts w:hint="eastAsia" w:ascii="Times New Roman" w:hAnsi="Times New Roman" w:cs="Times New Roman"/>
          <w:szCs w:val="32"/>
          <w:lang w:eastAsia="zh-CN"/>
        </w:rPr>
        <w:t>。基于此，</w:t>
      </w:r>
      <w:r>
        <w:rPr>
          <w:szCs w:val="32"/>
        </w:rPr>
        <w:t>为</w:t>
      </w:r>
      <w:r>
        <w:rPr>
          <w:rFonts w:hint="eastAsia"/>
          <w:szCs w:val="32"/>
          <w:lang w:eastAsia="zh-CN"/>
        </w:rPr>
        <w:t>切实进一步</w:t>
      </w:r>
      <w:r>
        <w:rPr>
          <w:szCs w:val="32"/>
        </w:rPr>
        <w:t>规范我市土地市场秩序，优化土地资源配置，防止国有土地资产流失，</w:t>
      </w:r>
      <w:r>
        <w:rPr>
          <w:rFonts w:hint="eastAsia"/>
          <w:szCs w:val="32"/>
          <w:lang w:eastAsia="zh-CN"/>
        </w:rPr>
        <w:t>市人民政府</w:t>
      </w:r>
      <w:r>
        <w:rPr>
          <w:szCs w:val="32"/>
        </w:rPr>
        <w:t>决定在全市开展严厉打击非法买卖土地行为专项行动</w:t>
      </w:r>
      <w:r>
        <w:rPr>
          <w:rFonts w:hint="eastAsia"/>
          <w:szCs w:val="32"/>
          <w:lang w:eastAsia="zh-CN"/>
        </w:rPr>
        <w:t>，并专门制发此通告，针对以往在土地买卖活动中出现的一些违法违规现象明令作出禁止性规定，对相关职能部门和公职人员明确提出工作要求。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textAlignment w:val="auto"/>
        <w:rPr>
          <w:rFonts w:hint="eastAsia" w:ascii="黑体" w:hAnsi="黑体" w:eastAsia="黑体" w:cs="黑体"/>
          <w:color w:val="auto"/>
          <w:sz w:val="32"/>
          <w:szCs w:val="32"/>
          <w:lang w:eastAsia="zh-CN"/>
        </w:rPr>
      </w:pPr>
      <w:r>
        <w:rPr>
          <w:rFonts w:hint="eastAsia" w:ascii="仿宋" w:hAnsi="仿宋" w:eastAsia="仿宋" w:cs="仿宋"/>
          <w:b/>
          <w:bCs/>
          <w:sz w:val="32"/>
          <w:szCs w:val="32"/>
          <w:lang w:eastAsia="zh-CN"/>
        </w:rPr>
        <w:t>制定</w:t>
      </w:r>
      <w:r>
        <w:rPr>
          <w:rFonts w:hint="eastAsia" w:ascii="仿宋" w:hAnsi="仿宋" w:eastAsia="仿宋" w:cs="仿宋"/>
          <w:b/>
          <w:bCs/>
          <w:sz w:val="32"/>
          <w:szCs w:val="32"/>
        </w:rPr>
        <w:t>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eastAsia="zh-CN"/>
        </w:rPr>
      </w:pPr>
      <w:r>
        <w:rPr>
          <w:rFonts w:hint="eastAsia" w:ascii="Times New Roman" w:hAnsi="Times New Roman" w:cs="Times New Roman"/>
          <w:szCs w:val="32"/>
          <w:lang w:eastAsia="zh-CN"/>
        </w:rPr>
        <w:t>市人民政府系</w:t>
      </w:r>
      <w:r>
        <w:rPr>
          <w:rFonts w:ascii="Times New Roman" w:hAnsi="Times New Roman" w:cs="Times New Roman"/>
          <w:szCs w:val="32"/>
        </w:rPr>
        <w:t>根据《中华人民共和国土地管理法》、《中</w:t>
      </w:r>
      <w:r>
        <w:rPr>
          <w:rFonts w:hint="eastAsia" w:ascii="Times New Roman" w:hAnsi="Times New Roman" w:cs="Times New Roman"/>
          <w:szCs w:val="32"/>
        </w:rPr>
        <w:t>华</w:t>
      </w:r>
      <w:r>
        <w:rPr>
          <w:rFonts w:ascii="Times New Roman" w:hAnsi="Times New Roman" w:cs="Times New Roman"/>
          <w:szCs w:val="32"/>
        </w:rPr>
        <w:t>人民共和国刑法》、</w:t>
      </w:r>
      <w:r>
        <w:rPr>
          <w:szCs w:val="32"/>
        </w:rPr>
        <w:t>《中华人民共和国土地管理法实施条例》、《湖南省国土资源行政处罚裁量权办法》等法律法规和有关政策精神</w:t>
      </w:r>
      <w:r>
        <w:rPr>
          <w:rFonts w:hint="eastAsia" w:ascii="仿宋" w:hAnsi="仿宋" w:eastAsia="仿宋" w:cs="仿宋"/>
          <w:b w:val="0"/>
          <w:bCs w:val="0"/>
          <w:color w:val="auto"/>
          <w:sz w:val="32"/>
          <w:szCs w:val="32"/>
          <w:lang w:val="en-US" w:eastAsia="zh-CN"/>
        </w:rPr>
        <w:t>制发的前述通告，</w:t>
      </w:r>
      <w:r>
        <w:rPr>
          <w:rFonts w:hint="eastAsia" w:ascii="仿宋" w:hAnsi="仿宋" w:eastAsia="仿宋" w:cs="仿宋"/>
          <w:b w:val="0"/>
          <w:bCs/>
          <w:sz w:val="32"/>
          <w:szCs w:val="32"/>
          <w:highlight w:val="none"/>
          <w:lang w:eastAsia="zh-CN"/>
        </w:rPr>
        <w:t>制定过程严格按照法定程序，制定主体合法，程序合法，内容合法。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eastAsia="zh-CN"/>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《汨罗市人民政府关于严厉打击非法买卖土地行为的通告》</w:t>
      </w:r>
      <w:r>
        <w:rPr>
          <w:rFonts w:hint="eastAsia" w:ascii="仿宋" w:hAnsi="仿宋" w:eastAsia="仿宋" w:cs="仿宋"/>
          <w:b w:val="0"/>
          <w:bCs w:val="0"/>
          <w:color w:val="auto"/>
          <w:sz w:val="32"/>
          <w:szCs w:val="32"/>
        </w:rPr>
        <w:t>自</w:t>
      </w:r>
      <w:r>
        <w:rPr>
          <w:rFonts w:hint="eastAsia" w:ascii="仿宋" w:hAnsi="仿宋" w:eastAsia="仿宋" w:cs="仿宋"/>
          <w:b w:val="0"/>
          <w:bCs w:val="0"/>
          <w:color w:val="auto"/>
          <w:sz w:val="32"/>
          <w:szCs w:val="32"/>
          <w:lang w:eastAsia="zh-CN"/>
        </w:rPr>
        <w:t>发</w:t>
      </w:r>
      <w:r>
        <w:rPr>
          <w:rFonts w:hint="eastAsia" w:ascii="仿宋" w:hAnsi="仿宋" w:eastAsia="仿宋" w:cs="仿宋"/>
          <w:color w:val="auto"/>
          <w:sz w:val="32"/>
          <w:szCs w:val="32"/>
        </w:rPr>
        <w:t>布之日起</w:t>
      </w:r>
      <w:r>
        <w:rPr>
          <w:rFonts w:hint="eastAsia" w:ascii="仿宋" w:hAnsi="仿宋" w:eastAsia="仿宋" w:cs="仿宋"/>
          <w:b w:val="0"/>
          <w:bCs w:val="0"/>
          <w:color w:val="auto"/>
          <w:sz w:val="32"/>
          <w:szCs w:val="32"/>
          <w:lang w:eastAsia="zh-CN"/>
        </w:rPr>
        <w:t>在全市范围内</w:t>
      </w:r>
      <w:r>
        <w:rPr>
          <w:rFonts w:hint="eastAsia" w:ascii="仿宋" w:hAnsi="仿宋" w:eastAsia="仿宋" w:cs="仿宋"/>
          <w:b w:val="0"/>
          <w:bCs w:val="0"/>
          <w:color w:val="auto"/>
          <w:sz w:val="32"/>
          <w:szCs w:val="32"/>
        </w:rPr>
        <w:t>执行</w:t>
      </w:r>
      <w:r>
        <w:rPr>
          <w:rFonts w:hint="eastAsia" w:ascii="仿宋" w:hAnsi="仿宋" w:eastAsia="仿宋" w:cs="仿宋"/>
          <w:color w:val="auto"/>
          <w:sz w:val="32"/>
          <w:szCs w:val="32"/>
        </w:rPr>
        <w:t>，有效期</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五年</w:t>
      </w:r>
      <w:r>
        <w:rPr>
          <w:rFonts w:hint="eastAsia" w:ascii="仿宋" w:hAnsi="仿宋" w:eastAsia="仿宋" w:cs="仿宋"/>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10" w:leftChars="0" w:firstLine="640" w:firstLineChars="0"/>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主要内容</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Calibri" w:hAnsi="Calibri" w:eastAsia="仿宋_GB2312" w:cs="Times New Roman"/>
          <w:b w:val="0"/>
          <w:bCs w:val="0"/>
          <w:color w:val="000000"/>
          <w:kern w:val="2"/>
          <w:sz w:val="44"/>
          <w:szCs w:val="44"/>
          <w:lang w:val="en-US" w:eastAsia="zh-CN"/>
        </w:rPr>
      </w:pPr>
      <w:r>
        <w:rPr>
          <w:rFonts w:hint="eastAsia" w:ascii="仿宋" w:hAnsi="仿宋" w:eastAsia="仿宋" w:cs="仿宋"/>
          <w:b w:val="0"/>
          <w:bCs w:val="0"/>
          <w:color w:val="auto"/>
          <w:sz w:val="32"/>
          <w:szCs w:val="32"/>
          <w:lang w:val="en-US" w:eastAsia="zh-CN"/>
        </w:rPr>
        <w:t>《汨罗市人民政府关于严厉打击非法买卖土地行为的通告》</w:t>
      </w:r>
      <w:r>
        <w:rPr>
          <w:rFonts w:hint="eastAsia" w:ascii="Times New Roman" w:hAnsi="Times New Roman" w:cs="Times New Roman"/>
          <w:szCs w:val="32"/>
          <w:lang w:eastAsia="zh-CN"/>
        </w:rPr>
        <w:t>主要内容一共有六条，具体包括</w:t>
      </w:r>
      <w:r>
        <w:rPr>
          <w:szCs w:val="32"/>
        </w:rPr>
        <w:t>依法使用土地</w:t>
      </w:r>
      <w:r>
        <w:rPr>
          <w:rFonts w:hint="eastAsia"/>
          <w:szCs w:val="32"/>
          <w:lang w:eastAsia="zh-CN"/>
        </w:rPr>
        <w:t>的原则性要求，对各</w:t>
      </w:r>
      <w:r>
        <w:rPr>
          <w:szCs w:val="32"/>
        </w:rPr>
        <w:t>镇、村（社区）、组干部和农户以及国家公职</w:t>
      </w:r>
      <w:bookmarkStart w:id="0" w:name="_GoBack"/>
      <w:bookmarkEnd w:id="0"/>
      <w:r>
        <w:rPr>
          <w:szCs w:val="32"/>
        </w:rPr>
        <w:t>人员</w:t>
      </w:r>
      <w:r>
        <w:rPr>
          <w:rFonts w:hint="eastAsia"/>
          <w:szCs w:val="32"/>
          <w:lang w:eastAsia="zh-CN"/>
        </w:rPr>
        <w:t>关于</w:t>
      </w:r>
      <w:r>
        <w:rPr>
          <w:szCs w:val="32"/>
        </w:rPr>
        <w:t>集体土地使用权</w:t>
      </w:r>
      <w:r>
        <w:rPr>
          <w:rFonts w:hint="eastAsia"/>
          <w:szCs w:val="32"/>
          <w:lang w:eastAsia="zh-CN"/>
        </w:rPr>
        <w:t>的禁止性规定和职能职责要求。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9CE33"/>
    <w:multiLevelType w:val="singleLevel"/>
    <w:tmpl w:val="7289CE33"/>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ODM5YTI1MWQ0N2E4M2EyOGFkNjdmZDAxMDAwZWUifQ=="/>
  </w:docVars>
  <w:rsids>
    <w:rsidRoot w:val="16413C24"/>
    <w:rsid w:val="16413C24"/>
    <w:rsid w:val="4677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2024-02-07T02:53:00Z</dcterms:created>
  <dc:creator>高俊</dc:creator>
  <cp:lastModifiedBy>高俊</cp:lastModifiedBy>
  <dcterms:modified xsi:type="dcterms:W3CDTF">2024-02-18T01:53:16Z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0025F7050A0F406B8E12F1B9086329E7_11</vt:lpwstr>
  </property>
</Properties>
</file>