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hint="eastAsia" w:ascii="方正小标宋简体" w:hAnsi="黑体" w:eastAsia="方正小标宋简体" w:cs="黑体"/>
          <w:sz w:val="30"/>
          <w:szCs w:val="30"/>
        </w:rPr>
      </w:pPr>
    </w:p>
    <w:tbl>
      <w:tblPr>
        <w:tblStyle w:val="4"/>
        <w:tblW w:w="14693" w:type="dxa"/>
        <w:tblInd w:w="93" w:type="dxa"/>
        <w:tblLayout w:type="fixed"/>
        <w:tblCellMar>
          <w:top w:w="0" w:type="dxa"/>
          <w:left w:w="108" w:type="dxa"/>
          <w:bottom w:w="0" w:type="dxa"/>
          <w:right w:w="108" w:type="dxa"/>
        </w:tblCellMar>
      </w:tblPr>
      <w:tblGrid>
        <w:gridCol w:w="1354"/>
        <w:gridCol w:w="5698"/>
        <w:gridCol w:w="946"/>
        <w:gridCol w:w="4678"/>
        <w:gridCol w:w="2017"/>
      </w:tblGrid>
      <w:tr>
        <w:tblPrEx>
          <w:tblLayout w:type="fixed"/>
          <w:tblCellMar>
            <w:top w:w="0" w:type="dxa"/>
            <w:left w:w="108" w:type="dxa"/>
            <w:bottom w:w="0" w:type="dxa"/>
            <w:right w:w="108" w:type="dxa"/>
          </w:tblCellMar>
        </w:tblPrEx>
        <w:trPr>
          <w:trHeight w:val="705" w:hRule="atLeast"/>
        </w:trPr>
        <w:tc>
          <w:tcPr>
            <w:tcW w:w="14693" w:type="dxa"/>
            <w:gridSpan w:val="5"/>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b/>
                <w:bCs/>
                <w:color w:val="000000"/>
                <w:kern w:val="0"/>
                <w:sz w:val="44"/>
                <w:szCs w:val="44"/>
                <w:lang w:eastAsia="zh-CN"/>
              </w:rPr>
            </w:pPr>
            <w:r>
              <w:rPr>
                <w:rFonts w:hint="eastAsia" w:ascii="宋体" w:hAnsi="宋体" w:eastAsia="宋体" w:cs="宋体"/>
                <w:b/>
                <w:bCs/>
                <w:color w:val="000000"/>
                <w:kern w:val="0"/>
                <w:sz w:val="44"/>
                <w:szCs w:val="44"/>
              </w:rPr>
              <w:t>古培镇村级环境卫生考核细则</w:t>
            </w:r>
            <w:r>
              <w:rPr>
                <w:rFonts w:hint="eastAsia" w:ascii="宋体" w:hAnsi="宋体" w:eastAsia="宋体" w:cs="宋体"/>
                <w:b/>
                <w:bCs/>
                <w:color w:val="000000"/>
                <w:kern w:val="0"/>
                <w:sz w:val="44"/>
                <w:szCs w:val="44"/>
                <w:lang w:eastAsia="zh-CN"/>
              </w:rPr>
              <w:t>及办法</w:t>
            </w:r>
          </w:p>
        </w:tc>
      </w:tr>
      <w:tr>
        <w:tblPrEx>
          <w:tblLayout w:type="fixed"/>
          <w:tblCellMar>
            <w:top w:w="0" w:type="dxa"/>
            <w:left w:w="108" w:type="dxa"/>
            <w:bottom w:w="0" w:type="dxa"/>
            <w:right w:w="108" w:type="dxa"/>
          </w:tblCellMar>
        </w:tblPrEx>
        <w:trPr>
          <w:trHeight w:val="651" w:hRule="atLeast"/>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项目</w:t>
            </w:r>
          </w:p>
        </w:tc>
        <w:tc>
          <w:tcPr>
            <w:tcW w:w="5698"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考核内容</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分值</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计扣分办法</w:t>
            </w:r>
          </w:p>
        </w:tc>
        <w:tc>
          <w:tcPr>
            <w:tcW w:w="2017"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督查情况</w:t>
            </w:r>
          </w:p>
        </w:tc>
      </w:tr>
      <w:tr>
        <w:tblPrEx>
          <w:tblLayout w:type="fixed"/>
          <w:tblCellMar>
            <w:top w:w="0" w:type="dxa"/>
            <w:left w:w="108" w:type="dxa"/>
            <w:bottom w:w="0" w:type="dxa"/>
            <w:right w:w="108" w:type="dxa"/>
          </w:tblCellMar>
        </w:tblPrEx>
        <w:trPr>
          <w:trHeight w:val="90" w:hRule="atLeast"/>
        </w:trPr>
        <w:tc>
          <w:tcPr>
            <w:tcW w:w="1354" w:type="dxa"/>
            <w:vMerge w:val="restart"/>
            <w:tcBorders>
              <w:top w:val="nil"/>
              <w:left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lang w:eastAsia="zh-CN"/>
              </w:rPr>
              <w:t>整治效果</w:t>
            </w:r>
            <w:r>
              <w:rPr>
                <w:rFonts w:hint="eastAsia" w:ascii="黑体" w:hAnsi="黑体" w:eastAsia="黑体" w:cs="宋体"/>
                <w:kern w:val="0"/>
                <w:sz w:val="24"/>
              </w:rPr>
              <w:t>（</w:t>
            </w:r>
            <w:r>
              <w:rPr>
                <w:rFonts w:hint="eastAsia" w:ascii="黑体" w:hAnsi="黑体" w:eastAsia="黑体" w:cs="宋体"/>
                <w:kern w:val="0"/>
                <w:sz w:val="24"/>
                <w:lang w:val="en-US" w:eastAsia="zh-CN"/>
              </w:rPr>
              <w:t>100</w:t>
            </w:r>
            <w:r>
              <w:rPr>
                <w:rFonts w:hint="eastAsia" w:ascii="黑体" w:hAnsi="黑体" w:eastAsia="黑体" w:cs="宋体"/>
                <w:kern w:val="0"/>
                <w:sz w:val="24"/>
              </w:rPr>
              <w:t>分）</w:t>
            </w:r>
          </w:p>
        </w:tc>
        <w:tc>
          <w:tcPr>
            <w:tcW w:w="5698"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有专门的创建组织机构，有创建专栏，有村/组规民约和卫生管理制度，具体的考核奖惩办法，有工作台账和日志。</w:t>
            </w:r>
          </w:p>
        </w:tc>
        <w:tc>
          <w:tcPr>
            <w:tcW w:w="9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10</w:t>
            </w:r>
          </w:p>
        </w:tc>
        <w:tc>
          <w:tcPr>
            <w:tcW w:w="4678" w:type="dxa"/>
            <w:tcBorders>
              <w:top w:val="nil"/>
              <w:left w:val="nil"/>
              <w:bottom w:val="nil"/>
              <w:right w:val="nil"/>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每发现一处不符合要求的扣</w:t>
            </w:r>
            <w:r>
              <w:rPr>
                <w:rFonts w:hint="eastAsia" w:ascii="仿宋_GB2312" w:hAnsi="宋体" w:eastAsia="仿宋_GB2312" w:cs="宋体"/>
                <w:color w:val="000000"/>
                <w:kern w:val="0"/>
                <w:sz w:val="22"/>
                <w:szCs w:val="22"/>
                <w:lang w:val="en-US" w:eastAsia="zh-CN"/>
              </w:rPr>
              <w:t>2</w:t>
            </w:r>
            <w:r>
              <w:rPr>
                <w:rFonts w:hint="eastAsia" w:ascii="仿宋_GB2312" w:hAnsi="宋体" w:eastAsia="仿宋_GB2312" w:cs="宋体"/>
                <w:color w:val="000000"/>
                <w:kern w:val="0"/>
                <w:sz w:val="22"/>
                <w:szCs w:val="22"/>
              </w:rPr>
              <w:t>分</w:t>
            </w:r>
          </w:p>
        </w:tc>
        <w:tc>
          <w:tcPr>
            <w:tcW w:w="20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53" w:hRule="atLeast"/>
        </w:trPr>
        <w:tc>
          <w:tcPr>
            <w:tcW w:w="1354" w:type="dxa"/>
            <w:vMerge w:val="continue"/>
            <w:tcBorders>
              <w:left w:val="single" w:color="auto" w:sz="4" w:space="0"/>
              <w:right w:val="single" w:color="auto" w:sz="4" w:space="0"/>
            </w:tcBorders>
            <w:vAlign w:val="center"/>
          </w:tcPr>
          <w:p>
            <w:pPr>
              <w:widowControl/>
              <w:jc w:val="left"/>
              <w:rPr>
                <w:rFonts w:ascii="黑体" w:hAnsi="黑体" w:eastAsia="黑体" w:cs="宋体"/>
                <w:kern w:val="0"/>
                <w:sz w:val="24"/>
              </w:rPr>
            </w:pPr>
          </w:p>
        </w:tc>
        <w:tc>
          <w:tcPr>
            <w:tcW w:w="56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有固定保洁员，垃圾进行了分类处理，每各屋场应配有垃圾池</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10</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无固定保洁员的扣3分，屋场内无垃圾池每个扣1分</w:t>
            </w:r>
          </w:p>
        </w:tc>
        <w:tc>
          <w:tcPr>
            <w:tcW w:w="20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90" w:hRule="atLeast"/>
        </w:trPr>
        <w:tc>
          <w:tcPr>
            <w:tcW w:w="1354" w:type="dxa"/>
            <w:vMerge w:val="continue"/>
            <w:tcBorders>
              <w:left w:val="single" w:color="auto" w:sz="4" w:space="0"/>
              <w:right w:val="single" w:color="auto" w:sz="4" w:space="0"/>
            </w:tcBorders>
            <w:vAlign w:val="center"/>
          </w:tcPr>
          <w:p>
            <w:pPr>
              <w:widowControl/>
              <w:jc w:val="left"/>
              <w:rPr>
                <w:rFonts w:ascii="黑体" w:hAnsi="黑体" w:eastAsia="黑体" w:cs="宋体"/>
                <w:kern w:val="0"/>
                <w:sz w:val="24"/>
              </w:rPr>
            </w:pPr>
          </w:p>
        </w:tc>
        <w:tc>
          <w:tcPr>
            <w:tcW w:w="569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有固定的垃圾消纳场，各村选定至少一处倒放消纳垃圾的固定场地</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10</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无固定垃圾消纳场的此项不计分</w:t>
            </w:r>
          </w:p>
        </w:tc>
        <w:tc>
          <w:tcPr>
            <w:tcW w:w="20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771" w:hRule="atLeast"/>
        </w:trPr>
        <w:tc>
          <w:tcPr>
            <w:tcW w:w="1354" w:type="dxa"/>
            <w:vMerge w:val="continue"/>
            <w:tcBorders>
              <w:left w:val="single" w:color="auto" w:sz="4" w:space="0"/>
              <w:right w:val="single" w:color="auto" w:sz="4" w:space="0"/>
            </w:tcBorders>
            <w:vAlign w:val="center"/>
          </w:tcPr>
          <w:p>
            <w:pPr>
              <w:widowControl/>
              <w:jc w:val="left"/>
              <w:rPr>
                <w:rFonts w:ascii="黑体" w:hAnsi="黑体" w:eastAsia="黑体" w:cs="宋体"/>
                <w:kern w:val="0"/>
                <w:sz w:val="24"/>
              </w:rPr>
            </w:pPr>
          </w:p>
        </w:tc>
        <w:tc>
          <w:tcPr>
            <w:tcW w:w="569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每村主干道及主要屋场要制作5-10条环境卫生墙体宣传标语或环境卫生文化墙</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10</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不达标的进行扣2分</w:t>
            </w:r>
          </w:p>
        </w:tc>
        <w:tc>
          <w:tcPr>
            <w:tcW w:w="20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768" w:hRule="atLeast"/>
        </w:trPr>
        <w:tc>
          <w:tcPr>
            <w:tcW w:w="1354" w:type="dxa"/>
            <w:vMerge w:val="continue"/>
            <w:tcBorders>
              <w:left w:val="single" w:color="auto" w:sz="4" w:space="0"/>
              <w:right w:val="single" w:color="auto" w:sz="4" w:space="0"/>
            </w:tcBorders>
            <w:vAlign w:val="center"/>
          </w:tcPr>
          <w:p>
            <w:pPr>
              <w:widowControl/>
              <w:jc w:val="left"/>
              <w:rPr>
                <w:rFonts w:ascii="黑体" w:hAnsi="黑体" w:eastAsia="黑体" w:cs="宋体"/>
                <w:kern w:val="0"/>
                <w:sz w:val="24"/>
              </w:rPr>
            </w:pPr>
          </w:p>
        </w:tc>
        <w:tc>
          <w:tcPr>
            <w:tcW w:w="569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各村每个季度至少召开2次以上的保洁员、党员组长、人大及妇女代表、户主会，以图片资料和现场调查为准</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10</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达不到规定次数的进行扣2分</w:t>
            </w:r>
          </w:p>
        </w:tc>
        <w:tc>
          <w:tcPr>
            <w:tcW w:w="20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721" w:hRule="atLeast"/>
        </w:trPr>
        <w:tc>
          <w:tcPr>
            <w:tcW w:w="1354" w:type="dxa"/>
            <w:vMerge w:val="continue"/>
            <w:tcBorders>
              <w:left w:val="single" w:color="auto" w:sz="4" w:space="0"/>
              <w:right w:val="single" w:color="auto" w:sz="4" w:space="0"/>
            </w:tcBorders>
            <w:vAlign w:val="center"/>
          </w:tcPr>
          <w:p>
            <w:pPr>
              <w:widowControl/>
              <w:jc w:val="left"/>
              <w:rPr>
                <w:rFonts w:ascii="黑体" w:hAnsi="黑体" w:eastAsia="黑体" w:cs="宋体"/>
                <w:kern w:val="0"/>
                <w:sz w:val="24"/>
              </w:rPr>
            </w:pPr>
          </w:p>
        </w:tc>
        <w:tc>
          <w:tcPr>
            <w:tcW w:w="569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村级保洁费收取达到90%以上的村不予扣分，未达不到90%的，年底按比例扣除村级环卫运转经费</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10</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在每月的抽查屋场考核中未收清运费的，予以扣2.5分/处</w:t>
            </w:r>
          </w:p>
        </w:tc>
        <w:tc>
          <w:tcPr>
            <w:tcW w:w="20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805" w:hRule="atLeast"/>
        </w:trPr>
        <w:tc>
          <w:tcPr>
            <w:tcW w:w="1354" w:type="dxa"/>
            <w:vMerge w:val="continue"/>
            <w:tcBorders>
              <w:left w:val="single" w:color="auto" w:sz="4" w:space="0"/>
              <w:right w:val="single" w:color="auto" w:sz="4" w:space="0"/>
            </w:tcBorders>
            <w:vAlign w:val="center"/>
          </w:tcPr>
          <w:p>
            <w:pPr>
              <w:widowControl/>
              <w:jc w:val="left"/>
              <w:rPr>
                <w:rFonts w:ascii="黑体" w:hAnsi="黑体" w:eastAsia="黑体" w:cs="宋体"/>
                <w:kern w:val="0"/>
                <w:sz w:val="24"/>
              </w:rPr>
            </w:pPr>
          </w:p>
        </w:tc>
        <w:tc>
          <w:tcPr>
            <w:tcW w:w="5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各村每月组织美丽古培协会及党员组长</w:t>
            </w:r>
            <w:r>
              <w:rPr>
                <w:rFonts w:hint="eastAsia" w:ascii="仿宋_GB2312" w:hAnsi="宋体" w:eastAsia="仿宋_GB2312" w:cs="宋体"/>
                <w:color w:val="000000"/>
                <w:kern w:val="0"/>
                <w:sz w:val="22"/>
                <w:szCs w:val="22"/>
                <w:lang w:eastAsia="zh-CN"/>
              </w:rPr>
              <w:t>、两代表</w:t>
            </w:r>
            <w:r>
              <w:rPr>
                <w:rFonts w:hint="eastAsia" w:ascii="仿宋_GB2312" w:hAnsi="宋体" w:eastAsia="仿宋_GB2312" w:cs="宋体"/>
                <w:color w:val="000000"/>
                <w:kern w:val="0"/>
                <w:sz w:val="22"/>
                <w:szCs w:val="22"/>
              </w:rPr>
              <w:t>对本村所有农户的环境卫生进行评比</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对评比工作弄虚作假、敷衍了事、未评比的，在每月的抽查屋场考核中予以扣2.5分/处</w:t>
            </w:r>
          </w:p>
        </w:tc>
        <w:tc>
          <w:tcPr>
            <w:tcW w:w="20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706" w:hRule="atLeast"/>
        </w:trPr>
        <w:tc>
          <w:tcPr>
            <w:tcW w:w="1354" w:type="dxa"/>
            <w:vMerge w:val="continue"/>
            <w:tcBorders>
              <w:left w:val="single" w:color="auto" w:sz="4" w:space="0"/>
              <w:right w:val="single" w:color="auto" w:sz="4" w:space="0"/>
            </w:tcBorders>
            <w:vAlign w:val="center"/>
          </w:tcPr>
          <w:p>
            <w:pPr>
              <w:widowControl/>
              <w:jc w:val="left"/>
              <w:rPr>
                <w:rFonts w:ascii="黑体" w:hAnsi="黑体" w:eastAsia="黑体" w:cs="宋体"/>
                <w:kern w:val="0"/>
                <w:sz w:val="24"/>
              </w:rPr>
            </w:pPr>
          </w:p>
        </w:tc>
        <w:tc>
          <w:tcPr>
            <w:tcW w:w="5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在检查中同一地点出现重复问题或上次没有及时整改或整改后出现反弹的</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当月村级扣5分以上</w:t>
            </w:r>
          </w:p>
        </w:tc>
        <w:tc>
          <w:tcPr>
            <w:tcW w:w="20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614" w:hRule="atLeast"/>
        </w:trPr>
        <w:tc>
          <w:tcPr>
            <w:tcW w:w="1354" w:type="dxa"/>
            <w:vMerge w:val="continue"/>
            <w:tcBorders>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5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在市</w:t>
            </w:r>
            <w:r>
              <w:rPr>
                <w:rFonts w:hint="eastAsia" w:ascii="仿宋_GB2312" w:hAnsi="宋体" w:eastAsia="仿宋_GB2312" w:cs="宋体"/>
                <w:color w:val="000000"/>
                <w:kern w:val="0"/>
                <w:sz w:val="22"/>
                <w:szCs w:val="22"/>
                <w:lang w:eastAsia="zh-CN"/>
              </w:rPr>
              <w:t>镇</w:t>
            </w:r>
            <w:r>
              <w:rPr>
                <w:rFonts w:hint="eastAsia" w:ascii="仿宋_GB2312" w:hAnsi="宋体" w:eastAsia="仿宋_GB2312" w:cs="宋体"/>
                <w:color w:val="000000"/>
                <w:kern w:val="0"/>
                <w:sz w:val="22"/>
                <w:szCs w:val="22"/>
              </w:rPr>
              <w:t>级环境卫生检查中被通报的</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每处扣分3分以上</w:t>
            </w:r>
          </w:p>
        </w:tc>
        <w:tc>
          <w:tcPr>
            <w:tcW w:w="20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91" w:hRule="atLeast"/>
        </w:trPr>
        <w:tc>
          <w:tcPr>
            <w:tcW w:w="13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宋体"/>
                <w:kern w:val="0"/>
                <w:sz w:val="24"/>
                <w:lang w:eastAsia="zh-CN"/>
              </w:rPr>
            </w:pPr>
            <w:r>
              <w:rPr>
                <w:rFonts w:hint="eastAsia" w:ascii="黑体" w:hAnsi="黑体" w:eastAsia="黑体" w:cs="宋体"/>
                <w:kern w:val="0"/>
                <w:sz w:val="24"/>
                <w:lang w:eastAsia="zh-CN"/>
              </w:rPr>
              <w:t>总</w:t>
            </w:r>
            <w:r>
              <w:rPr>
                <w:rFonts w:hint="eastAsia" w:ascii="黑体" w:hAnsi="黑体" w:eastAsia="黑体" w:cs="宋体"/>
                <w:kern w:val="0"/>
                <w:sz w:val="24"/>
                <w:lang w:val="en-US" w:eastAsia="zh-CN"/>
              </w:rPr>
              <w:t xml:space="preserve">  </w:t>
            </w:r>
            <w:r>
              <w:rPr>
                <w:rFonts w:hint="eastAsia" w:ascii="黑体" w:hAnsi="黑体" w:eastAsia="黑体" w:cs="宋体"/>
                <w:kern w:val="0"/>
                <w:sz w:val="24"/>
                <w:lang w:eastAsia="zh-CN"/>
              </w:rPr>
              <w:t>分</w:t>
            </w:r>
          </w:p>
        </w:tc>
        <w:tc>
          <w:tcPr>
            <w:tcW w:w="133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80" w:lineRule="exact"/>
        <w:jc w:val="center"/>
        <w:textAlignment w:val="auto"/>
        <w:rPr>
          <w:rFonts w:hint="eastAsia" w:ascii="方正小标宋简体" w:hAnsi="黑体" w:eastAsia="方正小标宋简体" w:cs="黑体"/>
          <w:sz w:val="36"/>
          <w:szCs w:val="36"/>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80" w:lineRule="exact"/>
        <w:jc w:val="center"/>
        <w:textAlignment w:val="auto"/>
        <w:rPr>
          <w:rFonts w:hint="eastAsia" w:ascii="方正小标宋简体" w:hAnsi="黑体" w:eastAsia="方正小标宋简体" w:cs="黑体"/>
          <w:sz w:val="36"/>
          <w:szCs w:val="36"/>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80" w:lineRule="exact"/>
        <w:jc w:val="center"/>
        <w:textAlignment w:val="auto"/>
        <w:rPr>
          <w:rFonts w:ascii="方正小标宋简体" w:hAnsi="方正小标宋简体" w:eastAsia="方正小标宋简体" w:cs="方正小标宋简体"/>
          <w:sz w:val="36"/>
          <w:szCs w:val="36"/>
        </w:rPr>
      </w:pPr>
      <w:r>
        <w:rPr>
          <w:rFonts w:hint="eastAsia" w:ascii="方正小标宋简体" w:hAnsi="黑体" w:eastAsia="方正小标宋简体" w:cs="黑体"/>
          <w:sz w:val="36"/>
          <w:szCs w:val="36"/>
        </w:rPr>
        <w:t>附件</w:t>
      </w:r>
      <w:r>
        <w:rPr>
          <w:rFonts w:hint="eastAsia" w:ascii="方正小标宋简体" w:hAnsi="黑体" w:eastAsia="方正小标宋简体" w:cs="黑体"/>
          <w:sz w:val="36"/>
          <w:szCs w:val="36"/>
          <w:lang w:val="en-US" w:eastAsia="zh-CN"/>
        </w:rPr>
        <w:t>2</w:t>
      </w:r>
      <w:r>
        <w:rPr>
          <w:rFonts w:hint="eastAsia" w:ascii="方正小标宋简体" w:hAnsi="黑体" w:eastAsia="方正小标宋简体" w:cs="黑体"/>
          <w:sz w:val="36"/>
          <w:szCs w:val="36"/>
        </w:rPr>
        <w:t>：2019年古培镇深化农村“空心房”整治推进村庄清洁行动集中攻坚工作标准</w:t>
      </w:r>
    </w:p>
    <w:tbl>
      <w:tblPr>
        <w:tblStyle w:val="4"/>
        <w:tblW w:w="13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50"/>
        <w:gridCol w:w="4810"/>
        <w:gridCol w:w="6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695" w:type="dxa"/>
            <w:noWrap/>
            <w:vAlign w:val="center"/>
          </w:tcPr>
          <w:p>
            <w:pPr>
              <w:spacing w:line="380" w:lineRule="exact"/>
              <w:jc w:val="center"/>
              <w:rPr>
                <w:rFonts w:ascii="宋体" w:hAnsi="宋体" w:cs="宋体"/>
                <w:kern w:val="0"/>
                <w:sz w:val="20"/>
                <w:szCs w:val="20"/>
              </w:rPr>
            </w:pPr>
            <w:r>
              <w:rPr>
                <w:rFonts w:hint="eastAsia" w:ascii="宋体" w:hAnsi="宋体" w:cs="宋体"/>
                <w:kern w:val="0"/>
                <w:sz w:val="20"/>
                <w:szCs w:val="20"/>
              </w:rPr>
              <w:t>序号</w:t>
            </w:r>
          </w:p>
        </w:tc>
        <w:tc>
          <w:tcPr>
            <w:tcW w:w="1350" w:type="dxa"/>
            <w:noWrap/>
            <w:vAlign w:val="center"/>
          </w:tcPr>
          <w:p>
            <w:pPr>
              <w:spacing w:line="380" w:lineRule="exact"/>
              <w:jc w:val="center"/>
              <w:rPr>
                <w:rFonts w:ascii="宋体" w:hAnsi="宋体" w:cs="宋体"/>
                <w:kern w:val="0"/>
                <w:sz w:val="20"/>
                <w:szCs w:val="20"/>
              </w:rPr>
            </w:pPr>
            <w:r>
              <w:rPr>
                <w:rFonts w:hint="eastAsia" w:ascii="宋体" w:hAnsi="宋体" w:cs="宋体"/>
                <w:kern w:val="0"/>
                <w:sz w:val="20"/>
                <w:szCs w:val="20"/>
              </w:rPr>
              <w:t>指 标</w:t>
            </w:r>
          </w:p>
        </w:tc>
        <w:tc>
          <w:tcPr>
            <w:tcW w:w="4810" w:type="dxa"/>
            <w:noWrap/>
            <w:vAlign w:val="center"/>
          </w:tcPr>
          <w:p>
            <w:pPr>
              <w:spacing w:line="380" w:lineRule="exact"/>
              <w:jc w:val="center"/>
              <w:rPr>
                <w:rFonts w:ascii="宋体" w:hAnsi="宋体" w:cs="宋体"/>
                <w:kern w:val="0"/>
                <w:sz w:val="20"/>
                <w:szCs w:val="20"/>
              </w:rPr>
            </w:pPr>
            <w:r>
              <w:rPr>
                <w:rFonts w:hint="eastAsia" w:ascii="宋体" w:hAnsi="宋体" w:cs="宋体"/>
                <w:kern w:val="0"/>
                <w:sz w:val="20"/>
                <w:szCs w:val="20"/>
              </w:rPr>
              <w:t>达标</w:t>
            </w:r>
            <w:r>
              <w:rPr>
                <w:rFonts w:hint="eastAsia" w:ascii="宋体" w:hAnsi="宋体" w:cs="宋体"/>
                <w:kern w:val="0"/>
                <w:sz w:val="20"/>
                <w:szCs w:val="20"/>
                <w:lang w:eastAsia="zh-CN"/>
              </w:rPr>
              <w:t>屋场</w:t>
            </w:r>
            <w:r>
              <w:rPr>
                <w:rFonts w:hint="eastAsia" w:ascii="宋体" w:hAnsi="宋体" w:cs="宋体"/>
                <w:kern w:val="0"/>
                <w:sz w:val="20"/>
                <w:szCs w:val="20"/>
              </w:rPr>
              <w:t>标准</w:t>
            </w:r>
          </w:p>
        </w:tc>
        <w:tc>
          <w:tcPr>
            <w:tcW w:w="6925" w:type="dxa"/>
            <w:noWrap/>
            <w:vAlign w:val="center"/>
          </w:tcPr>
          <w:p>
            <w:pPr>
              <w:spacing w:line="380" w:lineRule="exact"/>
              <w:jc w:val="center"/>
              <w:rPr>
                <w:rFonts w:ascii="宋体" w:hAnsi="宋体" w:cs="宋体"/>
                <w:kern w:val="0"/>
                <w:sz w:val="20"/>
                <w:szCs w:val="20"/>
              </w:rPr>
            </w:pPr>
            <w:r>
              <w:rPr>
                <w:rFonts w:hint="eastAsia" w:ascii="宋体" w:hAnsi="宋体" w:cs="宋体"/>
                <w:kern w:val="0"/>
                <w:sz w:val="20"/>
                <w:szCs w:val="20"/>
              </w:rPr>
              <w:t>示范</w:t>
            </w:r>
            <w:r>
              <w:rPr>
                <w:rFonts w:hint="eastAsia" w:ascii="宋体" w:hAnsi="宋体" w:cs="宋体"/>
                <w:kern w:val="0"/>
                <w:sz w:val="20"/>
                <w:szCs w:val="20"/>
                <w:lang w:eastAsia="zh-CN"/>
              </w:rPr>
              <w:t>屋场</w:t>
            </w:r>
            <w:r>
              <w:rPr>
                <w:rFonts w:hint="eastAsia" w:ascii="宋体" w:hAnsi="宋体" w:cs="宋体"/>
                <w:kern w:val="0"/>
                <w:sz w:val="20"/>
                <w:szCs w:val="20"/>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695"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w:t>
            </w:r>
          </w:p>
        </w:tc>
        <w:tc>
          <w:tcPr>
            <w:tcW w:w="1350"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 净</w:t>
            </w:r>
          </w:p>
        </w:tc>
        <w:tc>
          <w:tcPr>
            <w:tcW w:w="4810" w:type="dxa"/>
            <w:noWrap/>
            <w:vAlign w:val="center"/>
          </w:tcPr>
          <w:p>
            <w:pPr>
              <w:spacing w:line="380" w:lineRule="exact"/>
              <w:jc w:val="center"/>
              <w:rPr>
                <w:rFonts w:eastAsia="仿宋"/>
                <w:kern w:val="0"/>
                <w:sz w:val="22"/>
                <w:szCs w:val="22"/>
              </w:rPr>
            </w:pPr>
            <w:r>
              <w:rPr>
                <w:rFonts w:hint="eastAsia" w:ascii="仿宋_GB2312" w:hAnsi="仿宋_GB2312" w:eastAsia="仿宋_GB2312" w:cs="仿宋_GB2312"/>
                <w:color w:val="222222"/>
                <w:sz w:val="22"/>
                <w:szCs w:val="22"/>
                <w:shd w:val="clear" w:color="auto" w:fill="FFFFFF"/>
                <w:lang w:eastAsia="zh-CN"/>
              </w:rPr>
              <w:t>屋场</w:t>
            </w:r>
            <w:r>
              <w:rPr>
                <w:rFonts w:hint="eastAsia" w:ascii="仿宋_GB2312" w:hAnsi="仿宋_GB2312" w:eastAsia="仿宋_GB2312" w:cs="仿宋_GB2312"/>
                <w:color w:val="222222"/>
                <w:sz w:val="22"/>
                <w:szCs w:val="22"/>
                <w:shd w:val="clear" w:color="auto" w:fill="FFFFFF"/>
              </w:rPr>
              <w:t>内公共区域、村组道路、沿村公路、河岸、农户房前屋后无生产生活垃圾</w:t>
            </w:r>
            <w:r>
              <w:rPr>
                <w:rFonts w:hint="eastAsia" w:ascii="仿宋_GB2312" w:hAnsi="仿宋_GB2312" w:eastAsia="仿宋_GB2312" w:cs="仿宋_GB2312"/>
                <w:color w:val="222222"/>
                <w:sz w:val="22"/>
                <w:szCs w:val="22"/>
                <w:shd w:val="clear" w:color="auto" w:fill="FFFFFF"/>
                <w:lang w:eastAsia="zh-CN"/>
              </w:rPr>
              <w:t>及陈年垃圾</w:t>
            </w:r>
            <w:r>
              <w:rPr>
                <w:rFonts w:hint="eastAsia" w:ascii="仿宋_GB2312" w:hAnsi="仿宋_GB2312" w:eastAsia="仿宋_GB2312" w:cs="仿宋_GB2312"/>
                <w:color w:val="222222"/>
                <w:sz w:val="22"/>
                <w:szCs w:val="22"/>
                <w:shd w:val="clear" w:color="auto" w:fill="FFFFFF"/>
              </w:rPr>
              <w:t>。</w:t>
            </w:r>
          </w:p>
        </w:tc>
        <w:tc>
          <w:tcPr>
            <w:tcW w:w="6925" w:type="dxa"/>
            <w:noWrap/>
            <w:vAlign w:val="center"/>
          </w:tcPr>
          <w:p>
            <w:pPr>
              <w:spacing w:line="380" w:lineRule="exact"/>
              <w:jc w:val="center"/>
              <w:rPr>
                <w:rFonts w:eastAsia="仿宋"/>
                <w:kern w:val="0"/>
                <w:sz w:val="22"/>
                <w:szCs w:val="22"/>
              </w:rPr>
            </w:pPr>
            <w:r>
              <w:rPr>
                <w:rFonts w:hint="eastAsia" w:ascii="仿宋_GB2312" w:hAnsi="仿宋_GB2312" w:eastAsia="仿宋_GB2312" w:cs="仿宋_GB2312"/>
                <w:color w:val="222222"/>
                <w:sz w:val="22"/>
                <w:szCs w:val="22"/>
                <w:shd w:val="clear" w:color="auto" w:fill="FFFFFF"/>
                <w:lang w:eastAsia="zh-CN"/>
              </w:rPr>
              <w:t>屋场</w:t>
            </w:r>
            <w:r>
              <w:rPr>
                <w:rFonts w:hint="eastAsia" w:ascii="仿宋_GB2312" w:hAnsi="仿宋_GB2312" w:eastAsia="仿宋_GB2312" w:cs="仿宋_GB2312"/>
                <w:color w:val="222222"/>
                <w:sz w:val="22"/>
                <w:szCs w:val="22"/>
                <w:shd w:val="clear" w:color="auto" w:fill="FFFFFF"/>
              </w:rPr>
              <w:t>内公共区域、村组道路、沿村公路、河岸、农户房前屋后无生产生活垃圾，“三清”开展彻底，生活垃圾无害化处理率达100%。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695"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w:t>
            </w:r>
          </w:p>
        </w:tc>
        <w:tc>
          <w:tcPr>
            <w:tcW w:w="1350"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水 清</w:t>
            </w:r>
          </w:p>
        </w:tc>
        <w:tc>
          <w:tcPr>
            <w:tcW w:w="4810" w:type="dxa"/>
            <w:noWrap/>
            <w:vAlign w:val="center"/>
          </w:tcPr>
          <w:p>
            <w:pPr>
              <w:spacing w:line="380" w:lineRule="exact"/>
              <w:jc w:val="center"/>
              <w:rPr>
                <w:rFonts w:eastAsia="仿宋"/>
                <w:kern w:val="0"/>
                <w:sz w:val="22"/>
                <w:szCs w:val="22"/>
              </w:rPr>
            </w:pPr>
            <w:r>
              <w:rPr>
                <w:rFonts w:hint="eastAsia" w:ascii="仿宋_GB2312" w:hAnsi="仿宋_GB2312" w:eastAsia="仿宋_GB2312" w:cs="仿宋_GB2312"/>
                <w:color w:val="222222"/>
                <w:sz w:val="22"/>
                <w:szCs w:val="22"/>
                <w:shd w:val="clear" w:color="auto" w:fill="FFFFFF"/>
              </w:rPr>
              <w:t>河、湖、塘、坝、库、沟、渠等水域无漂浮物。安全饮水100%，消除旱厕。</w:t>
            </w:r>
          </w:p>
        </w:tc>
        <w:tc>
          <w:tcPr>
            <w:tcW w:w="6925" w:type="dxa"/>
            <w:noWrap/>
            <w:vAlign w:val="center"/>
          </w:tcPr>
          <w:p>
            <w:pPr>
              <w:spacing w:line="380" w:lineRule="exact"/>
              <w:jc w:val="center"/>
              <w:rPr>
                <w:rFonts w:eastAsia="仿宋"/>
                <w:kern w:val="0"/>
                <w:sz w:val="22"/>
                <w:szCs w:val="22"/>
              </w:rPr>
            </w:pPr>
            <w:r>
              <w:rPr>
                <w:rFonts w:hint="eastAsia" w:ascii="仿宋_GB2312" w:hAnsi="仿宋_GB2312" w:eastAsia="仿宋_GB2312" w:cs="仿宋_GB2312"/>
                <w:color w:val="222222"/>
                <w:sz w:val="28"/>
                <w:szCs w:val="28"/>
                <w:shd w:val="clear" w:color="auto" w:fill="FFFFFF"/>
              </w:rPr>
              <w:t>河、湖、塘、坝、库、沟、渠等水域无漂浮物，清淤疏浚到位，安全饮水100%，</w:t>
            </w:r>
            <w:r>
              <w:rPr>
                <w:rFonts w:hint="eastAsia" w:ascii="仿宋_GB2312" w:hAnsi="仿宋_GB2312" w:eastAsia="仿宋_GB2312" w:cs="仿宋_GB2312"/>
                <w:color w:val="222222"/>
                <w:sz w:val="28"/>
                <w:szCs w:val="28"/>
                <w:shd w:val="clear" w:color="auto" w:fill="FFFFFF"/>
                <w:lang w:eastAsia="zh-CN"/>
              </w:rPr>
              <w:t>建三格式化粪池及</w:t>
            </w:r>
            <w:r>
              <w:rPr>
                <w:rFonts w:hint="eastAsia" w:ascii="仿宋_GB2312" w:hAnsi="仿宋_GB2312" w:eastAsia="仿宋_GB2312" w:cs="仿宋_GB2312"/>
                <w:color w:val="222222"/>
                <w:sz w:val="28"/>
                <w:szCs w:val="28"/>
                <w:shd w:val="clear" w:color="auto" w:fill="FFFFFF"/>
              </w:rPr>
              <w:t>生活污水处理率达</w:t>
            </w:r>
            <w:r>
              <w:rPr>
                <w:rFonts w:hint="eastAsia" w:ascii="仿宋_GB2312" w:hAnsi="仿宋_GB2312" w:eastAsia="仿宋_GB2312" w:cs="仿宋_GB2312"/>
                <w:color w:val="222222"/>
                <w:sz w:val="28"/>
                <w:szCs w:val="28"/>
                <w:shd w:val="clear" w:color="auto" w:fill="FFFFFF"/>
                <w:lang w:val="en-US" w:eastAsia="zh-CN"/>
              </w:rPr>
              <w:t>90</w:t>
            </w:r>
            <w:r>
              <w:rPr>
                <w:rFonts w:hint="eastAsia" w:ascii="仿宋_GB2312" w:hAnsi="仿宋_GB2312" w:eastAsia="仿宋_GB2312" w:cs="仿宋_GB2312"/>
                <w:color w:val="222222"/>
                <w:sz w:val="28"/>
                <w:szCs w:val="28"/>
                <w:shd w:val="clear" w:color="auto" w:fill="FFFFFF"/>
              </w:rPr>
              <w:t>%,卫生厕所普及率达95%。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95"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w:t>
            </w:r>
          </w:p>
        </w:tc>
        <w:tc>
          <w:tcPr>
            <w:tcW w:w="1350"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村 绿</w:t>
            </w:r>
          </w:p>
        </w:tc>
        <w:tc>
          <w:tcPr>
            <w:tcW w:w="4810" w:type="dxa"/>
            <w:noWrap/>
            <w:vAlign w:val="center"/>
          </w:tcPr>
          <w:p>
            <w:pPr>
              <w:spacing w:line="380" w:lineRule="exact"/>
              <w:jc w:val="center"/>
              <w:rPr>
                <w:rFonts w:ascii="仿宋_GB2312" w:hAnsi="仿宋_GB2312" w:eastAsia="仿宋_GB2312" w:cs="仿宋_GB2312"/>
                <w:color w:val="222222"/>
                <w:sz w:val="22"/>
                <w:szCs w:val="22"/>
                <w:shd w:val="clear" w:color="auto" w:fill="FFFFFF"/>
              </w:rPr>
            </w:pPr>
            <w:r>
              <w:rPr>
                <w:rFonts w:hint="eastAsia" w:ascii="仿宋_GB2312" w:hAnsi="仿宋_GB2312" w:eastAsia="仿宋_GB2312" w:cs="仿宋_GB2312"/>
                <w:color w:val="222222"/>
                <w:sz w:val="22"/>
                <w:szCs w:val="22"/>
                <w:shd w:val="clear" w:color="auto" w:fill="FFFFFF"/>
              </w:rPr>
              <w:t>沿村公路、河岸、村组主干道等有绿化，无杂草灌木丛生。</w:t>
            </w:r>
          </w:p>
        </w:tc>
        <w:tc>
          <w:tcPr>
            <w:tcW w:w="6925" w:type="dxa"/>
            <w:noWrap/>
            <w:vAlign w:val="center"/>
          </w:tcPr>
          <w:p>
            <w:pPr>
              <w:spacing w:line="380" w:lineRule="exact"/>
              <w:jc w:val="center"/>
              <w:rPr>
                <w:rFonts w:ascii="仿宋_GB2312" w:hAnsi="仿宋_GB2312" w:eastAsia="仿宋_GB2312" w:cs="仿宋_GB2312"/>
                <w:color w:val="222222"/>
                <w:sz w:val="22"/>
                <w:szCs w:val="22"/>
                <w:shd w:val="clear" w:color="auto" w:fill="FFFFFF"/>
              </w:rPr>
            </w:pPr>
            <w:r>
              <w:rPr>
                <w:rFonts w:hint="eastAsia" w:ascii="仿宋_GB2312" w:hAnsi="仿宋_GB2312" w:eastAsia="仿宋_GB2312" w:cs="仿宋_GB2312"/>
                <w:color w:val="222222"/>
                <w:sz w:val="22"/>
                <w:szCs w:val="22"/>
                <w:shd w:val="clear" w:color="auto" w:fill="FFFFFF"/>
              </w:rPr>
              <w:t>沿村公路、河岸、村组主干道等绿化100%，无杂草灌木丛生。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695"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w:t>
            </w:r>
          </w:p>
        </w:tc>
        <w:tc>
          <w:tcPr>
            <w:tcW w:w="1350"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 美</w:t>
            </w:r>
          </w:p>
        </w:tc>
        <w:tc>
          <w:tcPr>
            <w:tcW w:w="4810" w:type="dxa"/>
            <w:noWrap/>
            <w:vAlign w:val="center"/>
          </w:tcPr>
          <w:p>
            <w:pPr>
              <w:spacing w:line="380" w:lineRule="exact"/>
              <w:jc w:val="center"/>
              <w:rPr>
                <w:rFonts w:ascii="仿宋_GB2312" w:hAnsi="仿宋_GB2312" w:eastAsia="仿宋_GB2312" w:cs="仿宋_GB2312"/>
                <w:color w:val="222222"/>
                <w:sz w:val="22"/>
                <w:szCs w:val="22"/>
                <w:shd w:val="clear" w:color="auto" w:fill="FFFFFF"/>
              </w:rPr>
            </w:pPr>
            <w:r>
              <w:rPr>
                <w:rFonts w:hint="eastAsia" w:ascii="仿宋_GB2312" w:hAnsi="仿宋_GB2312" w:eastAsia="仿宋_GB2312" w:cs="仿宋_GB2312"/>
                <w:color w:val="222222"/>
                <w:sz w:val="22"/>
                <w:szCs w:val="22"/>
                <w:shd w:val="clear" w:color="auto" w:fill="FFFFFF"/>
              </w:rPr>
              <w:t>四类“空心房”应拆尽拆，偏杂屋整治率</w:t>
            </w:r>
            <w:r>
              <w:rPr>
                <w:rFonts w:hint="eastAsia" w:ascii="仿宋_GB2312" w:hAnsi="仿宋_GB2312" w:eastAsia="仿宋_GB2312" w:cs="仿宋_GB2312"/>
                <w:color w:val="222222"/>
                <w:sz w:val="22"/>
                <w:szCs w:val="22"/>
                <w:shd w:val="clear" w:color="auto" w:fill="FFFFFF"/>
                <w:lang w:val="en-US" w:eastAsia="zh-CN"/>
              </w:rPr>
              <w:t>8</w:t>
            </w:r>
            <w:r>
              <w:rPr>
                <w:rFonts w:hint="eastAsia" w:ascii="仿宋_GB2312" w:hAnsi="仿宋_GB2312" w:eastAsia="仿宋_GB2312" w:cs="仿宋_GB2312"/>
                <w:color w:val="222222"/>
                <w:sz w:val="22"/>
                <w:szCs w:val="22"/>
                <w:shd w:val="clear" w:color="auto" w:fill="FFFFFF"/>
              </w:rPr>
              <w:t>0%。</w:t>
            </w:r>
          </w:p>
        </w:tc>
        <w:tc>
          <w:tcPr>
            <w:tcW w:w="6925" w:type="dxa"/>
            <w:noWrap/>
            <w:vAlign w:val="center"/>
          </w:tcPr>
          <w:p>
            <w:pPr>
              <w:spacing w:line="380" w:lineRule="exact"/>
              <w:jc w:val="center"/>
              <w:rPr>
                <w:rFonts w:ascii="仿宋_GB2312" w:hAnsi="仿宋_GB2312" w:eastAsia="仿宋_GB2312" w:cs="仿宋_GB2312"/>
                <w:color w:val="222222"/>
                <w:sz w:val="22"/>
                <w:szCs w:val="22"/>
                <w:shd w:val="clear" w:color="auto" w:fill="FFFFFF"/>
              </w:rPr>
            </w:pPr>
            <w:r>
              <w:rPr>
                <w:rFonts w:hint="eastAsia" w:ascii="仿宋_GB2312" w:hAnsi="仿宋_GB2312" w:eastAsia="仿宋_GB2312" w:cs="仿宋_GB2312"/>
                <w:color w:val="222222"/>
                <w:sz w:val="22"/>
                <w:szCs w:val="22"/>
                <w:shd w:val="clear" w:color="auto" w:fill="FFFFFF"/>
              </w:rPr>
              <w:t>四类“空心房”应拆尽拆，偏杂屋整治</w:t>
            </w:r>
            <w:r>
              <w:rPr>
                <w:rFonts w:hint="eastAsia" w:ascii="仿宋_GB2312" w:hAnsi="仿宋_GB2312" w:eastAsia="仿宋_GB2312" w:cs="仿宋_GB2312"/>
                <w:color w:val="222222"/>
                <w:sz w:val="22"/>
                <w:szCs w:val="22"/>
                <w:shd w:val="clear" w:color="auto" w:fill="FFFFFF"/>
                <w:lang w:val="en-US" w:eastAsia="zh-CN"/>
              </w:rPr>
              <w:t>100</w:t>
            </w:r>
            <w:r>
              <w:rPr>
                <w:rFonts w:hint="eastAsia" w:ascii="仿宋_GB2312" w:hAnsi="仿宋_GB2312" w:eastAsia="仿宋_GB2312" w:cs="仿宋_GB2312"/>
                <w:color w:val="222222"/>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695"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5</w:t>
            </w:r>
          </w:p>
        </w:tc>
        <w:tc>
          <w:tcPr>
            <w:tcW w:w="1350"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 序</w:t>
            </w:r>
          </w:p>
        </w:tc>
        <w:tc>
          <w:tcPr>
            <w:tcW w:w="4810" w:type="dxa"/>
            <w:noWrap/>
            <w:vAlign w:val="center"/>
          </w:tcPr>
          <w:p>
            <w:pPr>
              <w:tabs>
                <w:tab w:val="left" w:pos="1021"/>
              </w:tabs>
              <w:spacing w:line="380" w:lineRule="exact"/>
              <w:jc w:val="center"/>
              <w:rPr>
                <w:rFonts w:eastAsia="仿宋"/>
                <w:kern w:val="0"/>
                <w:sz w:val="22"/>
                <w:szCs w:val="22"/>
              </w:rPr>
            </w:pPr>
            <w:r>
              <w:rPr>
                <w:rFonts w:hint="eastAsia" w:ascii="仿宋_GB2312" w:hAnsi="仿宋_GB2312" w:eastAsia="仿宋_GB2312" w:cs="仿宋_GB2312"/>
                <w:color w:val="222222"/>
                <w:sz w:val="22"/>
                <w:szCs w:val="22"/>
                <w:shd w:val="clear" w:color="auto" w:fill="FFFFFF"/>
              </w:rPr>
              <w:t>村内生活杂物、柴草、农机具、建筑材料等无乱堆乱放乱摆现象。</w:t>
            </w:r>
          </w:p>
        </w:tc>
        <w:tc>
          <w:tcPr>
            <w:tcW w:w="6925" w:type="dxa"/>
            <w:noWrap/>
            <w:vAlign w:val="center"/>
          </w:tcPr>
          <w:p>
            <w:pPr>
              <w:spacing w:line="380" w:lineRule="exact"/>
              <w:jc w:val="center"/>
              <w:rPr>
                <w:rFonts w:eastAsia="仿宋"/>
                <w:kern w:val="0"/>
                <w:sz w:val="22"/>
                <w:szCs w:val="22"/>
              </w:rPr>
            </w:pPr>
            <w:r>
              <w:rPr>
                <w:rFonts w:hint="eastAsia" w:ascii="仿宋_GB2312" w:hAnsi="仿宋_GB2312" w:eastAsia="仿宋_GB2312" w:cs="仿宋_GB2312"/>
                <w:color w:val="222222"/>
                <w:sz w:val="22"/>
                <w:szCs w:val="22"/>
                <w:shd w:val="clear" w:color="auto" w:fill="FFFFFF"/>
              </w:rPr>
              <w:t>无四乱（柴草无乱堆、农机具无乱放、电线无乱接、外墙无乱贴）。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695"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6</w:t>
            </w:r>
          </w:p>
        </w:tc>
        <w:tc>
          <w:tcPr>
            <w:tcW w:w="1350"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风貌管控</w:t>
            </w:r>
          </w:p>
        </w:tc>
        <w:tc>
          <w:tcPr>
            <w:tcW w:w="4810" w:type="dxa"/>
            <w:noWrap/>
            <w:vAlign w:val="center"/>
          </w:tcPr>
          <w:p>
            <w:pPr>
              <w:spacing w:line="380" w:lineRule="exact"/>
              <w:jc w:val="center"/>
              <w:rPr>
                <w:rFonts w:eastAsia="仿宋"/>
                <w:kern w:val="0"/>
                <w:sz w:val="22"/>
                <w:szCs w:val="22"/>
              </w:rPr>
            </w:pPr>
            <w:r>
              <w:rPr>
                <w:rFonts w:hint="eastAsia" w:ascii="仿宋_GB2312" w:hAnsi="仿宋_GB2312" w:eastAsia="仿宋_GB2312" w:cs="仿宋_GB2312"/>
                <w:color w:val="222222"/>
                <w:sz w:val="22"/>
                <w:szCs w:val="22"/>
                <w:shd w:val="clear" w:color="auto" w:fill="FFFFFF"/>
              </w:rPr>
              <w:t>村容村貌明显提升，有条件的屋场从实际出发适当“穿衣戴帽”。</w:t>
            </w:r>
          </w:p>
        </w:tc>
        <w:tc>
          <w:tcPr>
            <w:tcW w:w="6925" w:type="dxa"/>
            <w:noWrap/>
            <w:vAlign w:val="center"/>
          </w:tcPr>
          <w:p>
            <w:pPr>
              <w:spacing w:line="380" w:lineRule="exact"/>
              <w:jc w:val="center"/>
              <w:rPr>
                <w:rFonts w:eastAsia="仿宋"/>
                <w:kern w:val="0"/>
                <w:sz w:val="22"/>
                <w:szCs w:val="22"/>
              </w:rPr>
            </w:pPr>
            <w:r>
              <w:rPr>
                <w:rFonts w:hint="eastAsia" w:ascii="仿宋_GB2312" w:hAnsi="仿宋_GB2312" w:eastAsia="仿宋_GB2312" w:cs="仿宋_GB2312"/>
                <w:color w:val="222222"/>
                <w:sz w:val="22"/>
                <w:szCs w:val="22"/>
                <w:shd w:val="clear" w:color="auto" w:fill="FFFFFF"/>
              </w:rPr>
              <w:t>庭院绿化、美化、亮化的农户占全</w:t>
            </w:r>
            <w:r>
              <w:rPr>
                <w:rFonts w:hint="eastAsia" w:ascii="仿宋_GB2312" w:hAnsi="仿宋_GB2312" w:eastAsia="仿宋_GB2312" w:cs="仿宋_GB2312"/>
                <w:color w:val="222222"/>
                <w:sz w:val="22"/>
                <w:szCs w:val="22"/>
                <w:shd w:val="clear" w:color="auto" w:fill="FFFFFF"/>
                <w:lang w:eastAsia="zh-CN"/>
              </w:rPr>
              <w:t>屋场</w:t>
            </w:r>
            <w:r>
              <w:rPr>
                <w:rFonts w:hint="eastAsia" w:ascii="仿宋_GB2312" w:hAnsi="仿宋_GB2312" w:eastAsia="仿宋_GB2312" w:cs="仿宋_GB2312"/>
                <w:color w:val="222222"/>
                <w:sz w:val="22"/>
                <w:szCs w:val="22"/>
                <w:shd w:val="clear" w:color="auto" w:fill="FFFFFF"/>
              </w:rPr>
              <w:t>总户数达80%、村组道路硬化达100%，“门前三包”100%，重点区域、屋场“穿衣戴帽”，“三提升”全面到位。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695"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7</w:t>
            </w:r>
          </w:p>
        </w:tc>
        <w:tc>
          <w:tcPr>
            <w:tcW w:w="1350"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村庄规划</w:t>
            </w:r>
          </w:p>
        </w:tc>
        <w:tc>
          <w:tcPr>
            <w:tcW w:w="4810" w:type="dxa"/>
            <w:noWrap/>
            <w:vAlign w:val="center"/>
          </w:tcPr>
          <w:p>
            <w:pPr>
              <w:spacing w:line="380" w:lineRule="exact"/>
              <w:jc w:val="center"/>
              <w:rPr>
                <w:rFonts w:eastAsia="仿宋"/>
                <w:kern w:val="0"/>
                <w:sz w:val="22"/>
                <w:szCs w:val="22"/>
              </w:rPr>
            </w:pPr>
            <w:r>
              <w:rPr>
                <w:rFonts w:hint="eastAsia" w:ascii="仿宋_GB2312" w:hAnsi="仿宋_GB2312" w:eastAsia="仿宋_GB2312" w:cs="仿宋_GB2312"/>
                <w:color w:val="222222"/>
                <w:sz w:val="22"/>
                <w:szCs w:val="22"/>
                <w:shd w:val="clear" w:color="auto" w:fill="FFFFFF"/>
              </w:rPr>
              <w:t>村庄规划有村民集中建房点，农户无乱建违建现象。</w:t>
            </w:r>
          </w:p>
        </w:tc>
        <w:tc>
          <w:tcPr>
            <w:tcW w:w="6925" w:type="dxa"/>
            <w:noWrap/>
            <w:vAlign w:val="center"/>
          </w:tcPr>
          <w:p>
            <w:pPr>
              <w:spacing w:line="380" w:lineRule="exact"/>
              <w:jc w:val="center"/>
              <w:rPr>
                <w:rFonts w:eastAsia="仿宋"/>
                <w:kern w:val="0"/>
                <w:sz w:val="22"/>
                <w:szCs w:val="22"/>
              </w:rPr>
            </w:pPr>
            <w:r>
              <w:rPr>
                <w:rFonts w:hint="eastAsia" w:ascii="仿宋_GB2312" w:hAnsi="仿宋_GB2312" w:eastAsia="仿宋_GB2312" w:cs="仿宋_GB2312"/>
                <w:color w:val="222222"/>
                <w:sz w:val="22"/>
                <w:szCs w:val="22"/>
                <w:shd w:val="clear" w:color="auto" w:fill="FFFFFF"/>
              </w:rPr>
              <w:t>有已建成的村民集中建房点或提质升级村落。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95"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8</w:t>
            </w:r>
          </w:p>
        </w:tc>
        <w:tc>
          <w:tcPr>
            <w:tcW w:w="1350"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保洁机制</w:t>
            </w:r>
          </w:p>
        </w:tc>
        <w:tc>
          <w:tcPr>
            <w:tcW w:w="4810" w:type="dxa"/>
            <w:noWrap/>
            <w:vAlign w:val="center"/>
          </w:tcPr>
          <w:p>
            <w:pPr>
              <w:spacing w:line="380" w:lineRule="exact"/>
              <w:jc w:val="center"/>
              <w:rPr>
                <w:rFonts w:eastAsia="仿宋"/>
                <w:kern w:val="0"/>
                <w:sz w:val="22"/>
                <w:szCs w:val="22"/>
              </w:rPr>
            </w:pPr>
            <w:r>
              <w:rPr>
                <w:rFonts w:hint="eastAsia" w:ascii="仿宋_GB2312" w:hAnsi="仿宋_GB2312" w:eastAsia="仿宋_GB2312" w:cs="仿宋_GB2312"/>
                <w:color w:val="222222"/>
                <w:sz w:val="22"/>
                <w:szCs w:val="22"/>
                <w:shd w:val="clear" w:color="auto" w:fill="FFFFFF"/>
              </w:rPr>
              <w:t>有保洁员、有环卫设施、有保洁制度、有垃圾处理机制。</w:t>
            </w:r>
          </w:p>
        </w:tc>
        <w:tc>
          <w:tcPr>
            <w:tcW w:w="6925" w:type="dxa"/>
            <w:noWrap/>
            <w:vAlign w:val="center"/>
          </w:tcPr>
          <w:p>
            <w:pPr>
              <w:spacing w:line="380" w:lineRule="exact"/>
              <w:jc w:val="center"/>
              <w:rPr>
                <w:rFonts w:eastAsia="仿宋"/>
                <w:kern w:val="0"/>
                <w:sz w:val="22"/>
                <w:szCs w:val="22"/>
              </w:rPr>
            </w:pPr>
            <w:r>
              <w:rPr>
                <w:rFonts w:hint="eastAsia" w:ascii="仿宋_GB2312" w:hAnsi="仿宋_GB2312" w:eastAsia="仿宋_GB2312" w:cs="仿宋_GB2312"/>
                <w:color w:val="222222"/>
                <w:sz w:val="22"/>
                <w:szCs w:val="22"/>
                <w:shd w:val="clear" w:color="auto" w:fill="FFFFFF"/>
              </w:rPr>
              <w:t>有保洁员，有保洁制度，有环卫设施，有垃圾处理机制，有经费保障，有检查评比。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695"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9</w:t>
            </w:r>
          </w:p>
        </w:tc>
        <w:tc>
          <w:tcPr>
            <w:tcW w:w="1350"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养殖治理</w:t>
            </w:r>
          </w:p>
        </w:tc>
        <w:tc>
          <w:tcPr>
            <w:tcW w:w="4810" w:type="dxa"/>
            <w:noWrap/>
            <w:vAlign w:val="center"/>
          </w:tcPr>
          <w:p>
            <w:pPr>
              <w:spacing w:line="380" w:lineRule="exact"/>
              <w:jc w:val="center"/>
              <w:rPr>
                <w:rFonts w:eastAsia="仿宋"/>
                <w:kern w:val="0"/>
                <w:sz w:val="22"/>
                <w:szCs w:val="22"/>
              </w:rPr>
            </w:pPr>
            <w:r>
              <w:rPr>
                <w:rFonts w:hint="eastAsia" w:ascii="仿宋_GB2312" w:hAnsi="仿宋_GB2312" w:eastAsia="仿宋_GB2312" w:cs="仿宋_GB2312"/>
                <w:color w:val="222222"/>
                <w:sz w:val="22"/>
                <w:szCs w:val="22"/>
                <w:shd w:val="clear" w:color="auto" w:fill="FFFFFF"/>
              </w:rPr>
              <w:t>畜禽养殖行为规范，公共区域无散养、无养殖粪污直排，病死畜禽无害化处置。</w:t>
            </w:r>
          </w:p>
        </w:tc>
        <w:tc>
          <w:tcPr>
            <w:tcW w:w="6925" w:type="dxa"/>
            <w:noWrap/>
            <w:vAlign w:val="center"/>
          </w:tcPr>
          <w:p>
            <w:pPr>
              <w:spacing w:line="380" w:lineRule="exact"/>
              <w:jc w:val="center"/>
              <w:rPr>
                <w:rFonts w:eastAsia="仿宋"/>
                <w:kern w:val="0"/>
                <w:sz w:val="22"/>
                <w:szCs w:val="22"/>
              </w:rPr>
            </w:pPr>
            <w:r>
              <w:rPr>
                <w:rFonts w:hint="eastAsia" w:ascii="仿宋_GB2312" w:hAnsi="仿宋_GB2312" w:eastAsia="仿宋_GB2312" w:cs="仿宋_GB2312"/>
                <w:color w:val="222222"/>
                <w:sz w:val="22"/>
                <w:szCs w:val="22"/>
                <w:shd w:val="clear" w:color="auto" w:fill="FFFFFF"/>
              </w:rPr>
              <w:t>畜禽圈养率达100%，畜禽废弃物无害化处理达100%，无养殖粪污直排。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695"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10</w:t>
            </w:r>
          </w:p>
        </w:tc>
        <w:tc>
          <w:tcPr>
            <w:tcW w:w="1350" w:type="dxa"/>
            <w:noWrap/>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移风易俗</w:t>
            </w:r>
          </w:p>
        </w:tc>
        <w:tc>
          <w:tcPr>
            <w:tcW w:w="4810" w:type="dxa"/>
            <w:noWrap/>
            <w:vAlign w:val="center"/>
          </w:tcPr>
          <w:p>
            <w:pPr>
              <w:spacing w:line="380" w:lineRule="exact"/>
              <w:jc w:val="center"/>
              <w:rPr>
                <w:rFonts w:ascii="仿宋_GB2312" w:hAnsi="仿宋_GB2312" w:eastAsia="仿宋_GB2312" w:cs="仿宋_GB2312"/>
                <w:color w:val="222222"/>
                <w:sz w:val="22"/>
                <w:szCs w:val="22"/>
                <w:shd w:val="clear" w:color="auto" w:fill="FFFFFF"/>
              </w:rPr>
            </w:pPr>
            <w:r>
              <w:rPr>
                <w:rFonts w:hint="eastAsia" w:ascii="仿宋_GB2312" w:hAnsi="仿宋_GB2312" w:eastAsia="仿宋_GB2312" w:cs="仿宋_GB2312"/>
                <w:color w:val="222222"/>
                <w:sz w:val="22"/>
                <w:szCs w:val="22"/>
                <w:shd w:val="clear" w:color="auto" w:fill="FFFFFF"/>
              </w:rPr>
              <w:t>有村规民约，开展移风易俗行动</w:t>
            </w:r>
            <w:r>
              <w:rPr>
                <w:rFonts w:hint="eastAsia" w:ascii="仿宋_GB2312" w:hAnsi="仿宋_GB2312" w:eastAsia="仿宋_GB2312" w:cs="仿宋_GB2312"/>
                <w:color w:val="222222"/>
                <w:sz w:val="20"/>
                <w:szCs w:val="20"/>
                <w:shd w:val="clear" w:color="auto" w:fill="FFFFFF"/>
              </w:rPr>
              <w:t>，</w:t>
            </w:r>
            <w:r>
              <w:rPr>
                <w:rFonts w:hint="eastAsia" w:ascii="仿宋_GB2312" w:hAnsi="仿宋_GB2312" w:eastAsia="仿宋_GB2312" w:cs="仿宋_GB2312"/>
                <w:color w:val="222222"/>
                <w:sz w:val="24"/>
                <w:szCs w:val="24"/>
                <w:shd w:val="clear" w:color="auto" w:fill="FFFFFF"/>
                <w:lang w:eastAsia="zh-CN"/>
              </w:rPr>
              <w:t>实行“禁炮、禁塑、禁拱门”，</w:t>
            </w:r>
            <w:r>
              <w:rPr>
                <w:rFonts w:hint="eastAsia" w:ascii="仿宋_GB2312" w:hAnsi="仿宋_GB2312" w:eastAsia="仿宋_GB2312" w:cs="仿宋_GB2312"/>
                <w:color w:val="222222"/>
                <w:sz w:val="22"/>
                <w:szCs w:val="22"/>
                <w:shd w:val="clear" w:color="auto" w:fill="FFFFFF"/>
              </w:rPr>
              <w:t>红白喜事从简，无乱埋乱葬。</w:t>
            </w:r>
          </w:p>
        </w:tc>
        <w:tc>
          <w:tcPr>
            <w:tcW w:w="6925" w:type="dxa"/>
            <w:noWrap/>
            <w:vAlign w:val="center"/>
          </w:tcPr>
          <w:p>
            <w:pPr>
              <w:spacing w:line="380" w:lineRule="exact"/>
              <w:jc w:val="center"/>
              <w:rPr>
                <w:rFonts w:ascii="仿宋_GB2312" w:hAnsi="仿宋_GB2312" w:eastAsia="仿宋_GB2312" w:cs="仿宋_GB2312"/>
                <w:color w:val="222222"/>
                <w:sz w:val="22"/>
                <w:szCs w:val="22"/>
                <w:shd w:val="clear" w:color="auto" w:fill="FFFFFF"/>
              </w:rPr>
            </w:pPr>
            <w:r>
              <w:rPr>
                <w:rFonts w:hint="eastAsia" w:ascii="仿宋_GB2312" w:hAnsi="仿宋_GB2312" w:eastAsia="仿宋_GB2312" w:cs="仿宋_GB2312"/>
                <w:color w:val="222222"/>
                <w:sz w:val="22"/>
                <w:szCs w:val="22"/>
                <w:shd w:val="clear" w:color="auto" w:fill="FFFFFF"/>
              </w:rPr>
              <w:t>村规民约和村民理事会作用明显，开展移风易俗，红白喜事从简，有村级公益性公墓，</w:t>
            </w:r>
            <w:r>
              <w:rPr>
                <w:rFonts w:hint="eastAsia" w:ascii="仿宋_GB2312" w:hAnsi="仿宋_GB2312" w:eastAsia="仿宋_GB2312" w:cs="仿宋_GB2312"/>
                <w:color w:val="000000"/>
                <w:sz w:val="22"/>
                <w:szCs w:val="22"/>
                <w:shd w:val="clear" w:color="auto" w:fill="FFFFFF"/>
              </w:rPr>
              <w:t>协会作用发挥好。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695" w:type="dxa"/>
            <w:noWrap/>
            <w:vAlign w:val="center"/>
          </w:tcPr>
          <w:p>
            <w:pPr>
              <w:spacing w:line="380" w:lineRule="exact"/>
              <w:jc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11</w:t>
            </w:r>
          </w:p>
        </w:tc>
        <w:tc>
          <w:tcPr>
            <w:tcW w:w="1350" w:type="dxa"/>
            <w:noWrap/>
            <w:vAlign w:val="center"/>
          </w:tcPr>
          <w:p>
            <w:pPr>
              <w:spacing w:line="380" w:lineRule="exact"/>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eastAsia="zh-CN"/>
              </w:rPr>
              <w:t>保洁费收取</w:t>
            </w:r>
          </w:p>
        </w:tc>
        <w:tc>
          <w:tcPr>
            <w:tcW w:w="4810" w:type="dxa"/>
            <w:noWrap/>
            <w:vAlign w:val="center"/>
          </w:tcPr>
          <w:p>
            <w:pPr>
              <w:spacing w:line="380" w:lineRule="exact"/>
              <w:jc w:val="center"/>
              <w:rPr>
                <w:rFonts w:hint="eastAsia" w:ascii="仿宋_GB2312" w:hAnsi="仿宋_GB2312" w:eastAsia="仿宋_GB2312" w:cs="仿宋_GB2312"/>
                <w:color w:val="222222"/>
                <w:sz w:val="22"/>
                <w:szCs w:val="22"/>
                <w:shd w:val="clear" w:color="auto" w:fill="FFFFFF"/>
                <w:lang w:val="en-US" w:eastAsia="zh-CN"/>
              </w:rPr>
            </w:pPr>
            <w:r>
              <w:rPr>
                <w:rFonts w:hint="eastAsia" w:ascii="仿宋_GB2312" w:hAnsi="仿宋_GB2312" w:eastAsia="仿宋_GB2312" w:cs="仿宋_GB2312"/>
                <w:color w:val="222222"/>
                <w:sz w:val="22"/>
                <w:szCs w:val="22"/>
                <w:shd w:val="clear" w:color="auto" w:fill="FFFFFF"/>
                <w:lang w:eastAsia="zh-CN"/>
              </w:rPr>
              <w:t>收取率达</w:t>
            </w:r>
            <w:r>
              <w:rPr>
                <w:rFonts w:hint="eastAsia" w:ascii="仿宋_GB2312" w:hAnsi="仿宋_GB2312" w:eastAsia="仿宋_GB2312" w:cs="仿宋_GB2312"/>
                <w:color w:val="222222"/>
                <w:sz w:val="22"/>
                <w:szCs w:val="22"/>
                <w:shd w:val="clear" w:color="auto" w:fill="FFFFFF"/>
                <w:lang w:val="en-US" w:eastAsia="zh-CN"/>
              </w:rPr>
              <w:t>100%</w:t>
            </w:r>
          </w:p>
        </w:tc>
        <w:tc>
          <w:tcPr>
            <w:tcW w:w="6925" w:type="dxa"/>
            <w:noWrap/>
            <w:vAlign w:val="center"/>
          </w:tcPr>
          <w:p>
            <w:pPr>
              <w:spacing w:line="380" w:lineRule="exact"/>
              <w:jc w:val="center"/>
              <w:rPr>
                <w:rFonts w:hint="eastAsia" w:ascii="仿宋_GB2312" w:hAnsi="仿宋_GB2312" w:eastAsia="仿宋_GB2312" w:cs="仿宋_GB2312"/>
                <w:color w:val="222222"/>
                <w:sz w:val="22"/>
                <w:szCs w:val="22"/>
                <w:shd w:val="clear" w:color="auto" w:fill="FFFFFF"/>
              </w:rPr>
            </w:pPr>
            <w:r>
              <w:rPr>
                <w:rFonts w:hint="eastAsia" w:ascii="仿宋_GB2312" w:hAnsi="仿宋_GB2312" w:eastAsia="仿宋_GB2312" w:cs="仿宋_GB2312"/>
                <w:color w:val="222222"/>
                <w:sz w:val="22"/>
                <w:szCs w:val="22"/>
                <w:shd w:val="clear" w:color="auto" w:fill="FFFFFF"/>
                <w:lang w:eastAsia="zh-CN"/>
              </w:rPr>
              <w:t>收取率达</w:t>
            </w:r>
            <w:r>
              <w:rPr>
                <w:rFonts w:hint="eastAsia" w:ascii="仿宋_GB2312" w:hAnsi="仿宋_GB2312" w:eastAsia="仿宋_GB2312" w:cs="仿宋_GB2312"/>
                <w:color w:val="222222"/>
                <w:sz w:val="22"/>
                <w:szCs w:val="22"/>
                <w:shd w:val="clear" w:color="auto" w:fill="FFFFFF"/>
                <w:lang w:val="en-US" w:eastAsia="zh-CN"/>
              </w:rPr>
              <w:t>100%</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8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黑体" w:eastAsia="方正小标宋简体" w:cs="黑体"/>
          <w:sz w:val="36"/>
          <w:szCs w:val="36"/>
        </w:rPr>
        <w:t>附件</w:t>
      </w:r>
      <w:r>
        <w:rPr>
          <w:rFonts w:hint="eastAsia" w:ascii="方正小标宋简体" w:hAnsi="黑体" w:eastAsia="方正小标宋简体" w:cs="黑体"/>
          <w:sz w:val="36"/>
          <w:szCs w:val="36"/>
          <w:lang w:val="en-US" w:eastAsia="zh-CN"/>
        </w:rPr>
        <w:t>3</w:t>
      </w:r>
      <w:r>
        <w:rPr>
          <w:rFonts w:hint="eastAsia" w:ascii="方正小标宋简体" w:hAnsi="黑体" w:eastAsia="方正小标宋简体" w:cs="黑体"/>
          <w:sz w:val="36"/>
          <w:szCs w:val="36"/>
        </w:rPr>
        <w:t>：</w:t>
      </w:r>
      <w:r>
        <w:rPr>
          <w:rFonts w:hint="eastAsia" w:ascii="方正小标宋简体" w:hAnsi="黑体" w:eastAsia="方正小标宋简体" w:cs="黑体"/>
          <w:sz w:val="36"/>
          <w:szCs w:val="36"/>
          <w:lang w:eastAsia="zh-CN"/>
        </w:rPr>
        <w:t>农户评分办法</w:t>
      </w:r>
    </w:p>
    <w:tbl>
      <w:tblPr>
        <w:tblStyle w:val="4"/>
        <w:tblW w:w="14749" w:type="dxa"/>
        <w:tblInd w:w="93" w:type="dxa"/>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1212"/>
        <w:gridCol w:w="6216"/>
        <w:gridCol w:w="672"/>
        <w:gridCol w:w="5180"/>
        <w:gridCol w:w="1469"/>
      </w:tblGrid>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29" w:hRule="atLeast"/>
        </w:trPr>
        <w:tc>
          <w:tcPr>
            <w:tcW w:w="1212" w:type="dxa"/>
            <w:tcBorders>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项目</w:t>
            </w:r>
          </w:p>
        </w:tc>
        <w:tc>
          <w:tcPr>
            <w:tcW w:w="6216" w:type="dxa"/>
            <w:tcBorders>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考核内容</w:t>
            </w:r>
          </w:p>
        </w:tc>
        <w:tc>
          <w:tcPr>
            <w:tcW w:w="672" w:type="dxa"/>
            <w:tcBorders>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分值</w:t>
            </w:r>
          </w:p>
        </w:tc>
        <w:tc>
          <w:tcPr>
            <w:tcW w:w="5180" w:type="dxa"/>
            <w:tcBorders>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计扣分办法</w:t>
            </w:r>
          </w:p>
        </w:tc>
        <w:tc>
          <w:tcPr>
            <w:tcW w:w="1469" w:type="dxa"/>
            <w:tcBorders>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督查情况</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29" w:hRule="atLeast"/>
        </w:trPr>
        <w:tc>
          <w:tcPr>
            <w:tcW w:w="12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整治效果（</w:t>
            </w:r>
            <w:r>
              <w:rPr>
                <w:rFonts w:hint="eastAsia" w:ascii="黑体" w:hAnsi="黑体" w:eastAsia="黑体" w:cs="宋体"/>
                <w:kern w:val="0"/>
                <w:sz w:val="22"/>
                <w:szCs w:val="22"/>
                <w:lang w:val="en-US" w:eastAsia="zh-CN"/>
              </w:rPr>
              <w:t>100</w:t>
            </w:r>
            <w:r>
              <w:rPr>
                <w:rFonts w:hint="eastAsia" w:ascii="黑体" w:hAnsi="黑体" w:eastAsia="黑体" w:cs="宋体"/>
                <w:kern w:val="0"/>
                <w:sz w:val="22"/>
                <w:szCs w:val="22"/>
              </w:rPr>
              <w:t>分）</w:t>
            </w:r>
          </w:p>
        </w:tc>
        <w:tc>
          <w:tcPr>
            <w:tcW w:w="6216"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000000"/>
                <w:kern w:val="0"/>
                <w:sz w:val="22"/>
                <w:szCs w:val="22"/>
                <w:lang w:val="en-US"/>
              </w:rPr>
            </w:pPr>
            <w:r>
              <w:rPr>
                <w:rFonts w:hint="eastAsia" w:ascii="仿宋_GB2312" w:hAnsi="宋体" w:eastAsia="仿宋_GB2312" w:cs="宋体"/>
                <w:color w:val="000000"/>
                <w:kern w:val="0"/>
                <w:sz w:val="22"/>
                <w:szCs w:val="22"/>
              </w:rPr>
              <w:t>房前屋后</w:t>
            </w:r>
            <w:r>
              <w:rPr>
                <w:rFonts w:hint="eastAsia" w:ascii="仿宋_GB2312" w:hAnsi="宋体" w:eastAsia="仿宋_GB2312" w:cs="宋体"/>
                <w:color w:val="000000"/>
                <w:kern w:val="0"/>
                <w:sz w:val="22"/>
                <w:szCs w:val="22"/>
                <w:lang w:eastAsia="zh-CN"/>
              </w:rPr>
              <w:t>及周边</w:t>
            </w:r>
            <w:r>
              <w:rPr>
                <w:rFonts w:hint="eastAsia" w:ascii="仿宋_GB2312" w:hAnsi="宋体" w:eastAsia="仿宋_GB2312" w:cs="宋体"/>
                <w:color w:val="000000"/>
                <w:kern w:val="0"/>
                <w:sz w:val="22"/>
                <w:szCs w:val="22"/>
              </w:rPr>
              <w:t>无垃圾、无</w:t>
            </w:r>
            <w:r>
              <w:rPr>
                <w:rFonts w:hint="eastAsia" w:ascii="仿宋_GB2312" w:hAnsi="宋体" w:eastAsia="仿宋_GB2312" w:cs="宋体"/>
                <w:color w:val="000000"/>
                <w:kern w:val="0"/>
                <w:sz w:val="22"/>
                <w:szCs w:val="22"/>
                <w:lang w:eastAsia="zh-CN"/>
              </w:rPr>
              <w:t>乱排污水</w:t>
            </w: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15</w:t>
            </w:r>
          </w:p>
        </w:tc>
        <w:tc>
          <w:tcPr>
            <w:tcW w:w="51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每发现一处的扣</w:t>
            </w:r>
            <w:r>
              <w:rPr>
                <w:rFonts w:hint="eastAsia" w:ascii="仿宋_GB2312" w:hAnsi="宋体" w:eastAsia="仿宋_GB2312" w:cs="宋体"/>
                <w:color w:val="000000"/>
                <w:kern w:val="0"/>
                <w:sz w:val="22"/>
                <w:szCs w:val="22"/>
                <w:lang w:val="en-US" w:eastAsia="zh-CN"/>
              </w:rPr>
              <w:t>5分</w:t>
            </w:r>
            <w:r>
              <w:rPr>
                <w:rFonts w:hint="eastAsia" w:ascii="仿宋_GB2312" w:hAnsi="宋体" w:eastAsia="仿宋_GB2312" w:cs="宋体"/>
                <w:color w:val="000000"/>
                <w:kern w:val="0"/>
                <w:sz w:val="22"/>
                <w:szCs w:val="22"/>
                <w:lang w:eastAsia="zh-CN"/>
              </w:rPr>
              <w:t>；发现</w:t>
            </w:r>
            <w:r>
              <w:rPr>
                <w:rFonts w:hint="eastAsia" w:ascii="仿宋_GB2312" w:hAnsi="宋体" w:eastAsia="仿宋_GB2312" w:cs="宋体"/>
                <w:color w:val="000000"/>
                <w:kern w:val="0"/>
                <w:sz w:val="22"/>
                <w:szCs w:val="22"/>
                <w:lang w:val="en-US" w:eastAsia="zh-CN"/>
              </w:rPr>
              <w:t>成堆成片</w:t>
            </w:r>
            <w:r>
              <w:rPr>
                <w:rFonts w:hint="eastAsia" w:ascii="仿宋_GB2312" w:hAnsi="宋体" w:eastAsia="仿宋_GB2312" w:cs="宋体"/>
                <w:color w:val="000000"/>
                <w:kern w:val="0"/>
                <w:sz w:val="22"/>
                <w:szCs w:val="22"/>
                <w:lang w:eastAsia="zh-CN"/>
              </w:rPr>
              <w:t>垃圾</w:t>
            </w:r>
            <w:r>
              <w:rPr>
                <w:rFonts w:hint="eastAsia" w:ascii="仿宋_GB2312" w:hAnsi="宋体" w:eastAsia="仿宋_GB2312" w:cs="宋体"/>
                <w:color w:val="000000"/>
                <w:kern w:val="0"/>
                <w:sz w:val="22"/>
                <w:szCs w:val="22"/>
                <w:lang w:val="en-US" w:eastAsia="zh-CN"/>
              </w:rPr>
              <w:t>1平方米以上</w:t>
            </w:r>
            <w:r>
              <w:rPr>
                <w:rFonts w:hint="eastAsia" w:ascii="仿宋_GB2312" w:hAnsi="宋体" w:eastAsia="仿宋_GB2312" w:cs="宋体"/>
                <w:color w:val="000000"/>
                <w:kern w:val="0"/>
                <w:sz w:val="22"/>
                <w:szCs w:val="22"/>
                <w:lang w:eastAsia="zh-CN"/>
              </w:rPr>
              <w:t>的，直接取消评先评优资格，新建三格化粪池加</w:t>
            </w:r>
            <w:r>
              <w:rPr>
                <w:rFonts w:hint="eastAsia" w:ascii="仿宋_GB2312" w:hAnsi="宋体" w:eastAsia="仿宋_GB2312" w:cs="宋体"/>
                <w:color w:val="000000"/>
                <w:kern w:val="0"/>
                <w:sz w:val="22"/>
                <w:szCs w:val="22"/>
                <w:lang w:val="en-US" w:eastAsia="zh-CN"/>
              </w:rPr>
              <w:t>3分</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29" w:hRule="atLeast"/>
        </w:trPr>
        <w:tc>
          <w:tcPr>
            <w:tcW w:w="1212"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2"/>
                <w:szCs w:val="22"/>
              </w:rPr>
            </w:pPr>
          </w:p>
        </w:tc>
        <w:tc>
          <w:tcPr>
            <w:tcW w:w="621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农户</w:t>
            </w:r>
            <w:r>
              <w:rPr>
                <w:rFonts w:hint="eastAsia" w:ascii="仿宋_GB2312" w:hAnsi="宋体" w:eastAsia="仿宋_GB2312" w:cs="宋体"/>
                <w:color w:val="000000"/>
                <w:kern w:val="0"/>
                <w:sz w:val="22"/>
                <w:szCs w:val="22"/>
                <w:lang w:eastAsia="zh-CN"/>
              </w:rPr>
              <w:t>进行垃圾分类减量，</w:t>
            </w:r>
            <w:r>
              <w:rPr>
                <w:rFonts w:hint="eastAsia" w:ascii="仿宋_GB2312" w:hAnsi="宋体" w:eastAsia="仿宋_GB2312" w:cs="宋体"/>
                <w:color w:val="000000"/>
                <w:kern w:val="0"/>
                <w:sz w:val="22"/>
                <w:szCs w:val="22"/>
              </w:rPr>
              <w:t>有机垃圾回填</w:t>
            </w:r>
            <w:r>
              <w:rPr>
                <w:rFonts w:hint="eastAsia" w:ascii="仿宋_GB2312" w:hAnsi="宋体" w:eastAsia="仿宋_GB2312" w:cs="宋体"/>
                <w:color w:val="000000"/>
                <w:kern w:val="0"/>
                <w:sz w:val="22"/>
                <w:szCs w:val="22"/>
                <w:lang w:eastAsia="zh-CN"/>
              </w:rPr>
              <w:t>屯肥</w:t>
            </w:r>
            <w:r>
              <w:rPr>
                <w:rFonts w:hint="eastAsia" w:ascii="仿宋_GB2312" w:hAnsi="宋体" w:eastAsia="仿宋_GB2312" w:cs="宋体"/>
                <w:color w:val="000000"/>
                <w:kern w:val="0"/>
                <w:sz w:val="22"/>
                <w:szCs w:val="22"/>
              </w:rPr>
              <w:t>，无机垃圾焚烧处理，玻璃、农药瓶、医疗垃圾实行集中处理，家禽实行圈养</w:t>
            </w:r>
            <w:r>
              <w:rPr>
                <w:rFonts w:hint="eastAsia" w:ascii="仿宋_GB2312" w:hAnsi="宋体" w:eastAsia="仿宋_GB2312" w:cs="宋体"/>
                <w:color w:val="000000"/>
                <w:kern w:val="0"/>
                <w:sz w:val="22"/>
                <w:szCs w:val="22"/>
                <w:lang w:eastAsia="zh-CN"/>
              </w:rPr>
              <w:t>的</w:t>
            </w: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15</w:t>
            </w:r>
          </w:p>
        </w:tc>
        <w:tc>
          <w:tcPr>
            <w:tcW w:w="51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每发现一处不符合要求的扣</w:t>
            </w:r>
            <w:r>
              <w:rPr>
                <w:rFonts w:hint="eastAsia" w:ascii="仿宋_GB2312" w:hAnsi="宋体" w:eastAsia="仿宋_GB2312" w:cs="宋体"/>
                <w:color w:val="000000"/>
                <w:kern w:val="0"/>
                <w:sz w:val="22"/>
                <w:szCs w:val="22"/>
                <w:lang w:val="en-US" w:eastAsia="zh-CN"/>
              </w:rPr>
              <w:t>3</w:t>
            </w:r>
            <w:r>
              <w:rPr>
                <w:rFonts w:hint="eastAsia" w:ascii="仿宋_GB2312" w:hAnsi="宋体" w:eastAsia="仿宋_GB2312" w:cs="宋体"/>
                <w:color w:val="000000"/>
                <w:kern w:val="0"/>
                <w:sz w:val="22"/>
                <w:szCs w:val="22"/>
              </w:rPr>
              <w:t>分</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29" w:hRule="atLeast"/>
        </w:trPr>
        <w:tc>
          <w:tcPr>
            <w:tcW w:w="1212"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2"/>
                <w:szCs w:val="22"/>
              </w:rPr>
            </w:pPr>
          </w:p>
        </w:tc>
        <w:tc>
          <w:tcPr>
            <w:tcW w:w="621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eastAsia="zh-CN"/>
              </w:rPr>
              <w:t>农户家附近</w:t>
            </w:r>
            <w:r>
              <w:rPr>
                <w:rFonts w:hint="eastAsia" w:ascii="仿宋_GB2312" w:hAnsi="宋体" w:eastAsia="仿宋_GB2312" w:cs="宋体"/>
                <w:color w:val="000000"/>
                <w:kern w:val="0"/>
                <w:sz w:val="22"/>
                <w:szCs w:val="22"/>
              </w:rPr>
              <w:t>河、塘、渠、坝等水</w:t>
            </w:r>
            <w:r>
              <w:rPr>
                <w:rFonts w:hint="eastAsia" w:ascii="仿宋_GB2312" w:hAnsi="宋体" w:eastAsia="仿宋_GB2312" w:cs="宋体"/>
                <w:color w:val="000000"/>
                <w:kern w:val="0"/>
                <w:sz w:val="22"/>
                <w:szCs w:val="22"/>
                <w:lang w:eastAsia="zh-CN"/>
              </w:rPr>
              <w:t>域及田埂地头</w:t>
            </w:r>
            <w:r>
              <w:rPr>
                <w:rFonts w:hint="eastAsia" w:ascii="仿宋_GB2312" w:hAnsi="宋体" w:eastAsia="仿宋_GB2312" w:cs="宋体"/>
                <w:color w:val="000000"/>
                <w:kern w:val="0"/>
                <w:sz w:val="22"/>
                <w:szCs w:val="22"/>
              </w:rPr>
              <w:t>无塑料袋、</w:t>
            </w:r>
            <w:r>
              <w:rPr>
                <w:rFonts w:hint="eastAsia" w:ascii="仿宋_GB2312" w:hAnsi="宋体" w:eastAsia="仿宋_GB2312" w:cs="宋体"/>
                <w:color w:val="000000"/>
                <w:kern w:val="0"/>
                <w:sz w:val="22"/>
                <w:szCs w:val="22"/>
                <w:lang w:eastAsia="zh-CN"/>
              </w:rPr>
              <w:t>农药瓶、旧秧盘、塑料泡沫</w:t>
            </w:r>
            <w:r>
              <w:rPr>
                <w:rFonts w:hint="eastAsia" w:ascii="仿宋_GB2312" w:hAnsi="宋体" w:eastAsia="仿宋_GB2312" w:cs="宋体"/>
                <w:color w:val="000000"/>
                <w:kern w:val="0"/>
                <w:sz w:val="22"/>
                <w:szCs w:val="22"/>
              </w:rPr>
              <w:t>等漂浮物，垃圾池无堆积</w:t>
            </w:r>
            <w:r>
              <w:rPr>
                <w:rFonts w:hint="eastAsia" w:ascii="仿宋_GB2312" w:hAnsi="宋体" w:eastAsia="仿宋_GB2312" w:cs="宋体"/>
                <w:color w:val="000000"/>
                <w:kern w:val="0"/>
                <w:sz w:val="22"/>
                <w:szCs w:val="22"/>
                <w:lang w:eastAsia="zh-CN"/>
              </w:rPr>
              <w:t>外溢及池边脏乱</w:t>
            </w:r>
            <w:r>
              <w:rPr>
                <w:rFonts w:hint="eastAsia" w:ascii="仿宋_GB2312" w:hAnsi="宋体" w:eastAsia="仿宋_GB2312" w:cs="宋体"/>
                <w:color w:val="000000"/>
                <w:kern w:val="0"/>
                <w:sz w:val="22"/>
                <w:szCs w:val="22"/>
              </w:rPr>
              <w:t>现象</w:t>
            </w: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w:t>
            </w:r>
          </w:p>
        </w:tc>
        <w:tc>
          <w:tcPr>
            <w:tcW w:w="51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每发现一处不符合要求的扣2分</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29" w:hRule="atLeast"/>
        </w:trPr>
        <w:tc>
          <w:tcPr>
            <w:tcW w:w="1212"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2"/>
                <w:szCs w:val="22"/>
              </w:rPr>
            </w:pPr>
          </w:p>
        </w:tc>
        <w:tc>
          <w:tcPr>
            <w:tcW w:w="621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保持村组道路畅通，</w:t>
            </w:r>
            <w:r>
              <w:rPr>
                <w:rFonts w:hint="eastAsia" w:ascii="仿宋_GB2312" w:hAnsi="宋体" w:eastAsia="仿宋_GB2312" w:cs="宋体"/>
                <w:color w:val="000000"/>
                <w:kern w:val="0"/>
                <w:sz w:val="22"/>
                <w:szCs w:val="22"/>
                <w:lang w:eastAsia="zh-CN"/>
              </w:rPr>
              <w:t>农户房屋</w:t>
            </w:r>
            <w:r>
              <w:rPr>
                <w:rFonts w:hint="eastAsia" w:ascii="仿宋_GB2312" w:hAnsi="宋体" w:eastAsia="仿宋_GB2312" w:cs="宋体"/>
                <w:color w:val="000000"/>
                <w:kern w:val="0"/>
                <w:sz w:val="22"/>
                <w:szCs w:val="22"/>
              </w:rPr>
              <w:t>无建筑材料</w:t>
            </w:r>
            <w:r>
              <w:rPr>
                <w:rFonts w:hint="eastAsia" w:ascii="仿宋_GB2312" w:hAnsi="宋体" w:eastAsia="仿宋_GB2312" w:cs="宋体"/>
                <w:color w:val="000000"/>
                <w:kern w:val="0"/>
                <w:sz w:val="22"/>
                <w:szCs w:val="22"/>
                <w:lang w:eastAsia="zh-CN"/>
              </w:rPr>
              <w:t>、废品、柴木等</w:t>
            </w:r>
            <w:r>
              <w:rPr>
                <w:rFonts w:hint="eastAsia" w:ascii="仿宋_GB2312" w:hAnsi="宋体" w:eastAsia="仿宋_GB2312" w:cs="宋体"/>
                <w:color w:val="000000"/>
                <w:kern w:val="0"/>
                <w:sz w:val="22"/>
                <w:szCs w:val="22"/>
              </w:rPr>
              <w:t>乱堆乱放、闲置空心房现象</w:t>
            </w: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2</w:t>
            </w:r>
            <w:r>
              <w:rPr>
                <w:rFonts w:hint="eastAsia" w:ascii="仿宋_GB2312" w:hAnsi="宋体" w:eastAsia="仿宋_GB2312" w:cs="宋体"/>
                <w:color w:val="000000"/>
                <w:kern w:val="0"/>
                <w:sz w:val="22"/>
                <w:szCs w:val="22"/>
              </w:rPr>
              <w:t>0</w:t>
            </w:r>
          </w:p>
        </w:tc>
        <w:tc>
          <w:tcPr>
            <w:tcW w:w="51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每发现一处不符合要求的扣</w:t>
            </w:r>
            <w:r>
              <w:rPr>
                <w:rFonts w:hint="eastAsia" w:ascii="仿宋_GB2312" w:hAnsi="宋体" w:eastAsia="仿宋_GB2312" w:cs="宋体"/>
                <w:color w:val="000000"/>
                <w:kern w:val="0"/>
                <w:sz w:val="22"/>
                <w:szCs w:val="22"/>
                <w:lang w:val="en-US" w:eastAsia="zh-CN"/>
              </w:rPr>
              <w:t>5</w:t>
            </w:r>
            <w:r>
              <w:rPr>
                <w:rFonts w:hint="eastAsia" w:ascii="仿宋_GB2312" w:hAnsi="宋体" w:eastAsia="仿宋_GB2312" w:cs="宋体"/>
                <w:color w:val="000000"/>
                <w:kern w:val="0"/>
                <w:sz w:val="22"/>
                <w:szCs w:val="22"/>
              </w:rPr>
              <w:t>分</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42" w:hRule="atLeast"/>
        </w:trPr>
        <w:tc>
          <w:tcPr>
            <w:tcW w:w="1212"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2"/>
                <w:szCs w:val="22"/>
              </w:rPr>
            </w:pPr>
          </w:p>
        </w:tc>
        <w:tc>
          <w:tcPr>
            <w:tcW w:w="621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门店棚架招牌违章占道、出店经营、当街屠宰、车辆乱停乱放的</w:t>
            </w: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15</w:t>
            </w:r>
          </w:p>
        </w:tc>
        <w:tc>
          <w:tcPr>
            <w:tcW w:w="51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每发现一处不符合要求的扣</w:t>
            </w:r>
            <w:r>
              <w:rPr>
                <w:rFonts w:hint="eastAsia" w:ascii="仿宋_GB2312" w:hAnsi="宋体" w:eastAsia="仿宋_GB2312" w:cs="宋体"/>
                <w:color w:val="000000"/>
                <w:kern w:val="0"/>
                <w:sz w:val="22"/>
                <w:szCs w:val="22"/>
                <w:lang w:val="en-US" w:eastAsia="zh-CN"/>
              </w:rPr>
              <w:t>5</w:t>
            </w:r>
            <w:r>
              <w:rPr>
                <w:rFonts w:hint="eastAsia" w:ascii="仿宋_GB2312" w:hAnsi="宋体" w:eastAsia="仿宋_GB2312" w:cs="宋体"/>
                <w:color w:val="000000"/>
                <w:kern w:val="0"/>
                <w:sz w:val="22"/>
                <w:szCs w:val="22"/>
              </w:rPr>
              <w:t>分</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022" w:hRule="atLeast"/>
        </w:trPr>
        <w:tc>
          <w:tcPr>
            <w:tcW w:w="1212"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2"/>
                <w:szCs w:val="22"/>
              </w:rPr>
            </w:pPr>
          </w:p>
        </w:tc>
        <w:tc>
          <w:tcPr>
            <w:tcW w:w="621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农户未交村民垃圾清运费的</w:t>
            </w: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10</w:t>
            </w:r>
          </w:p>
        </w:tc>
        <w:tc>
          <w:tcPr>
            <w:tcW w:w="51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eastAsia="zh-CN"/>
              </w:rPr>
              <w:t>未交的取消评先评优资格，按时缴纳计全分</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29" w:hRule="atLeast"/>
        </w:trPr>
        <w:tc>
          <w:tcPr>
            <w:tcW w:w="1212"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2"/>
                <w:szCs w:val="22"/>
              </w:rPr>
            </w:pPr>
          </w:p>
        </w:tc>
        <w:tc>
          <w:tcPr>
            <w:tcW w:w="621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移风易俗，无燃放烟花鞭炮、只设一个拱门、不用一次性塑料餐具，及时清理宴客垃圾。</w:t>
            </w:r>
          </w:p>
        </w:tc>
        <w:tc>
          <w:tcPr>
            <w:tcW w:w="67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15</w:t>
            </w:r>
          </w:p>
        </w:tc>
        <w:tc>
          <w:tcPr>
            <w:tcW w:w="51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每发现一处不符合要求的扣2分</w:t>
            </w:r>
            <w:r>
              <w:rPr>
                <w:rFonts w:hint="eastAsia" w:ascii="仿宋_GB2312" w:hAnsi="宋体" w:eastAsia="仿宋_GB2312" w:cs="宋体"/>
                <w:color w:val="000000"/>
                <w:kern w:val="0"/>
                <w:sz w:val="22"/>
                <w:szCs w:val="22"/>
                <w:lang w:eastAsia="zh-CN"/>
              </w:rPr>
              <w:t>，党员违反的进行谈话或作为评选不合格党员、代表重要依据</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02" w:hRule="atLeast"/>
        </w:trPr>
        <w:tc>
          <w:tcPr>
            <w:tcW w:w="12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宋体"/>
                <w:kern w:val="0"/>
                <w:sz w:val="22"/>
                <w:szCs w:val="22"/>
                <w:lang w:eastAsia="zh-CN"/>
              </w:rPr>
            </w:pPr>
            <w:r>
              <w:rPr>
                <w:rFonts w:hint="eastAsia" w:ascii="黑体" w:hAnsi="黑体" w:eastAsia="黑体" w:cs="宋体"/>
                <w:kern w:val="0"/>
                <w:sz w:val="22"/>
                <w:szCs w:val="22"/>
                <w:lang w:eastAsia="zh-CN"/>
              </w:rPr>
              <w:t>总</w:t>
            </w:r>
            <w:r>
              <w:rPr>
                <w:rFonts w:hint="eastAsia" w:ascii="黑体" w:hAnsi="黑体" w:eastAsia="黑体" w:cs="宋体"/>
                <w:kern w:val="0"/>
                <w:sz w:val="22"/>
                <w:szCs w:val="22"/>
                <w:lang w:val="en-US" w:eastAsia="zh-CN"/>
              </w:rPr>
              <w:t xml:space="preserve">  </w:t>
            </w:r>
            <w:r>
              <w:rPr>
                <w:rFonts w:hint="eastAsia" w:ascii="黑体" w:hAnsi="黑体" w:eastAsia="黑体" w:cs="宋体"/>
                <w:kern w:val="0"/>
                <w:sz w:val="22"/>
                <w:szCs w:val="22"/>
                <w:lang w:eastAsia="zh-CN"/>
              </w:rPr>
              <w:t>分</w:t>
            </w:r>
          </w:p>
        </w:tc>
        <w:tc>
          <w:tcPr>
            <w:tcW w:w="135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p>
        </w:tc>
      </w:tr>
    </w:tbl>
    <w:p>
      <w:pPr>
        <w:spacing w:line="600" w:lineRule="exact"/>
        <w:ind w:left="1277" w:leftChars="608" w:firstLine="0" w:firstLineChars="0"/>
        <w:jc w:val="both"/>
        <w:rPr>
          <w:rFonts w:hint="eastAsia" w:ascii="仿宋" w:hAnsi="仿宋" w:eastAsia="仿宋" w:cs="仿宋"/>
          <w:b w:val="0"/>
          <w:bCs w:val="0"/>
          <w:sz w:val="32"/>
          <w:szCs w:val="32"/>
        </w:rPr>
        <w:sectPr>
          <w:pgSz w:w="16838" w:h="11906" w:orient="landscape"/>
          <w:pgMar w:top="1134" w:right="1440" w:bottom="1134" w:left="1440" w:header="851" w:footer="992" w:gutter="0"/>
          <w:cols w:space="720" w:num="1"/>
          <w:docGrid w:type="lines" w:linePitch="312" w:charSpace="0"/>
        </w:sectPr>
      </w:pPr>
      <w:r>
        <w:rPr>
          <w:rFonts w:hint="eastAsia" w:ascii="仿宋_GB2312" w:hAnsi="仿宋_GB2312" w:eastAsia="仿宋_GB2312" w:cs="仿宋_GB2312"/>
          <w:sz w:val="22"/>
          <w:szCs w:val="22"/>
          <w:lang w:eastAsia="zh-CN"/>
        </w:rPr>
        <w:t>备注：评分</w:t>
      </w:r>
      <w:r>
        <w:rPr>
          <w:rFonts w:hint="eastAsia" w:ascii="仿宋_GB2312" w:hAnsi="仿宋_GB2312" w:eastAsia="仿宋_GB2312" w:cs="仿宋_GB2312"/>
          <w:sz w:val="22"/>
          <w:szCs w:val="22"/>
          <w:lang w:val="en-US" w:eastAsia="zh-CN"/>
        </w:rPr>
        <w:t>95分以上的为示范户，评分90分以上的为达标户。</w:t>
      </w:r>
      <w:r>
        <w:rPr>
          <w:rFonts w:hint="eastAsia" w:ascii="仿宋_GB2312" w:hAnsi="仿宋_GB2312" w:eastAsia="仿宋_GB2312" w:cs="仿宋_GB2312"/>
          <w:sz w:val="22"/>
          <w:szCs w:val="22"/>
          <w:lang w:eastAsia="zh-CN"/>
        </w:rPr>
        <w:t>在镇村两级集中攻坚检查中，发现党员违反上述考核内容规定的，要对其加重处罚，如党员不带头遵守，对村庄清洁集中攻坚工作抵触、推诿或在群众中散布牢骚怪话造成不良影响</w:t>
      </w:r>
      <w:r>
        <w:rPr>
          <w:rFonts w:hint="eastAsia" w:ascii="仿宋_GB2312" w:hAnsi="宋体" w:eastAsia="仿宋_GB2312" w:cs="宋体"/>
          <w:color w:val="000000"/>
          <w:kern w:val="0"/>
          <w:sz w:val="22"/>
          <w:szCs w:val="22"/>
          <w:lang w:eastAsia="zh-CN"/>
        </w:rPr>
        <w:t>的，进行严肃问责谈话并全镇通报，情节特别严重的要作为今年评选不合格党员的重要依据。</w:t>
      </w:r>
    </w:p>
    <w:p>
      <w:pPr>
        <w:spacing w:line="600" w:lineRule="exact"/>
        <w:jc w:val="center"/>
        <w:rPr>
          <w:rFonts w:hint="eastAsia" w:ascii="宋体" w:hAnsi="宋体" w:eastAsia="宋体" w:cs="黑体"/>
          <w:b/>
          <w:sz w:val="44"/>
          <w:szCs w:val="44"/>
        </w:rPr>
      </w:pPr>
    </w:p>
    <w:p>
      <w:pPr>
        <w:spacing w:line="600" w:lineRule="exact"/>
        <w:jc w:val="center"/>
        <w:rPr>
          <w:rFonts w:hint="eastAsia" w:ascii="宋体" w:hAnsi="宋体" w:eastAsia="宋体" w:cs="黑体"/>
          <w:b/>
          <w:sz w:val="44"/>
          <w:szCs w:val="44"/>
        </w:rPr>
      </w:pPr>
      <w:r>
        <w:rPr>
          <w:rFonts w:hint="eastAsia" w:ascii="宋体" w:hAnsi="宋体" w:eastAsia="宋体" w:cs="黑体"/>
          <w:b/>
          <w:sz w:val="44"/>
          <w:szCs w:val="44"/>
        </w:rPr>
        <w:t>2019年</w:t>
      </w:r>
      <w:r>
        <w:rPr>
          <w:rFonts w:hint="eastAsia" w:ascii="宋体" w:hAnsi="宋体" w:eastAsia="宋体" w:cs="黑体"/>
          <w:b/>
          <w:sz w:val="44"/>
          <w:szCs w:val="44"/>
          <w:lang w:eastAsia="zh-CN"/>
        </w:rPr>
        <w:t>古培</w:t>
      </w:r>
      <w:r>
        <w:rPr>
          <w:rFonts w:hint="eastAsia" w:ascii="宋体" w:hAnsi="宋体" w:eastAsia="宋体" w:cs="黑体"/>
          <w:b/>
          <w:sz w:val="44"/>
          <w:szCs w:val="44"/>
        </w:rPr>
        <w:t>镇深化农村“空心房”整治</w:t>
      </w:r>
    </w:p>
    <w:p>
      <w:pPr>
        <w:spacing w:line="600" w:lineRule="exact"/>
        <w:jc w:val="center"/>
        <w:rPr>
          <w:rFonts w:ascii="宋体" w:hAnsi="宋体" w:eastAsia="宋体" w:cs="黑体"/>
          <w:b/>
          <w:sz w:val="44"/>
          <w:szCs w:val="44"/>
        </w:rPr>
      </w:pPr>
      <w:r>
        <w:rPr>
          <w:rFonts w:hint="eastAsia" w:ascii="宋体" w:hAnsi="宋体" w:eastAsia="宋体" w:cs="黑体"/>
          <w:b/>
          <w:sz w:val="44"/>
          <w:szCs w:val="44"/>
        </w:rPr>
        <w:t>推进村庄清洁行动集中攻坚</w:t>
      </w:r>
    </w:p>
    <w:p>
      <w:pPr>
        <w:spacing w:line="600" w:lineRule="exact"/>
        <w:jc w:val="center"/>
        <w:rPr>
          <w:rFonts w:ascii="宋体" w:hAnsi="宋体" w:eastAsia="宋体" w:cs="黑体"/>
          <w:b/>
          <w:sz w:val="44"/>
          <w:szCs w:val="44"/>
        </w:rPr>
      </w:pPr>
      <w:r>
        <w:rPr>
          <w:rFonts w:hint="eastAsia" w:ascii="宋体" w:hAnsi="宋体" w:eastAsia="宋体" w:cs="黑体"/>
          <w:b/>
          <w:sz w:val="44"/>
          <w:szCs w:val="44"/>
        </w:rPr>
        <w:t>包</w:t>
      </w:r>
      <w:r>
        <w:rPr>
          <w:rFonts w:hint="eastAsia" w:ascii="宋体" w:hAnsi="宋体" w:eastAsia="宋体" w:cs="黑体"/>
          <w:b/>
          <w:sz w:val="44"/>
          <w:szCs w:val="44"/>
          <w:lang w:eastAsia="zh-CN"/>
        </w:rPr>
        <w:t>联</w:t>
      </w:r>
      <w:r>
        <w:rPr>
          <w:rFonts w:hint="eastAsia" w:ascii="宋体" w:hAnsi="宋体" w:eastAsia="宋体" w:cs="黑体"/>
          <w:b/>
          <w:sz w:val="44"/>
          <w:szCs w:val="44"/>
        </w:rPr>
        <w:t>村安排表</w:t>
      </w:r>
    </w:p>
    <w:p>
      <w:pPr>
        <w:spacing w:line="380" w:lineRule="exact"/>
        <w:jc w:val="center"/>
        <w:rPr>
          <w:rFonts w:ascii="方正小标宋简体" w:hAnsi="黑体" w:eastAsia="方正小标宋简体" w:cs="黑体"/>
          <w:sz w:val="30"/>
          <w:szCs w:val="30"/>
        </w:rPr>
      </w:pPr>
    </w:p>
    <w:tbl>
      <w:tblPr>
        <w:tblStyle w:val="5"/>
        <w:tblW w:w="8520" w:type="dxa"/>
        <w:jc w:val="center"/>
        <w:tblInd w:w="26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0"/>
        <w:gridCol w:w="1820"/>
        <w:gridCol w:w="1895"/>
        <w:gridCol w:w="2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4" w:hRule="atLeast"/>
          <w:jc w:val="center"/>
        </w:trPr>
        <w:tc>
          <w:tcPr>
            <w:tcW w:w="2100" w:type="dxa"/>
            <w:noWrap w:val="0"/>
            <w:vAlign w:val="center"/>
          </w:tcPr>
          <w:p>
            <w:pPr>
              <w:spacing w:line="380" w:lineRule="exact"/>
              <w:jc w:val="center"/>
              <w:rPr>
                <w:rFonts w:hint="eastAsia" w:ascii="仿宋" w:hAnsi="仿宋" w:eastAsia="仿宋" w:cs="黑体"/>
                <w:b/>
                <w:sz w:val="32"/>
                <w:szCs w:val="32"/>
                <w:lang w:eastAsia="zh-CN"/>
              </w:rPr>
            </w:pPr>
            <w:r>
              <w:rPr>
                <w:rFonts w:hint="eastAsia" w:ascii="仿宋" w:hAnsi="仿宋" w:eastAsia="仿宋" w:cs="黑体"/>
                <w:b/>
                <w:sz w:val="32"/>
                <w:szCs w:val="32"/>
                <w:lang w:eastAsia="zh-CN"/>
              </w:rPr>
              <w:t>联片领导</w:t>
            </w:r>
          </w:p>
        </w:tc>
        <w:tc>
          <w:tcPr>
            <w:tcW w:w="1820" w:type="dxa"/>
            <w:noWrap w:val="0"/>
            <w:vAlign w:val="center"/>
          </w:tcPr>
          <w:p>
            <w:pPr>
              <w:spacing w:line="380" w:lineRule="exact"/>
              <w:jc w:val="center"/>
              <w:rPr>
                <w:rFonts w:ascii="仿宋" w:hAnsi="仿宋" w:eastAsia="仿宋" w:cs="黑体"/>
                <w:b/>
                <w:sz w:val="32"/>
                <w:szCs w:val="32"/>
              </w:rPr>
            </w:pPr>
            <w:r>
              <w:rPr>
                <w:rFonts w:hint="eastAsia" w:ascii="仿宋" w:hAnsi="仿宋" w:eastAsia="仿宋" w:cs="黑体"/>
                <w:b/>
                <w:sz w:val="32"/>
                <w:szCs w:val="32"/>
              </w:rPr>
              <w:t>村  名</w:t>
            </w:r>
          </w:p>
        </w:tc>
        <w:tc>
          <w:tcPr>
            <w:tcW w:w="1895" w:type="dxa"/>
            <w:noWrap w:val="0"/>
            <w:vAlign w:val="center"/>
          </w:tcPr>
          <w:p>
            <w:pPr>
              <w:spacing w:line="380" w:lineRule="exact"/>
              <w:jc w:val="center"/>
              <w:rPr>
                <w:rFonts w:ascii="仿宋" w:hAnsi="仿宋" w:eastAsia="仿宋" w:cs="黑体"/>
                <w:b/>
                <w:sz w:val="32"/>
                <w:szCs w:val="32"/>
              </w:rPr>
            </w:pPr>
            <w:r>
              <w:rPr>
                <w:rFonts w:hint="eastAsia" w:ascii="仿宋" w:hAnsi="仿宋" w:eastAsia="仿宋" w:cs="黑体"/>
                <w:b/>
                <w:sz w:val="32"/>
                <w:szCs w:val="32"/>
              </w:rPr>
              <w:t>负责干部</w:t>
            </w:r>
          </w:p>
        </w:tc>
        <w:tc>
          <w:tcPr>
            <w:tcW w:w="2705" w:type="dxa"/>
            <w:noWrap w:val="0"/>
            <w:vAlign w:val="center"/>
          </w:tcPr>
          <w:p>
            <w:pPr>
              <w:spacing w:line="380" w:lineRule="exact"/>
              <w:jc w:val="center"/>
              <w:rPr>
                <w:rFonts w:hint="eastAsia" w:ascii="仿宋" w:hAnsi="仿宋" w:eastAsia="仿宋" w:cs="黑体"/>
                <w:b/>
                <w:sz w:val="32"/>
                <w:szCs w:val="32"/>
                <w:lang w:eastAsia="zh-CN"/>
              </w:rPr>
            </w:pPr>
            <w:r>
              <w:rPr>
                <w:rFonts w:hint="eastAsia" w:ascii="仿宋" w:hAnsi="仿宋" w:eastAsia="仿宋" w:cs="黑体"/>
                <w:b/>
                <w:sz w:val="32"/>
                <w:szCs w:val="32"/>
                <w:lang w:eastAsia="zh-CN"/>
              </w:rPr>
              <w:t>包村组线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4" w:hRule="atLeast"/>
          <w:jc w:val="center"/>
        </w:trPr>
        <w:tc>
          <w:tcPr>
            <w:tcW w:w="2100" w:type="dxa"/>
            <w:vMerge w:val="restart"/>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倪志彪</w:t>
            </w:r>
          </w:p>
        </w:tc>
        <w:tc>
          <w:tcPr>
            <w:tcW w:w="1820" w:type="dxa"/>
            <w:noWrap w:val="0"/>
            <w:vAlign w:val="center"/>
          </w:tcPr>
          <w:p>
            <w:pPr>
              <w:spacing w:line="380" w:lineRule="exact"/>
              <w:jc w:val="center"/>
              <w:rPr>
                <w:rFonts w:ascii="仿宋" w:hAnsi="仿宋" w:eastAsia="仿宋" w:cs="黑体"/>
                <w:sz w:val="32"/>
                <w:szCs w:val="32"/>
              </w:rPr>
            </w:pPr>
            <w:r>
              <w:rPr>
                <w:rFonts w:hint="eastAsia" w:ascii="仿宋" w:hAnsi="仿宋" w:eastAsia="仿宋" w:cs="黑体"/>
                <w:sz w:val="32"/>
                <w:szCs w:val="32"/>
                <w:lang w:eastAsia="zh-CN"/>
              </w:rPr>
              <w:t>南环</w:t>
            </w:r>
            <w:r>
              <w:rPr>
                <w:rFonts w:hint="eastAsia" w:ascii="仿宋" w:hAnsi="仿宋" w:eastAsia="仿宋" w:cs="黑体"/>
                <w:sz w:val="32"/>
                <w:szCs w:val="32"/>
              </w:rPr>
              <w:t>村</w:t>
            </w:r>
          </w:p>
        </w:tc>
        <w:tc>
          <w:tcPr>
            <w:tcW w:w="1895"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游</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泳</w:t>
            </w:r>
          </w:p>
        </w:tc>
        <w:tc>
          <w:tcPr>
            <w:tcW w:w="2705"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效能考核组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4" w:hRule="atLeast"/>
          <w:jc w:val="center"/>
        </w:trPr>
        <w:tc>
          <w:tcPr>
            <w:tcW w:w="2100" w:type="dxa"/>
            <w:vMerge w:val="continue"/>
            <w:noWrap w:val="0"/>
            <w:vAlign w:val="center"/>
          </w:tcPr>
          <w:p>
            <w:pPr>
              <w:spacing w:line="380" w:lineRule="exact"/>
              <w:jc w:val="center"/>
              <w:rPr>
                <w:rFonts w:hint="eastAsia" w:ascii="仿宋" w:hAnsi="仿宋" w:eastAsia="仿宋" w:cs="黑体"/>
                <w:sz w:val="32"/>
                <w:szCs w:val="32"/>
                <w:lang w:eastAsia="zh-CN"/>
              </w:rPr>
            </w:pPr>
          </w:p>
        </w:tc>
        <w:tc>
          <w:tcPr>
            <w:tcW w:w="1820"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雨坛村</w:t>
            </w:r>
          </w:p>
        </w:tc>
        <w:tc>
          <w:tcPr>
            <w:tcW w:w="1895"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郑亚波</w:t>
            </w:r>
          </w:p>
        </w:tc>
        <w:tc>
          <w:tcPr>
            <w:tcW w:w="2705"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党建指导组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4" w:hRule="atLeast"/>
          <w:jc w:val="center"/>
        </w:trPr>
        <w:tc>
          <w:tcPr>
            <w:tcW w:w="2100" w:type="dxa"/>
            <w:vMerge w:val="continue"/>
            <w:noWrap w:val="0"/>
            <w:vAlign w:val="center"/>
          </w:tcPr>
          <w:p>
            <w:pPr>
              <w:spacing w:line="380" w:lineRule="exact"/>
              <w:jc w:val="center"/>
              <w:rPr>
                <w:rFonts w:hint="eastAsia" w:ascii="仿宋" w:hAnsi="仿宋" w:eastAsia="仿宋" w:cs="黑体"/>
                <w:sz w:val="32"/>
                <w:szCs w:val="32"/>
                <w:lang w:eastAsia="zh-CN"/>
              </w:rPr>
            </w:pPr>
          </w:p>
        </w:tc>
        <w:tc>
          <w:tcPr>
            <w:tcW w:w="1820" w:type="dxa"/>
            <w:noWrap w:val="0"/>
            <w:vAlign w:val="center"/>
          </w:tcPr>
          <w:p>
            <w:pPr>
              <w:spacing w:line="380" w:lineRule="exact"/>
              <w:jc w:val="center"/>
              <w:rPr>
                <w:rFonts w:ascii="仿宋" w:hAnsi="仿宋" w:eastAsia="仿宋" w:cs="黑体"/>
                <w:sz w:val="32"/>
                <w:szCs w:val="32"/>
              </w:rPr>
            </w:pPr>
            <w:r>
              <w:rPr>
                <w:rFonts w:hint="eastAsia" w:ascii="仿宋" w:hAnsi="仿宋" w:eastAsia="仿宋" w:cs="黑体"/>
                <w:sz w:val="32"/>
                <w:szCs w:val="32"/>
                <w:lang w:eastAsia="zh-CN"/>
              </w:rPr>
              <w:t>课功</w:t>
            </w:r>
            <w:r>
              <w:rPr>
                <w:rFonts w:hint="eastAsia" w:ascii="仿宋" w:hAnsi="仿宋" w:eastAsia="仿宋" w:cs="黑体"/>
                <w:sz w:val="32"/>
                <w:szCs w:val="32"/>
              </w:rPr>
              <w:t>村</w:t>
            </w:r>
          </w:p>
        </w:tc>
        <w:tc>
          <w:tcPr>
            <w:tcW w:w="1895" w:type="dxa"/>
            <w:noWrap w:val="0"/>
            <w:vAlign w:val="center"/>
          </w:tcPr>
          <w:p>
            <w:pPr>
              <w:spacing w:line="380" w:lineRule="exact"/>
              <w:jc w:val="center"/>
              <w:rPr>
                <w:rFonts w:ascii="仿宋" w:hAnsi="仿宋" w:eastAsia="仿宋" w:cs="黑体"/>
                <w:sz w:val="32"/>
                <w:szCs w:val="32"/>
              </w:rPr>
            </w:pPr>
            <w:r>
              <w:rPr>
                <w:rFonts w:hint="eastAsia" w:ascii="仿宋" w:hAnsi="仿宋" w:eastAsia="仿宋" w:cs="黑体"/>
                <w:sz w:val="32"/>
                <w:szCs w:val="32"/>
                <w:lang w:eastAsia="zh-CN"/>
              </w:rPr>
              <w:t>杨</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杰</w:t>
            </w:r>
          </w:p>
        </w:tc>
        <w:tc>
          <w:tcPr>
            <w:tcW w:w="2705" w:type="dxa"/>
            <w:noWrap w:val="0"/>
            <w:vAlign w:val="center"/>
          </w:tcPr>
          <w:p>
            <w:pPr>
              <w:spacing w:line="380" w:lineRule="exact"/>
              <w:jc w:val="center"/>
              <w:rPr>
                <w:rFonts w:ascii="仿宋" w:hAnsi="仿宋" w:eastAsia="仿宋" w:cs="黑体"/>
                <w:sz w:val="32"/>
                <w:szCs w:val="32"/>
              </w:rPr>
            </w:pPr>
            <w:r>
              <w:rPr>
                <w:rFonts w:hint="eastAsia" w:ascii="仿宋" w:hAnsi="仿宋" w:eastAsia="仿宋" w:cs="黑体"/>
                <w:sz w:val="32"/>
                <w:szCs w:val="32"/>
                <w:lang w:eastAsia="zh-CN"/>
              </w:rPr>
              <w:t>综治维稳组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4" w:hRule="atLeast"/>
          <w:jc w:val="center"/>
        </w:trPr>
        <w:tc>
          <w:tcPr>
            <w:tcW w:w="2100" w:type="dxa"/>
            <w:vMerge w:val="restart"/>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黄</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明</w:t>
            </w:r>
          </w:p>
        </w:tc>
        <w:tc>
          <w:tcPr>
            <w:tcW w:w="1820"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双凤村</w:t>
            </w:r>
          </w:p>
        </w:tc>
        <w:tc>
          <w:tcPr>
            <w:tcW w:w="1895"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左良凤</w:t>
            </w:r>
          </w:p>
        </w:tc>
        <w:tc>
          <w:tcPr>
            <w:tcW w:w="2705"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计划生育组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4" w:hRule="atLeast"/>
          <w:jc w:val="center"/>
        </w:trPr>
        <w:tc>
          <w:tcPr>
            <w:tcW w:w="2100" w:type="dxa"/>
            <w:vMerge w:val="continue"/>
            <w:noWrap w:val="0"/>
            <w:vAlign w:val="center"/>
          </w:tcPr>
          <w:p>
            <w:pPr>
              <w:spacing w:line="380" w:lineRule="exact"/>
              <w:jc w:val="center"/>
              <w:rPr>
                <w:rFonts w:hint="eastAsia" w:ascii="仿宋" w:hAnsi="仿宋" w:eastAsia="仿宋" w:cs="黑体"/>
                <w:sz w:val="32"/>
                <w:szCs w:val="32"/>
                <w:lang w:eastAsia="zh-CN"/>
              </w:rPr>
            </w:pPr>
          </w:p>
        </w:tc>
        <w:tc>
          <w:tcPr>
            <w:tcW w:w="1820"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岳峰村</w:t>
            </w:r>
          </w:p>
        </w:tc>
        <w:tc>
          <w:tcPr>
            <w:tcW w:w="1895"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黄</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明</w:t>
            </w:r>
          </w:p>
        </w:tc>
        <w:tc>
          <w:tcPr>
            <w:tcW w:w="2705"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文明创建组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4" w:hRule="atLeast"/>
          <w:jc w:val="center"/>
        </w:trPr>
        <w:tc>
          <w:tcPr>
            <w:tcW w:w="2100" w:type="dxa"/>
            <w:vMerge w:val="continue"/>
            <w:noWrap w:val="0"/>
            <w:vAlign w:val="center"/>
          </w:tcPr>
          <w:p>
            <w:pPr>
              <w:spacing w:line="380" w:lineRule="exact"/>
              <w:jc w:val="center"/>
              <w:rPr>
                <w:rFonts w:hint="eastAsia" w:ascii="仿宋" w:hAnsi="仿宋" w:eastAsia="仿宋" w:cs="黑体"/>
                <w:sz w:val="32"/>
                <w:szCs w:val="32"/>
                <w:lang w:eastAsia="zh-CN"/>
              </w:rPr>
            </w:pPr>
          </w:p>
        </w:tc>
        <w:tc>
          <w:tcPr>
            <w:tcW w:w="1820"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汨水村</w:t>
            </w:r>
          </w:p>
        </w:tc>
        <w:tc>
          <w:tcPr>
            <w:tcW w:w="1895"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刘铁柱</w:t>
            </w:r>
          </w:p>
        </w:tc>
        <w:tc>
          <w:tcPr>
            <w:tcW w:w="2705"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脱贫攻坚组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4" w:hRule="atLeast"/>
          <w:jc w:val="center"/>
        </w:trPr>
        <w:tc>
          <w:tcPr>
            <w:tcW w:w="2100" w:type="dxa"/>
            <w:vMerge w:val="restart"/>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刘</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卫</w:t>
            </w:r>
          </w:p>
        </w:tc>
        <w:tc>
          <w:tcPr>
            <w:tcW w:w="1820"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古培塘村</w:t>
            </w:r>
          </w:p>
        </w:tc>
        <w:tc>
          <w:tcPr>
            <w:tcW w:w="1895"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兰子昂</w:t>
            </w:r>
          </w:p>
        </w:tc>
        <w:tc>
          <w:tcPr>
            <w:tcW w:w="2705"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环境卫生组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4" w:hRule="atLeast"/>
          <w:jc w:val="center"/>
        </w:trPr>
        <w:tc>
          <w:tcPr>
            <w:tcW w:w="2100" w:type="dxa"/>
            <w:vMerge w:val="continue"/>
            <w:noWrap w:val="0"/>
            <w:vAlign w:val="center"/>
          </w:tcPr>
          <w:p>
            <w:pPr>
              <w:spacing w:line="380" w:lineRule="exact"/>
              <w:jc w:val="center"/>
              <w:rPr>
                <w:rFonts w:hint="eastAsia" w:ascii="仿宋" w:hAnsi="仿宋" w:eastAsia="仿宋" w:cs="黑体"/>
                <w:sz w:val="32"/>
                <w:szCs w:val="32"/>
                <w:lang w:eastAsia="zh-CN"/>
              </w:rPr>
            </w:pPr>
          </w:p>
        </w:tc>
        <w:tc>
          <w:tcPr>
            <w:tcW w:w="1820"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杨梅铺村</w:t>
            </w:r>
          </w:p>
        </w:tc>
        <w:tc>
          <w:tcPr>
            <w:tcW w:w="1895"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孟志平</w:t>
            </w:r>
          </w:p>
        </w:tc>
        <w:tc>
          <w:tcPr>
            <w:tcW w:w="2705" w:type="dxa"/>
            <w:noWrap w:val="0"/>
            <w:vAlign w:val="center"/>
          </w:tcPr>
          <w:p>
            <w:pPr>
              <w:spacing w:line="380" w:lineRule="exact"/>
              <w:jc w:val="center"/>
              <w:rPr>
                <w:rFonts w:hint="eastAsia" w:ascii="仿宋" w:hAnsi="仿宋" w:eastAsia="仿宋" w:cs="黑体"/>
                <w:sz w:val="32"/>
                <w:szCs w:val="32"/>
                <w:lang w:eastAsia="zh-CN"/>
              </w:rPr>
            </w:pPr>
            <w:r>
              <w:rPr>
                <w:rFonts w:hint="eastAsia" w:ascii="仿宋" w:hAnsi="仿宋" w:eastAsia="仿宋" w:cs="黑体"/>
                <w:sz w:val="32"/>
                <w:szCs w:val="32"/>
                <w:lang w:eastAsia="zh-CN"/>
              </w:rPr>
              <w:t>农业大面组</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w w:val="98"/>
          <w:sz w:val="32"/>
          <w:szCs w:val="32"/>
          <w:lang w:eastAsia="zh-CN"/>
        </w:rPr>
      </w:pPr>
    </w:p>
    <w:p>
      <w:pPr>
        <w:spacing w:line="320" w:lineRule="exact"/>
        <w:jc w:val="left"/>
        <w:rPr>
          <w:rFonts w:hint="eastAsia" w:ascii="仿宋_GB2312" w:eastAsia="仿宋_GB2312"/>
          <w:color w:val="000000"/>
          <w:w w:val="95"/>
          <w:sz w:val="28"/>
          <w:szCs w:val="28"/>
          <w:lang w:eastAsia="zh-CN"/>
        </w:rPr>
      </w:pPr>
    </w:p>
    <w:p>
      <w:bookmarkStart w:id="0" w:name="_GoBack"/>
      <w:bookmarkEnd w:id="0"/>
    </w:p>
    <w:sectPr>
      <w:footerReference r:id="rId3" w:type="default"/>
      <w:pgSz w:w="11906" w:h="16838"/>
      <w:pgMar w:top="1440" w:right="1418" w:bottom="1440" w:left="136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79897"/>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24A6C"/>
    <w:rsid w:val="1BE24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2019-03-25T09:59:00Z</dcterms:created>
  <dc:creator>汨罗市古培镇党政办</dc:creator>
  <cp:lastModifiedBy>汨罗市古培镇党政办</cp:lastModifiedBy>
  <dcterms:modified xsi:type="dcterms:W3CDTF">2019-03-25T09:59:26Z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